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756"/>
        <w:tblW w:w="109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1736"/>
        <w:gridCol w:w="1909"/>
        <w:gridCol w:w="585"/>
        <w:gridCol w:w="4049"/>
        <w:gridCol w:w="1102"/>
        <w:gridCol w:w="850"/>
        <w:gridCol w:w="72"/>
      </w:tblGrid>
      <w:tr w:rsidR="00502A3C" w:rsidTr="00502A3C">
        <w:trPr>
          <w:trHeight w:val="276"/>
        </w:trPr>
        <w:tc>
          <w:tcPr>
            <w:tcW w:w="1091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02A3C" w:rsidRPr="00502A3C" w:rsidRDefault="00502A3C" w:rsidP="00502A3C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502A3C">
              <w:rPr>
                <w:rFonts w:ascii="Tahoma" w:hAnsi="Tahoma" w:cs="Tahoma"/>
                <w:b/>
                <w:sz w:val="20"/>
                <w:szCs w:val="20"/>
              </w:rPr>
              <w:t>Załącz</w:t>
            </w:r>
            <w:r w:rsidRPr="00502A3C">
              <w:rPr>
                <w:rFonts w:ascii="Tahoma" w:hAnsi="Tahoma" w:cs="Tahoma"/>
                <w:b/>
                <w:sz w:val="20"/>
                <w:szCs w:val="20"/>
              </w:rPr>
              <w:t>nik nr 2</w:t>
            </w:r>
            <w:r w:rsidRPr="00502A3C">
              <w:rPr>
                <w:rFonts w:ascii="Tahoma" w:hAnsi="Tahoma" w:cs="Tahoma"/>
                <w:b/>
                <w:sz w:val="20"/>
                <w:szCs w:val="20"/>
              </w:rPr>
              <w:t xml:space="preserve"> do ogłoszenia nr </w:t>
            </w:r>
            <w:r w:rsidRPr="00502A3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1/2018/G</w:t>
            </w:r>
          </w:p>
          <w:p w:rsidR="00502A3C" w:rsidRPr="00502A3C" w:rsidRDefault="00502A3C" w:rsidP="00502A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02A3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Lokalne kryt</w:t>
            </w:r>
            <w:bookmarkStart w:id="0" w:name="_GoBack"/>
            <w:bookmarkEnd w:id="0"/>
            <w:r w:rsidRPr="00502A3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eria wyboru grantu</w:t>
            </w:r>
          </w:p>
          <w:p w:rsidR="00502A3C" w:rsidRDefault="00502A3C" w:rsidP="00EF7AFF">
            <w:pPr>
              <w:jc w:val="right"/>
              <w:rPr>
                <w:color w:val="333333"/>
              </w:rPr>
            </w:pPr>
          </w:p>
        </w:tc>
      </w:tr>
      <w:tr w:rsidR="005A2D22" w:rsidTr="00502A3C">
        <w:trPr>
          <w:trHeight w:val="276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A2D22" w:rsidRDefault="005A2D22" w:rsidP="00EF7AFF">
            <w:pPr>
              <w:jc w:val="right"/>
            </w:pPr>
            <w:r>
              <w:rPr>
                <w:color w:val="333333"/>
              </w:rPr>
              <w:t>Załącznik r 6 do Procedury obsługi Projektów Grantowych</w:t>
            </w:r>
          </w:p>
        </w:tc>
      </w:tr>
      <w:tr w:rsidR="005A2D22" w:rsidTr="00502A3C">
        <w:trPr>
          <w:trHeight w:val="138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OCENA GRANTOBIORCY WG LOKALNYCH KRYTERIÓW WYBORU</w:t>
            </w:r>
          </w:p>
        </w:tc>
      </w:tr>
      <w:tr w:rsidR="005A2D22" w:rsidTr="00EF7AFF">
        <w:trPr>
          <w:trHeight w:val="114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2D22" w:rsidRDefault="005A2D22" w:rsidP="00EF7AFF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C1. LOKALNE KRYTERIA WYBORU  </w:t>
            </w:r>
          </w:p>
        </w:tc>
      </w:tr>
      <w:tr w:rsidR="005A2D22" w:rsidTr="00EF7AFF">
        <w:trPr>
          <w:gridAfter w:val="1"/>
          <w:wAfter w:w="72" w:type="dxa"/>
          <w:trHeight w:val="46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5A2D22" w:rsidRDefault="005A2D22" w:rsidP="00EF7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5A2D22" w:rsidRDefault="005A2D22" w:rsidP="00EF7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A2D22" w:rsidRDefault="005A2D22" w:rsidP="00EF7AFF">
            <w:pPr>
              <w:ind w:left="-173" w:firstLine="17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Źródło danych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A2D22" w:rsidRDefault="005A2D22" w:rsidP="00EF7AFF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Ocena (pkt)</w:t>
            </w:r>
          </w:p>
        </w:tc>
      </w:tr>
      <w:tr w:rsidR="005A2D22" w:rsidTr="00EF7AFF">
        <w:trPr>
          <w:gridAfter w:val="1"/>
          <w:wAfter w:w="72" w:type="dxa"/>
          <w:trHeight w:val="183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D22" w:rsidRDefault="005A2D22" w:rsidP="00EF7AFF">
            <w:pPr>
              <w:jc w:val="center"/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operacji – maksymalnie 2 pkt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pkt - Miejsce realizacji operacji znajduje się w miejscowości zamieszkałej przez nie więcej niż 5 tys. mieszkańców – 2 pkt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pkt Miejsce realizacji operacji znajduje się w miejscowości zamieszkałej przez 5 tys. i więcej mieszkańców -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D22" w:rsidRDefault="005A2D22" w:rsidP="00EF7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ewidencji ludności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D22" w:rsidTr="00EF7AFF">
        <w:trPr>
          <w:gridAfter w:val="1"/>
          <w:wAfter w:w="72" w:type="dxa"/>
          <w:trHeight w:val="238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D22" w:rsidRDefault="005A2D22" w:rsidP="00EF7AFF">
            <w:pPr>
              <w:jc w:val="center"/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Grantobiorca</w:t>
            </w:r>
            <w:proofErr w:type="spellEnd"/>
            <w:r w:rsidRPr="00FA15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konsultował wniosek z pracownikami Biura LGD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maksymalnie 2</w:t>
            </w:r>
          </w:p>
          <w:p w:rsidR="005A2D22" w:rsidRDefault="005A2D22" w:rsidP="00EF7AFF">
            <w:pPr>
              <w:jc w:val="both"/>
            </w:pPr>
          </w:p>
          <w:p w:rsidR="005A2D22" w:rsidRDefault="005A2D22" w:rsidP="00EF7AFF">
            <w:pPr>
              <w:jc w:val="both"/>
            </w:pPr>
            <w:r w:rsidRPr="00115B85">
              <w:t>0 pkt. – brak informacji o przeprowadzonych konsultacjach (nie są wliczane konsultacje telefoniczne).</w:t>
            </w:r>
          </w:p>
          <w:p w:rsidR="005A2D22" w:rsidRDefault="005A2D22" w:rsidP="00EF7AFF">
            <w:pPr>
              <w:jc w:val="both"/>
            </w:pPr>
            <w:r w:rsidRPr="00115B85">
              <w:t xml:space="preserve">1 pkt. – min. jedna przeprowadzona konsultacja mail lub jedna konsultacja stacjonarna przeprowadzona w Biurze LGD. </w:t>
            </w:r>
          </w:p>
          <w:p w:rsidR="005A2D22" w:rsidRPr="00FA1544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B85">
              <w:t>2 pkt. – min. dwie przeprowadzone konsultacje mail (z różnego zakresu projektu) lub min. dwie konsultacje stacjonarne przeprowadzone w Biurze LGD.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A2D22" w:rsidRDefault="005A2D22" w:rsidP="00EF7A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Ewidencja konsultacji w biurze LGD</w:t>
            </w:r>
          </w:p>
          <w:p w:rsidR="005A2D22" w:rsidRDefault="005A2D22" w:rsidP="00EF7A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A2D22" w:rsidRDefault="005A2D22" w:rsidP="00EF7A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A2D22" w:rsidRDefault="005A2D22" w:rsidP="00EF7A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A2D22" w:rsidRDefault="005A2D22" w:rsidP="00EF7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2D22" w:rsidRDefault="005A2D22" w:rsidP="00EF7A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D22" w:rsidTr="00EF7AFF">
        <w:trPr>
          <w:gridAfter w:val="1"/>
          <w:wAfter w:w="72" w:type="dxa"/>
          <w:trHeight w:val="7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368">
              <w:rPr>
                <w:rFonts w:ascii="Arial" w:hAnsi="Arial" w:cs="Arial"/>
                <w:b/>
                <w:bCs/>
                <w:sz w:val="20"/>
                <w:szCs w:val="20"/>
              </w:rPr>
              <w:t>Operacja zakłada realizacje projektu w partnerstwie z innymi podmiotami  z terenu LGD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maksymalnie 2 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2D22" w:rsidRPr="00063368" w:rsidRDefault="005A2D22" w:rsidP="00EF7A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368">
              <w:rPr>
                <w:rFonts w:ascii="Arial" w:hAnsi="Arial" w:cs="Arial"/>
                <w:bCs/>
                <w:sz w:val="20"/>
                <w:szCs w:val="20"/>
              </w:rPr>
              <w:t xml:space="preserve">0 pkt. – brak partnerstwa. </w:t>
            </w:r>
          </w:p>
          <w:p w:rsidR="005A2D22" w:rsidRPr="00063368" w:rsidRDefault="005A2D22" w:rsidP="00EF7A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368">
              <w:rPr>
                <w:rFonts w:ascii="Arial" w:hAnsi="Arial" w:cs="Arial"/>
                <w:bCs/>
                <w:sz w:val="20"/>
                <w:szCs w:val="20"/>
              </w:rPr>
              <w:t>1 pkt. – od jednego do dwóch partnerów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368">
              <w:rPr>
                <w:rFonts w:ascii="Arial" w:hAnsi="Arial" w:cs="Arial"/>
                <w:bCs/>
                <w:sz w:val="20"/>
                <w:szCs w:val="20"/>
              </w:rPr>
              <w:t>2 pkt – więcej niż dwóch partnerów</w:t>
            </w:r>
          </w:p>
          <w:p w:rsidR="005A2D22" w:rsidRPr="00FA1544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A2D22" w:rsidRDefault="005A2D22" w:rsidP="00EF7A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Deklaracje, listy intencyjne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D22" w:rsidTr="00EF7AFF">
        <w:trPr>
          <w:gridAfter w:val="1"/>
          <w:wAfter w:w="72" w:type="dxa"/>
          <w:trHeight w:val="7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52E">
              <w:rPr>
                <w:rFonts w:ascii="Arial" w:hAnsi="Arial" w:cs="Arial"/>
                <w:b/>
                <w:bCs/>
                <w:sz w:val="20"/>
                <w:szCs w:val="20"/>
              </w:rPr>
              <w:t>Działania aktywizujące lokalne społeczności oraz przyczyniają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 się do integracji społecznej - maksymalnie 3 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152E">
              <w:rPr>
                <w:rFonts w:ascii="Arial" w:hAnsi="Arial" w:cs="Arial"/>
                <w:bCs/>
                <w:sz w:val="20"/>
                <w:szCs w:val="20"/>
              </w:rPr>
              <w:t>1 pkt. 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operacja zakłada realizację 1-3</w:t>
            </w:r>
            <w:r w:rsidRPr="007A152E">
              <w:rPr>
                <w:rFonts w:ascii="Arial" w:hAnsi="Arial" w:cs="Arial"/>
                <w:bCs/>
                <w:sz w:val="20"/>
                <w:szCs w:val="20"/>
              </w:rPr>
              <w:t xml:space="preserve"> wydarzeń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 ramach realizacji projektu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152E">
              <w:rPr>
                <w:rFonts w:ascii="Arial" w:hAnsi="Arial" w:cs="Arial"/>
                <w:bCs/>
                <w:sz w:val="20"/>
                <w:szCs w:val="20"/>
              </w:rPr>
              <w:t>2 pkt. – projekt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zakłada realizację więcej niż 3</w:t>
            </w:r>
            <w:r w:rsidRPr="007A152E">
              <w:rPr>
                <w:rFonts w:ascii="Arial" w:hAnsi="Arial" w:cs="Arial"/>
                <w:bCs/>
                <w:sz w:val="20"/>
                <w:szCs w:val="20"/>
              </w:rPr>
              <w:t xml:space="preserve"> wydarzeń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 ramach realizacji projektu</w:t>
            </w:r>
          </w:p>
          <w:p w:rsidR="005A2D22" w:rsidRPr="00063368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A2D22" w:rsidRDefault="005A2D22" w:rsidP="00EF7A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Wniosek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D22" w:rsidTr="00EF7AFF">
        <w:trPr>
          <w:gridAfter w:val="1"/>
          <w:wAfter w:w="72" w:type="dxa"/>
          <w:trHeight w:val="7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Doświadczenie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Grantobiorcy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maksymalnie 3 pkt </w:t>
            </w:r>
          </w:p>
          <w:p w:rsidR="005A2D22" w:rsidRDefault="005A2D22" w:rsidP="00EF7A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2D22" w:rsidRPr="007A152E" w:rsidRDefault="005A2D22" w:rsidP="00EF7A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152E">
              <w:rPr>
                <w:rFonts w:ascii="Arial" w:hAnsi="Arial" w:cs="Arial"/>
                <w:bCs/>
                <w:sz w:val="20"/>
                <w:szCs w:val="20"/>
              </w:rPr>
              <w:t xml:space="preserve">0 pkt. – Nie posiada doświadczenia.  </w:t>
            </w:r>
          </w:p>
          <w:p w:rsidR="005A2D22" w:rsidRDefault="005A2D22" w:rsidP="00EF7A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7A152E">
              <w:rPr>
                <w:rFonts w:ascii="Arial" w:hAnsi="Arial" w:cs="Arial"/>
                <w:bCs/>
                <w:sz w:val="20"/>
                <w:szCs w:val="20"/>
              </w:rPr>
              <w:t xml:space="preserve"> pkt. – Zrealizował i rozliczył minimum 1 operację lub zrealizował min.  3 udokumentowane akcje społeczne w ciągu 3 lat poprzedzających złożenie wniosku.</w:t>
            </w:r>
            <w:r w:rsidRPr="007A15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:rsidR="005A2D22" w:rsidRPr="007A152E" w:rsidRDefault="005A2D22" w:rsidP="00EF7A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A2D22" w:rsidRDefault="005A2D22" w:rsidP="00EF7A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Kopie podpisanych umów, inne.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D22" w:rsidTr="00EF7AFF">
        <w:trPr>
          <w:gridAfter w:val="1"/>
          <w:wAfter w:w="72" w:type="dxa"/>
          <w:cantSplit/>
          <w:trHeight w:val="1069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D22" w:rsidRDefault="005A2D22" w:rsidP="00EF7A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Wpływ operacji na poprawę stanu środowiska naturalnego lub klimatu obszaru LSR – maksymalnie 3 pkt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Operacja pozytywnie wpływa na poprawę stanu środowiska naturalnego lub klimatu – 3 pkt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Operacja ma neutralny wpływ na poprawę stanu środowiska naturalnego lub klimatu obszaru LSR – 0 pkt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</w:tcPr>
          <w:p w:rsidR="005A2D22" w:rsidRDefault="005A2D22" w:rsidP="00EF7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Wniosek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D22" w:rsidTr="00EF7AFF">
        <w:trPr>
          <w:gridAfter w:val="1"/>
          <w:wAfter w:w="72" w:type="dxa"/>
          <w:cantSplit/>
          <w:trHeight w:val="1565"/>
        </w:trPr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Uzasadnienie: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0"/>
            </w:tcBorders>
            <w:shd w:val="clear" w:color="auto" w:fill="C0C0C0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D22" w:rsidTr="00EF7AFF">
        <w:trPr>
          <w:gridAfter w:val="1"/>
          <w:wAfter w:w="72" w:type="dxa"/>
          <w:cantSplit/>
          <w:trHeight w:val="1055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D22" w:rsidRDefault="005A2D22" w:rsidP="00EF7A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Wpływ operacji na poprawę atrakcyjności turystycznej obszaru – maksymalnie 3 pkt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Operacja pozytywnie wpływa na poprawę atrakcyjności turystycznej obszaru – 3 pkt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Operacja ma neutralny wpływ na poprawę atrakcyjności turystycznej obszaru – 0 pkt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</w:tcPr>
          <w:p w:rsidR="005A2D22" w:rsidRDefault="005A2D22" w:rsidP="00EF7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Wniosek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D22" w:rsidTr="00EF7AFF">
        <w:trPr>
          <w:gridAfter w:val="1"/>
          <w:wAfter w:w="72" w:type="dxa"/>
          <w:cantSplit/>
          <w:trHeight w:val="1055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Uzasadnienie: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0"/>
            </w:tcBorders>
            <w:shd w:val="clear" w:color="auto" w:fill="C0C0C0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D22" w:rsidTr="00EF7AFF">
        <w:trPr>
          <w:gridAfter w:val="1"/>
          <w:wAfter w:w="72" w:type="dxa"/>
          <w:cantSplit/>
          <w:trHeight w:val="1410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D22" w:rsidRDefault="005A2D22" w:rsidP="00EF7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Oddziaływanie operacji na grupę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defaworyzowaną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zidentyfikowaną w LSR – maksymalnie 6 pkt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Pozytywne oddziaływanie operacji na dwie ze zidentyfikowanych grup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 obszarze LSR – 6 pkt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Pozytywne oddziaływanie operacji na jedną ze zidentyfikowanych grup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 obszarze LSR – 3 pkt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Brak oddziaływania operacji na grupę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defaworyzowaną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 obszarze LSR   - 0 pkt                                    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</w:tcPr>
          <w:p w:rsidR="005A2D22" w:rsidRDefault="005A2D22" w:rsidP="00EF7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Wniosek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D22" w:rsidTr="00EF7AFF">
        <w:trPr>
          <w:gridAfter w:val="1"/>
          <w:wAfter w:w="72" w:type="dxa"/>
          <w:cantSplit/>
          <w:trHeight w:val="1410"/>
        </w:trPr>
        <w:tc>
          <w:tcPr>
            <w:tcW w:w="612" w:type="dxa"/>
            <w:vMerge/>
            <w:tcBorders>
              <w:left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Uzasadnienie: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0"/>
            </w:tcBorders>
            <w:shd w:val="clear" w:color="auto" w:fill="C0C0C0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D22" w:rsidTr="00EF7AFF">
        <w:trPr>
          <w:gridAfter w:val="1"/>
          <w:wAfter w:w="72" w:type="dxa"/>
          <w:trHeight w:val="176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D22" w:rsidRDefault="005A2D22" w:rsidP="00EF7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Wkład własny wnioskodawcy w finansowanie projektu – maksymalnie 6 pkt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deklarowany wkład własny jest wyższy od minimalnego o więcej niż 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 – 6 pkt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deklarowany wkład własny jest wyższy od minimalnego o wartość w przedziale 5-10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– 4 pkt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deklarowany wkład własny jest wyższy od minimalnego o max 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(włącznie) – 2 pkt (0 pkt w zakresie operacji własnych LGD)   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wnioskodawca deklaruje wkład własny na minimalnym wymaganym poziomie – 0 pkt 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A2D22" w:rsidRDefault="005A2D22" w:rsidP="00EF7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Wniosek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D22" w:rsidTr="00EF7AFF">
        <w:trPr>
          <w:gridAfter w:val="1"/>
          <w:wAfter w:w="72" w:type="dxa"/>
          <w:cantSplit/>
          <w:trHeight w:val="1055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5A2D22" w:rsidRDefault="005A2D22" w:rsidP="00EF7A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Oddziaływanie czasowe operacji – maksymalnie 3 pkt                                     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Operacja zakłada skutek całoroczny operacji – 3 pkt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Operacja zakłada skutek sezonowy operacji – 0 pkt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</w:tcPr>
          <w:p w:rsidR="005A2D22" w:rsidRDefault="005A2D22" w:rsidP="00EF7A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Wniosek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D22" w:rsidTr="00EF7AFF">
        <w:trPr>
          <w:gridAfter w:val="1"/>
          <w:wAfter w:w="72" w:type="dxa"/>
          <w:cantSplit/>
          <w:trHeight w:val="1055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Uzasadnienie: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D22" w:rsidTr="00EF7AFF">
        <w:trPr>
          <w:gridAfter w:val="1"/>
          <w:wAfter w:w="72" w:type="dxa"/>
          <w:cantSplit/>
          <w:trHeight w:val="1055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Innowacyjność operacji – maksymalnie 6 pkt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innowacyjność operacji na poziomie obszaru LSR - 6 pkt 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innowacyjność operacji na poziomie gminy członkowskiej LGD miejsca realizacji operacji - 3 pkt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innowacyjność operacji na poziomie mniejszym niż obszar gminy członkowskiej LGD miejsca realizacji operacji lub brak innowacyjności - 0 pkt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D22" w:rsidTr="00EF7AFF">
        <w:trPr>
          <w:gridAfter w:val="1"/>
          <w:wAfter w:w="72" w:type="dxa"/>
          <w:cantSplit/>
          <w:trHeight w:val="1055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Uzasadnienie: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D22" w:rsidTr="00EF7AFF">
        <w:trPr>
          <w:gridAfter w:val="1"/>
          <w:wAfter w:w="72" w:type="dxa"/>
          <w:cantSplit/>
          <w:trHeight w:val="1055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Wypływ operacji na osiągnięcie wskaźników LSR – maksymalnie 5 pkt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operacja pozytywnie wpływa na osiągniecie wskaźników produktu i rezultatu LSR - 5 pkt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operacja nie wpływa pozytywnie lub jest neutralna dla realizacji wskaźników produktu i rezultatu LSR - 0 pkt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D22" w:rsidTr="00EF7AFF">
        <w:trPr>
          <w:gridAfter w:val="1"/>
          <w:wAfter w:w="72" w:type="dxa"/>
          <w:cantSplit/>
          <w:trHeight w:val="1055"/>
        </w:trPr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A2D22" w:rsidRDefault="005A2D22" w:rsidP="00EF7AF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Uzasadnienie:</w:t>
            </w: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D22" w:rsidRDefault="005A2D22" w:rsidP="00EF7A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D22" w:rsidTr="00EF7AFF">
        <w:trPr>
          <w:trHeight w:val="326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A2D22" w:rsidRDefault="005A2D22" w:rsidP="00EF7AFF">
            <w:r>
              <w:rPr>
                <w:rFonts w:ascii="Arial" w:hAnsi="Arial" w:cs="Arial"/>
                <w:b/>
                <w:bCs/>
                <w:sz w:val="20"/>
                <w:szCs w:val="20"/>
              </w:rPr>
              <w:t>WYNIK OCENY GRANTOBIORCY WG LOKALNYCH KRYTERIÓW WYBORU</w:t>
            </w:r>
          </w:p>
        </w:tc>
      </w:tr>
      <w:tr w:rsidR="005A2D22" w:rsidTr="00EF7AFF">
        <w:trPr>
          <w:cantSplit/>
          <w:trHeight w:val="110"/>
        </w:trPr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95959"/>
          </w:tcPr>
          <w:p w:rsidR="005A2D22" w:rsidRDefault="005A2D22" w:rsidP="00EF7AF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:rsidR="005A2D22" w:rsidRDefault="005A2D22" w:rsidP="00EF7AF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D22" w:rsidTr="00EF7AFF">
        <w:trPr>
          <w:cantSplit/>
          <w:trHeight w:val="110"/>
        </w:trPr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95959"/>
          </w:tcPr>
          <w:p w:rsidR="005A2D22" w:rsidRDefault="005A2D22" w:rsidP="00EF7AF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Operacja uzyskała łącznie:</w:t>
            </w:r>
          </w:p>
        </w:tc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:rsidR="005A2D22" w:rsidRDefault="005A2D22" w:rsidP="00EF7AFF"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pkt</w:t>
            </w:r>
          </w:p>
        </w:tc>
      </w:tr>
      <w:tr w:rsidR="005A2D22" w:rsidTr="00EF7AFF">
        <w:trPr>
          <w:cantSplit/>
          <w:trHeight w:val="110"/>
        </w:trPr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95959"/>
          </w:tcPr>
          <w:p w:rsidR="005A2D22" w:rsidRDefault="005A2D22" w:rsidP="00EF7AF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:rsidR="005A2D22" w:rsidRDefault="005A2D22" w:rsidP="00EF7AF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D22" w:rsidTr="00EF7AFF">
        <w:trPr>
          <w:trHeight w:val="285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2D22" w:rsidTr="00EF7AFF">
        <w:trPr>
          <w:trHeight w:val="285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5A2D22" w:rsidRDefault="005A2D22" w:rsidP="00EF7AFF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Oceniający (Członek Rady)</w:t>
            </w:r>
          </w:p>
        </w:tc>
      </w:tr>
      <w:tr w:rsidR="005A2D22" w:rsidTr="00EF7AFF">
        <w:trPr>
          <w:trHeight w:val="285"/>
        </w:trPr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5A2D22" w:rsidRDefault="005A2D22" w:rsidP="00EF7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 Członka Rady</w:t>
            </w:r>
          </w:p>
        </w:tc>
        <w:tc>
          <w:tcPr>
            <w:tcW w:w="8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D22" w:rsidRDefault="005A2D22" w:rsidP="00EF7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A2D22" w:rsidRDefault="005A2D22" w:rsidP="00EF7AFF">
            <w:pPr>
              <w:rPr>
                <w:rFonts w:ascii="Arial" w:hAnsi="Arial" w:cs="Arial"/>
                <w:sz w:val="20"/>
                <w:szCs w:val="20"/>
              </w:rPr>
            </w:pPr>
          </w:p>
          <w:p w:rsidR="005A2D22" w:rsidRDefault="005A2D22" w:rsidP="00EF7A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D22" w:rsidTr="00EF7AFF">
        <w:trPr>
          <w:trHeight w:val="201"/>
        </w:trPr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D22" w:rsidRDefault="005A2D22" w:rsidP="00EF7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i podpis</w:t>
            </w:r>
          </w:p>
        </w:tc>
        <w:tc>
          <w:tcPr>
            <w:tcW w:w="8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D22" w:rsidRDefault="005A2D22" w:rsidP="00EF7AF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D22" w:rsidRDefault="005A2D22" w:rsidP="00EF7AF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A2D22" w:rsidRDefault="005A2D22" w:rsidP="005A2D22">
      <w:pPr>
        <w:pStyle w:val="Nagwek2"/>
        <w:spacing w:before="0" w:line="240" w:lineRule="auto"/>
        <w:rPr>
          <w:color w:val="000000" w:themeColor="text1"/>
          <w:sz w:val="24"/>
          <w:szCs w:val="24"/>
        </w:rPr>
      </w:pPr>
    </w:p>
    <w:p w:rsidR="005A2D22" w:rsidRDefault="005A2D22" w:rsidP="005A2D22">
      <w:pPr>
        <w:pStyle w:val="Nagwek2"/>
        <w:spacing w:before="0" w:line="240" w:lineRule="auto"/>
        <w:rPr>
          <w:color w:val="000000" w:themeColor="text1"/>
          <w:sz w:val="24"/>
          <w:szCs w:val="24"/>
        </w:rPr>
      </w:pPr>
    </w:p>
    <w:p w:rsidR="005A2D22" w:rsidRDefault="005A2D22" w:rsidP="005A2D22">
      <w:pPr>
        <w:pStyle w:val="Nagwek2"/>
        <w:spacing w:before="0" w:line="240" w:lineRule="auto"/>
        <w:rPr>
          <w:color w:val="000000" w:themeColor="text1"/>
          <w:sz w:val="24"/>
          <w:szCs w:val="24"/>
        </w:rPr>
      </w:pPr>
    </w:p>
    <w:p w:rsidR="005A2D22" w:rsidRDefault="005A2D22" w:rsidP="005A2D22">
      <w:pPr>
        <w:pStyle w:val="Nagwek2"/>
        <w:spacing w:before="0" w:line="240" w:lineRule="auto"/>
        <w:rPr>
          <w:color w:val="000000" w:themeColor="text1"/>
          <w:sz w:val="24"/>
          <w:szCs w:val="24"/>
        </w:rPr>
      </w:pPr>
    </w:p>
    <w:p w:rsidR="00C47A6D" w:rsidRPr="005A2D22" w:rsidRDefault="00C47A6D" w:rsidP="005A2D22"/>
    <w:sectPr w:rsidR="00C47A6D" w:rsidRPr="005A2D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FF" w:rsidRDefault="000759FF" w:rsidP="00C47A6D">
      <w:r>
        <w:separator/>
      </w:r>
    </w:p>
  </w:endnote>
  <w:endnote w:type="continuationSeparator" w:id="0">
    <w:p w:rsidR="000759FF" w:rsidRDefault="000759FF" w:rsidP="00C4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FF" w:rsidRDefault="000759FF" w:rsidP="00C47A6D">
      <w:r>
        <w:separator/>
      </w:r>
    </w:p>
  </w:footnote>
  <w:footnote w:type="continuationSeparator" w:id="0">
    <w:p w:rsidR="000759FF" w:rsidRDefault="000759FF" w:rsidP="00C47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A3C" w:rsidRDefault="00502A3C" w:rsidP="00502A3C">
    <w:pPr>
      <w:jc w:val="center"/>
      <w:rPr>
        <w:sz w:val="18"/>
        <w:szCs w:val="18"/>
      </w:rPr>
    </w:pPr>
    <w:r w:rsidRPr="00C36F05">
      <w:rPr>
        <w:noProof/>
      </w:rPr>
      <w:drawing>
        <wp:inline distT="0" distB="0" distL="0" distR="0" wp14:anchorId="29D8930C" wp14:editId="748DF299">
          <wp:extent cx="5760720" cy="635000"/>
          <wp:effectExtent l="0" t="0" r="0" b="0"/>
          <wp:docPr id="1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0156A">
      <w:rPr>
        <w:sz w:val="18"/>
        <w:szCs w:val="18"/>
      </w:rPr>
      <w:t xml:space="preserve"> </w:t>
    </w:r>
  </w:p>
  <w:p w:rsidR="00502A3C" w:rsidRDefault="00502A3C" w:rsidP="00502A3C">
    <w:pPr>
      <w:jc w:val="center"/>
      <w:rPr>
        <w:sz w:val="18"/>
        <w:szCs w:val="18"/>
      </w:rPr>
    </w:pPr>
  </w:p>
  <w:p w:rsidR="00502A3C" w:rsidRPr="00D0156A" w:rsidRDefault="00502A3C" w:rsidP="00502A3C">
    <w:pPr>
      <w:jc w:val="center"/>
      <w:rPr>
        <w:noProof/>
        <w:sz w:val="18"/>
        <w:szCs w:val="18"/>
      </w:rPr>
    </w:pPr>
    <w:r w:rsidRPr="00D0156A">
      <w:rPr>
        <w:sz w:val="18"/>
        <w:szCs w:val="18"/>
      </w:rPr>
      <w:t xml:space="preserve">„Europejski Fundusz Rolny na </w:t>
    </w:r>
  </w:p>
  <w:p w:rsidR="00C47A6D" w:rsidRDefault="00C47A6D">
    <w:pPr>
      <w:pStyle w:val="Nagwek"/>
    </w:pPr>
  </w:p>
  <w:p w:rsidR="00502A3C" w:rsidRDefault="00502A3C">
    <w:pPr>
      <w:pStyle w:val="Nagwek"/>
    </w:pPr>
  </w:p>
  <w:p w:rsidR="00502A3C" w:rsidRDefault="00502A3C">
    <w:pPr>
      <w:pStyle w:val="Nagwek"/>
    </w:pPr>
  </w:p>
  <w:p w:rsidR="00502A3C" w:rsidRDefault="00502A3C">
    <w:pPr>
      <w:pStyle w:val="Nagwek"/>
    </w:pPr>
  </w:p>
  <w:p w:rsidR="00502A3C" w:rsidRDefault="00502A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C4D"/>
    <w:multiLevelType w:val="hybridMultilevel"/>
    <w:tmpl w:val="63DEB584"/>
    <w:lvl w:ilvl="0" w:tplc="6DB8A460">
      <w:start w:val="1"/>
      <w:numFmt w:val="decimal"/>
      <w:pStyle w:val="PYTANIEnumerowane"/>
      <w:lvlText w:val="%1."/>
      <w:lvlJc w:val="left"/>
      <w:pPr>
        <w:tabs>
          <w:tab w:val="num" w:pos="720"/>
        </w:tabs>
        <w:ind w:left="720" w:hanging="360"/>
      </w:pPr>
    </w:lvl>
    <w:lvl w:ilvl="1" w:tplc="6F2E979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</w:rPr>
    </w:lvl>
    <w:lvl w:ilvl="2" w:tplc="002876F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rebuchet MS" w:hAnsi="Trebuchet MS" w:hint="default"/>
      </w:rPr>
    </w:lvl>
    <w:lvl w:ilvl="3" w:tplc="6F2E979C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D33206"/>
    <w:multiLevelType w:val="hybridMultilevel"/>
    <w:tmpl w:val="4A24C71A"/>
    <w:lvl w:ilvl="0" w:tplc="E7C899C2">
      <w:start w:val="1"/>
      <w:numFmt w:val="decimal"/>
      <w:lvlText w:val="%1."/>
      <w:lvlJc w:val="left"/>
      <w:pPr>
        <w:ind w:left="552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2">
    <w:nsid w:val="4D6D1B38"/>
    <w:multiLevelType w:val="hybridMultilevel"/>
    <w:tmpl w:val="C64E54CE"/>
    <w:lvl w:ilvl="0" w:tplc="8BCC750A">
      <w:start w:val="1"/>
      <w:numFmt w:val="bullet"/>
      <w:lvlText w:val=""/>
      <w:lvlJc w:val="left"/>
      <w:pPr>
        <w:ind w:left="15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3">
    <w:nsid w:val="523A3AE5"/>
    <w:multiLevelType w:val="hybridMultilevel"/>
    <w:tmpl w:val="371EC502"/>
    <w:lvl w:ilvl="0" w:tplc="8EA6D8BC">
      <w:start w:val="3"/>
      <w:numFmt w:val="upperLetter"/>
      <w:lvlText w:val="%1."/>
      <w:lvlJc w:val="left"/>
      <w:pPr>
        <w:ind w:left="576" w:hanging="284"/>
      </w:pPr>
      <w:rPr>
        <w:rFonts w:ascii="Times New Roman" w:eastAsia="Times New Roman" w:hAnsi="Times New Roman" w:hint="default"/>
        <w:spacing w:val="-1"/>
        <w:w w:val="99"/>
        <w:sz w:val="20"/>
        <w:szCs w:val="20"/>
      </w:rPr>
    </w:lvl>
    <w:lvl w:ilvl="1" w:tplc="8BCC750A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</w:rPr>
    </w:lvl>
    <w:lvl w:ilvl="2" w:tplc="0E64658A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3" w:tplc="E2ECFEE4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4" w:tplc="0FCC8BF6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5" w:tplc="F33CF1AE">
      <w:start w:val="1"/>
      <w:numFmt w:val="bullet"/>
      <w:lvlText w:val="•"/>
      <w:lvlJc w:val="left"/>
      <w:pPr>
        <w:ind w:left="4542" w:hanging="360"/>
      </w:pPr>
      <w:rPr>
        <w:rFonts w:hint="default"/>
      </w:rPr>
    </w:lvl>
    <w:lvl w:ilvl="6" w:tplc="40C669CA">
      <w:start w:val="1"/>
      <w:numFmt w:val="bullet"/>
      <w:lvlText w:val="•"/>
      <w:lvlJc w:val="left"/>
      <w:pPr>
        <w:ind w:left="5623" w:hanging="360"/>
      </w:pPr>
      <w:rPr>
        <w:rFonts w:hint="default"/>
      </w:rPr>
    </w:lvl>
    <w:lvl w:ilvl="7" w:tplc="F5B0F17E">
      <w:start w:val="1"/>
      <w:numFmt w:val="bullet"/>
      <w:lvlText w:val="•"/>
      <w:lvlJc w:val="left"/>
      <w:pPr>
        <w:ind w:left="6704" w:hanging="360"/>
      </w:pPr>
      <w:rPr>
        <w:rFonts w:hint="default"/>
      </w:rPr>
    </w:lvl>
    <w:lvl w:ilvl="8" w:tplc="04A0C1CA">
      <w:start w:val="1"/>
      <w:numFmt w:val="bullet"/>
      <w:lvlText w:val="•"/>
      <w:lvlJc w:val="left"/>
      <w:pPr>
        <w:ind w:left="7784" w:hanging="360"/>
      </w:pPr>
      <w:rPr>
        <w:rFonts w:hint="default"/>
      </w:rPr>
    </w:lvl>
  </w:abstractNum>
  <w:abstractNum w:abstractNumId="4">
    <w:nsid w:val="6C042727"/>
    <w:multiLevelType w:val="hybridMultilevel"/>
    <w:tmpl w:val="6A604D3E"/>
    <w:lvl w:ilvl="0" w:tplc="4FA4AD2A">
      <w:start w:val="3"/>
      <w:numFmt w:val="upperLetter"/>
      <w:lvlText w:val="%1."/>
      <w:lvlJc w:val="left"/>
      <w:pPr>
        <w:ind w:left="425" w:hanging="233"/>
      </w:pPr>
      <w:rPr>
        <w:rFonts w:ascii="Times New Roman" w:eastAsia="Times New Roman" w:hAnsi="Times New Roman" w:hint="default"/>
        <w:spacing w:val="-1"/>
        <w:w w:val="99"/>
        <w:sz w:val="20"/>
        <w:szCs w:val="20"/>
      </w:rPr>
    </w:lvl>
    <w:lvl w:ilvl="1" w:tplc="8BCC750A">
      <w:start w:val="1"/>
      <w:numFmt w:val="bullet"/>
      <w:lvlText w:val=""/>
      <w:lvlJc w:val="left"/>
      <w:pPr>
        <w:ind w:left="1186" w:hanging="360"/>
      </w:pPr>
      <w:rPr>
        <w:rFonts w:ascii="Symbol" w:hAnsi="Symbol" w:hint="default"/>
        <w:w w:val="99"/>
        <w:sz w:val="20"/>
        <w:szCs w:val="20"/>
      </w:rPr>
    </w:lvl>
    <w:lvl w:ilvl="2" w:tplc="D1F2B72C">
      <w:start w:val="1"/>
      <w:numFmt w:val="bullet"/>
      <w:lvlText w:val="•"/>
      <w:lvlJc w:val="left"/>
      <w:pPr>
        <w:ind w:left="2138" w:hanging="360"/>
      </w:pPr>
      <w:rPr>
        <w:rFonts w:hint="default"/>
      </w:rPr>
    </w:lvl>
    <w:lvl w:ilvl="3" w:tplc="AD08C0C6">
      <w:start w:val="1"/>
      <w:numFmt w:val="bullet"/>
      <w:lvlText w:val="•"/>
      <w:lvlJc w:val="left"/>
      <w:pPr>
        <w:ind w:left="3096" w:hanging="360"/>
      </w:pPr>
      <w:rPr>
        <w:rFonts w:hint="default"/>
      </w:rPr>
    </w:lvl>
    <w:lvl w:ilvl="4" w:tplc="269A353E">
      <w:start w:val="1"/>
      <w:numFmt w:val="bullet"/>
      <w:lvlText w:val="•"/>
      <w:lvlJc w:val="left"/>
      <w:pPr>
        <w:ind w:left="4055" w:hanging="360"/>
      </w:pPr>
      <w:rPr>
        <w:rFonts w:hint="default"/>
      </w:rPr>
    </w:lvl>
    <w:lvl w:ilvl="5" w:tplc="07F0DD9E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6" w:tplc="74A0C248">
      <w:start w:val="1"/>
      <w:numFmt w:val="bullet"/>
      <w:lvlText w:val="•"/>
      <w:lvlJc w:val="left"/>
      <w:pPr>
        <w:ind w:left="5972" w:hanging="360"/>
      </w:pPr>
      <w:rPr>
        <w:rFonts w:hint="default"/>
      </w:rPr>
    </w:lvl>
    <w:lvl w:ilvl="7" w:tplc="F6C8105E">
      <w:start w:val="1"/>
      <w:numFmt w:val="bullet"/>
      <w:lvlText w:val="•"/>
      <w:lvlJc w:val="left"/>
      <w:pPr>
        <w:ind w:left="6930" w:hanging="360"/>
      </w:pPr>
      <w:rPr>
        <w:rFonts w:hint="default"/>
      </w:rPr>
    </w:lvl>
    <w:lvl w:ilvl="8" w:tplc="4D2E6BAC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6D"/>
    <w:rsid w:val="000759FF"/>
    <w:rsid w:val="00190393"/>
    <w:rsid w:val="00502A3C"/>
    <w:rsid w:val="005A2D22"/>
    <w:rsid w:val="0062634C"/>
    <w:rsid w:val="00B8036A"/>
    <w:rsid w:val="00BB5D10"/>
    <w:rsid w:val="00C47A6D"/>
    <w:rsid w:val="00E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36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036A"/>
    <w:pPr>
      <w:keepNext/>
      <w:keepLines/>
      <w:widowControl/>
      <w:suppressAutoHyphens w:val="0"/>
      <w:spacing w:before="200" w:line="276" w:lineRule="auto"/>
      <w:jc w:val="right"/>
      <w:outlineLvl w:val="1"/>
    </w:pPr>
    <w:rPr>
      <w:rFonts w:eastAsiaTheme="majorEastAsia"/>
      <w:b/>
      <w:bCs/>
      <w:color w:val="4F81BD" w:themeColor="accent1"/>
      <w:sz w:val="16"/>
      <w:szCs w:val="1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03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A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A6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7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A6D"/>
  </w:style>
  <w:style w:type="paragraph" w:styleId="Stopka">
    <w:name w:val="footer"/>
    <w:basedOn w:val="Normalny"/>
    <w:link w:val="StopkaZnak"/>
    <w:uiPriority w:val="99"/>
    <w:unhideWhenUsed/>
    <w:rsid w:val="00C47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A6D"/>
  </w:style>
  <w:style w:type="table" w:styleId="Tabela-Siatka">
    <w:name w:val="Table Grid"/>
    <w:basedOn w:val="Standardowy"/>
    <w:uiPriority w:val="59"/>
    <w:rsid w:val="00C47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8036A"/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B8036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8036A"/>
    <w:pPr>
      <w:widowControl/>
      <w:spacing w:after="120" w:line="276" w:lineRule="auto"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8036A"/>
    <w:rPr>
      <w:rFonts w:ascii="Calibri" w:eastAsia="Calibri" w:hAnsi="Calibri" w:cs="Calibri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B8036A"/>
    <w:pPr>
      <w:textAlignment w:val="baseline"/>
    </w:pPr>
    <w:rPr>
      <w:rFonts w:ascii="Calibri" w:eastAsia="Calibri" w:hAnsi="Calibri"/>
      <w:color w:val="auto"/>
      <w:kern w:val="1"/>
      <w:sz w:val="22"/>
      <w:szCs w:val="22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B8036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31">
    <w:name w:val="Nagłówek 31"/>
    <w:basedOn w:val="Normalny"/>
    <w:uiPriority w:val="1"/>
    <w:qFormat/>
    <w:rsid w:val="00B8036A"/>
    <w:pPr>
      <w:suppressAutoHyphens w:val="0"/>
      <w:ind w:left="476"/>
      <w:outlineLvl w:val="3"/>
    </w:pPr>
    <w:rPr>
      <w:rFonts w:eastAsia="Times New Roman" w:cstheme="minorBidi"/>
      <w:b/>
      <w:bCs/>
      <w:color w:val="auto"/>
      <w:lang w:val="en-US" w:eastAsia="en-US"/>
    </w:rPr>
  </w:style>
  <w:style w:type="paragraph" w:customStyle="1" w:styleId="PYTANIEnumerowane">
    <w:name w:val="PYTANIE numerowane"/>
    <w:basedOn w:val="Nagwek7"/>
    <w:rsid w:val="00B8036A"/>
    <w:pPr>
      <w:keepLines w:val="0"/>
      <w:widowControl/>
      <w:numPr>
        <w:numId w:val="2"/>
      </w:numPr>
      <w:tabs>
        <w:tab w:val="clear" w:pos="720"/>
        <w:tab w:val="num" w:pos="360"/>
      </w:tabs>
      <w:suppressAutoHyphens w:val="0"/>
      <w:spacing w:before="0"/>
      <w:ind w:left="780" w:firstLine="0"/>
      <w:jc w:val="both"/>
    </w:pPr>
    <w:rPr>
      <w:rFonts w:ascii="Trebuchet MS" w:eastAsia="Times New Roman" w:hAnsi="Trebuchet MS" w:cs="Times New Roman"/>
      <w:b/>
      <w:bCs/>
      <w:i w:val="0"/>
      <w:iCs w:val="0"/>
      <w:color w:val="auto"/>
      <w:sz w:val="22"/>
    </w:rPr>
  </w:style>
  <w:style w:type="character" w:customStyle="1" w:styleId="AkapitzlistZnak">
    <w:name w:val="Akapit z listą Znak"/>
    <w:link w:val="Akapitzlist"/>
    <w:locked/>
    <w:rsid w:val="00B8036A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03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2A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36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036A"/>
    <w:pPr>
      <w:keepNext/>
      <w:keepLines/>
      <w:widowControl/>
      <w:suppressAutoHyphens w:val="0"/>
      <w:spacing w:before="200" w:line="276" w:lineRule="auto"/>
      <w:jc w:val="right"/>
      <w:outlineLvl w:val="1"/>
    </w:pPr>
    <w:rPr>
      <w:rFonts w:eastAsiaTheme="majorEastAsia"/>
      <w:b/>
      <w:bCs/>
      <w:color w:val="4F81BD" w:themeColor="accent1"/>
      <w:sz w:val="16"/>
      <w:szCs w:val="1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03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A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A6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7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A6D"/>
  </w:style>
  <w:style w:type="paragraph" w:styleId="Stopka">
    <w:name w:val="footer"/>
    <w:basedOn w:val="Normalny"/>
    <w:link w:val="StopkaZnak"/>
    <w:uiPriority w:val="99"/>
    <w:unhideWhenUsed/>
    <w:rsid w:val="00C47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A6D"/>
  </w:style>
  <w:style w:type="table" w:styleId="Tabela-Siatka">
    <w:name w:val="Table Grid"/>
    <w:basedOn w:val="Standardowy"/>
    <w:uiPriority w:val="59"/>
    <w:rsid w:val="00C47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8036A"/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B8036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8036A"/>
    <w:pPr>
      <w:widowControl/>
      <w:spacing w:after="120" w:line="276" w:lineRule="auto"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8036A"/>
    <w:rPr>
      <w:rFonts w:ascii="Calibri" w:eastAsia="Calibri" w:hAnsi="Calibri" w:cs="Calibri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B8036A"/>
    <w:pPr>
      <w:textAlignment w:val="baseline"/>
    </w:pPr>
    <w:rPr>
      <w:rFonts w:ascii="Calibri" w:eastAsia="Calibri" w:hAnsi="Calibri"/>
      <w:color w:val="auto"/>
      <w:kern w:val="1"/>
      <w:sz w:val="22"/>
      <w:szCs w:val="22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B8036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31">
    <w:name w:val="Nagłówek 31"/>
    <w:basedOn w:val="Normalny"/>
    <w:uiPriority w:val="1"/>
    <w:qFormat/>
    <w:rsid w:val="00B8036A"/>
    <w:pPr>
      <w:suppressAutoHyphens w:val="0"/>
      <w:ind w:left="476"/>
      <w:outlineLvl w:val="3"/>
    </w:pPr>
    <w:rPr>
      <w:rFonts w:eastAsia="Times New Roman" w:cstheme="minorBidi"/>
      <w:b/>
      <w:bCs/>
      <w:color w:val="auto"/>
      <w:lang w:val="en-US" w:eastAsia="en-US"/>
    </w:rPr>
  </w:style>
  <w:style w:type="paragraph" w:customStyle="1" w:styleId="PYTANIEnumerowane">
    <w:name w:val="PYTANIE numerowane"/>
    <w:basedOn w:val="Nagwek7"/>
    <w:rsid w:val="00B8036A"/>
    <w:pPr>
      <w:keepLines w:val="0"/>
      <w:widowControl/>
      <w:numPr>
        <w:numId w:val="2"/>
      </w:numPr>
      <w:tabs>
        <w:tab w:val="clear" w:pos="720"/>
        <w:tab w:val="num" w:pos="360"/>
      </w:tabs>
      <w:suppressAutoHyphens w:val="0"/>
      <w:spacing w:before="0"/>
      <w:ind w:left="780" w:firstLine="0"/>
      <w:jc w:val="both"/>
    </w:pPr>
    <w:rPr>
      <w:rFonts w:ascii="Trebuchet MS" w:eastAsia="Times New Roman" w:hAnsi="Trebuchet MS" w:cs="Times New Roman"/>
      <w:b/>
      <w:bCs/>
      <w:i w:val="0"/>
      <w:iCs w:val="0"/>
      <w:color w:val="auto"/>
      <w:sz w:val="22"/>
    </w:rPr>
  </w:style>
  <w:style w:type="character" w:customStyle="1" w:styleId="AkapitzlistZnak">
    <w:name w:val="Akapit z listą Znak"/>
    <w:link w:val="Akapitzlist"/>
    <w:locked/>
    <w:rsid w:val="00B8036A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03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2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 Drawy</dc:creator>
  <cp:lastModifiedBy>Partnerstwo Drawy</cp:lastModifiedBy>
  <cp:revision>2</cp:revision>
  <cp:lastPrinted>2018-09-21T08:54:00Z</cp:lastPrinted>
  <dcterms:created xsi:type="dcterms:W3CDTF">2018-09-24T09:34:00Z</dcterms:created>
  <dcterms:modified xsi:type="dcterms:W3CDTF">2018-09-24T09:34:00Z</dcterms:modified>
</cp:coreProperties>
</file>