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5DACF" w14:textId="61579D15" w:rsidR="00E90ACD" w:rsidRDefault="00E90ACD" w:rsidP="00BD7952">
      <w:pPr>
        <w:spacing w:before="240" w:after="240" w:line="240" w:lineRule="auto"/>
        <w:jc w:val="center"/>
        <w:rPr>
          <w:rFonts w:ascii="Times New Roman" w:eastAsia="Times New Roman" w:hAnsi="Times New Roman" w:cs="Times New Roman"/>
          <w:color w:val="000000"/>
          <w:sz w:val="24"/>
          <w:szCs w:val="24"/>
          <w:lang w:eastAsia="pl-PL"/>
        </w:rPr>
      </w:pPr>
    </w:p>
    <w:p w14:paraId="51CD1CB6" w14:textId="127BA885" w:rsidR="00885EE2" w:rsidRDefault="00BD7952" w:rsidP="00BD7952">
      <w:pPr>
        <w:spacing w:before="240" w:after="240" w:line="240" w:lineRule="auto"/>
        <w:jc w:val="center"/>
        <w:rPr>
          <w:rFonts w:ascii="Times New Roman" w:eastAsia="Times New Roman" w:hAnsi="Times New Roman" w:cs="Times New Roman"/>
          <w:color w:val="000000"/>
          <w:sz w:val="24"/>
          <w:szCs w:val="24"/>
          <w:lang w:eastAsia="pl-PL"/>
        </w:rPr>
      </w:pPr>
      <w:r>
        <w:rPr>
          <w:noProof/>
        </w:rPr>
        <w:drawing>
          <wp:inline distT="0" distB="0" distL="0" distR="0" wp14:anchorId="289755AF" wp14:editId="50BED22C">
            <wp:extent cx="3456384" cy="4054245"/>
            <wp:effectExtent l="0" t="0" r="0" b="3810"/>
            <wp:docPr id="493858159" name="Obraz 4938581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384" cy="4054245"/>
                    </a:xfrm>
                    <a:prstGeom prst="rect">
                      <a:avLst/>
                    </a:prstGeom>
                  </pic:spPr>
                </pic:pic>
              </a:graphicData>
            </a:graphic>
          </wp:inline>
        </w:drawing>
      </w:r>
    </w:p>
    <w:p w14:paraId="4730C019" w14:textId="77777777" w:rsidR="00E90ACD" w:rsidRDefault="00E90ACD" w:rsidP="00BC6981">
      <w:pPr>
        <w:spacing w:before="240" w:after="240" w:line="240" w:lineRule="auto"/>
        <w:jc w:val="both"/>
        <w:rPr>
          <w:rFonts w:ascii="Times New Roman" w:eastAsia="Times New Roman" w:hAnsi="Times New Roman" w:cs="Times New Roman"/>
          <w:sz w:val="24"/>
          <w:szCs w:val="24"/>
          <w:lang w:eastAsia="pl-PL"/>
        </w:rPr>
      </w:pPr>
    </w:p>
    <w:p w14:paraId="31741A51" w14:textId="77777777" w:rsidR="00AA42AB" w:rsidRPr="00BC6981" w:rsidRDefault="00AA42AB" w:rsidP="00BC6981">
      <w:pPr>
        <w:spacing w:before="240" w:after="240" w:line="240" w:lineRule="auto"/>
        <w:jc w:val="both"/>
        <w:rPr>
          <w:rFonts w:ascii="Times New Roman" w:eastAsia="Times New Roman" w:hAnsi="Times New Roman" w:cs="Times New Roman"/>
          <w:sz w:val="24"/>
          <w:szCs w:val="24"/>
          <w:lang w:eastAsia="pl-PL"/>
        </w:rPr>
      </w:pPr>
    </w:p>
    <w:p w14:paraId="3DCD8F3E" w14:textId="6700D6EE" w:rsidR="00BC6981" w:rsidRPr="00C54F83" w:rsidRDefault="00E90ACD" w:rsidP="00E90ACD">
      <w:pPr>
        <w:spacing w:before="120" w:after="0" w:line="264" w:lineRule="auto"/>
        <w:jc w:val="center"/>
        <w:rPr>
          <w:rFonts w:eastAsia="Times New Roman" w:cstheme="minorHAnsi"/>
          <w:b/>
          <w:bCs/>
          <w:color w:val="000000"/>
          <w:sz w:val="32"/>
          <w:szCs w:val="32"/>
          <w:lang w:eastAsia="pl-PL"/>
        </w:rPr>
      </w:pPr>
      <w:r w:rsidRPr="00C54F83">
        <w:rPr>
          <w:rFonts w:eastAsia="Times New Roman" w:cstheme="minorHAnsi"/>
          <w:b/>
          <w:bCs/>
          <w:color w:val="000000"/>
          <w:sz w:val="32"/>
          <w:szCs w:val="32"/>
          <w:lang w:eastAsia="pl-PL"/>
        </w:rPr>
        <w:t>LOKALNA STRATEGIA ROZWOJU NA LATA 2023-2027</w:t>
      </w:r>
      <w:r w:rsidRPr="00C54F83">
        <w:rPr>
          <w:rFonts w:eastAsia="Times New Roman" w:cstheme="minorHAnsi"/>
          <w:sz w:val="32"/>
          <w:szCs w:val="32"/>
          <w:lang w:eastAsia="pl-PL"/>
        </w:rPr>
        <w:t xml:space="preserve"> </w:t>
      </w:r>
    </w:p>
    <w:p w14:paraId="26425735" w14:textId="10E936CD" w:rsidR="00071ABC" w:rsidRPr="00C54F83" w:rsidRDefault="00071ABC" w:rsidP="00E90ACD">
      <w:pPr>
        <w:spacing w:before="120" w:after="0" w:line="264" w:lineRule="auto"/>
        <w:jc w:val="center"/>
        <w:rPr>
          <w:rFonts w:eastAsia="Times New Roman" w:cstheme="minorHAnsi"/>
          <w:b/>
          <w:bCs/>
          <w:color w:val="000000"/>
          <w:sz w:val="32"/>
          <w:szCs w:val="32"/>
          <w:lang w:eastAsia="pl-PL"/>
        </w:rPr>
      </w:pPr>
      <w:r w:rsidRPr="00C54F83">
        <w:rPr>
          <w:rFonts w:eastAsia="Times New Roman" w:cstheme="minorHAnsi"/>
          <w:b/>
          <w:bCs/>
          <w:color w:val="000000"/>
          <w:sz w:val="32"/>
          <w:szCs w:val="32"/>
          <w:lang w:eastAsia="pl-PL"/>
        </w:rPr>
        <w:t xml:space="preserve">STOWARZYSZENIE LOKALNA GRUPA DZIAŁANIA </w:t>
      </w:r>
      <w:r w:rsidR="00131886" w:rsidRPr="00C54F83">
        <w:rPr>
          <w:rFonts w:eastAsia="Times New Roman" w:cstheme="minorHAnsi"/>
          <w:b/>
          <w:bCs/>
          <w:color w:val="000000"/>
          <w:sz w:val="32"/>
          <w:szCs w:val="32"/>
          <w:lang w:eastAsia="pl-PL"/>
        </w:rPr>
        <w:t xml:space="preserve">                                                       </w:t>
      </w:r>
      <w:r w:rsidRPr="00C54F83">
        <w:rPr>
          <w:rFonts w:eastAsia="Times New Roman" w:cstheme="minorHAnsi"/>
          <w:b/>
          <w:bCs/>
          <w:color w:val="000000"/>
          <w:sz w:val="32"/>
          <w:szCs w:val="32"/>
          <w:lang w:eastAsia="pl-PL"/>
        </w:rPr>
        <w:t>„PARTNERSTWO DRAWY Z LIDEREM WAŁECKIM”</w:t>
      </w:r>
    </w:p>
    <w:p w14:paraId="5A023DF8" w14:textId="4929ADA6" w:rsidR="00C142F6" w:rsidRPr="009B5B0C" w:rsidRDefault="00BC6981" w:rsidP="009B5B0C">
      <w:pPr>
        <w:spacing w:before="240" w:after="240" w:line="240" w:lineRule="auto"/>
        <w:jc w:val="center"/>
        <w:rPr>
          <w:rFonts w:eastAsia="Times New Roman" w:cstheme="minorHAnsi"/>
          <w:sz w:val="28"/>
          <w:szCs w:val="28"/>
          <w:lang w:eastAsia="pl-PL"/>
        </w:rPr>
      </w:pPr>
      <w:r w:rsidRPr="00C54F83">
        <w:rPr>
          <w:rFonts w:eastAsia="Times New Roman" w:cstheme="minorHAnsi"/>
          <w:b/>
          <w:bCs/>
          <w:color w:val="000000"/>
          <w:sz w:val="28"/>
          <w:szCs w:val="28"/>
          <w:lang w:eastAsia="pl-PL"/>
        </w:rPr>
        <w:t> </w:t>
      </w:r>
    </w:p>
    <w:p w14:paraId="6913AA53" w14:textId="77777777" w:rsidR="004F478A" w:rsidRDefault="004F478A" w:rsidP="00BC6981">
      <w:pPr>
        <w:spacing w:after="0" w:line="240" w:lineRule="auto"/>
        <w:rPr>
          <w:rFonts w:ascii="Times New Roman" w:eastAsia="Times New Roman" w:hAnsi="Times New Roman" w:cs="Times New Roman"/>
          <w:sz w:val="24"/>
          <w:szCs w:val="24"/>
          <w:lang w:eastAsia="pl-PL"/>
        </w:rPr>
      </w:pPr>
    </w:p>
    <w:p w14:paraId="461F9500" w14:textId="44A3F140" w:rsidR="00E90ACD" w:rsidRDefault="00E90ACD" w:rsidP="00BC6981">
      <w:pPr>
        <w:spacing w:after="0" w:line="240" w:lineRule="auto"/>
        <w:rPr>
          <w:rFonts w:ascii="Times New Roman" w:eastAsia="Times New Roman" w:hAnsi="Times New Roman" w:cs="Times New Roman"/>
          <w:sz w:val="24"/>
          <w:szCs w:val="24"/>
          <w:lang w:eastAsia="pl-PL"/>
        </w:rPr>
      </w:pPr>
    </w:p>
    <w:p w14:paraId="12F4DBB4" w14:textId="77777777" w:rsidR="00E90ACD" w:rsidRPr="00BC6981" w:rsidRDefault="00E90ACD" w:rsidP="00BC6981">
      <w:pPr>
        <w:spacing w:after="0" w:line="240" w:lineRule="auto"/>
        <w:rPr>
          <w:rFonts w:ascii="Times New Roman" w:eastAsia="Times New Roman" w:hAnsi="Times New Roman" w:cs="Times New Roman"/>
          <w:sz w:val="24"/>
          <w:szCs w:val="24"/>
          <w:lang w:eastAsia="pl-PL"/>
        </w:rPr>
      </w:pPr>
    </w:p>
    <w:p w14:paraId="20A5A83E" w14:textId="2BCBE715" w:rsidR="009B5B0C" w:rsidRPr="009B5B0C" w:rsidRDefault="009B5B0C" w:rsidP="009B5B0C">
      <w:pPr>
        <w:spacing w:before="100" w:beforeAutospacing="1" w:after="100" w:afterAutospacing="1" w:line="240" w:lineRule="auto"/>
        <w:rPr>
          <w:rFonts w:ascii="Times New Roman" w:eastAsia="Times New Roman" w:hAnsi="Times New Roman" w:cs="Times New Roman"/>
          <w:sz w:val="24"/>
          <w:szCs w:val="24"/>
          <w:lang w:eastAsia="pl-PL"/>
        </w:rPr>
      </w:pPr>
      <w:r w:rsidRPr="009B5B0C">
        <w:rPr>
          <w:rFonts w:ascii="Times New Roman" w:eastAsia="Times New Roman" w:hAnsi="Times New Roman" w:cs="Times New Roman"/>
          <w:noProof/>
          <w:sz w:val="24"/>
          <w:szCs w:val="24"/>
          <w:lang w:eastAsia="pl-PL"/>
        </w:rPr>
        <w:drawing>
          <wp:inline distT="0" distB="0" distL="0" distR="0" wp14:anchorId="1A4693ED" wp14:editId="195D4FD2">
            <wp:extent cx="6479540" cy="654685"/>
            <wp:effectExtent l="0" t="0" r="0" b="0"/>
            <wp:docPr id="10638645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654685"/>
                    </a:xfrm>
                    <a:prstGeom prst="rect">
                      <a:avLst/>
                    </a:prstGeom>
                    <a:noFill/>
                    <a:ln>
                      <a:noFill/>
                    </a:ln>
                  </pic:spPr>
                </pic:pic>
              </a:graphicData>
            </a:graphic>
          </wp:inline>
        </w:drawing>
      </w:r>
    </w:p>
    <w:p w14:paraId="27D5DCC1" w14:textId="5A185190" w:rsidR="00BC6981" w:rsidRPr="00BC6981" w:rsidRDefault="00BC6981" w:rsidP="00C60326">
      <w:pPr>
        <w:spacing w:before="240" w:after="240" w:line="240" w:lineRule="auto"/>
        <w:rPr>
          <w:rFonts w:ascii="Times New Roman" w:eastAsia="Times New Roman" w:hAnsi="Times New Roman" w:cs="Times New Roman"/>
          <w:sz w:val="24"/>
          <w:szCs w:val="24"/>
          <w:lang w:eastAsia="pl-PL"/>
        </w:rPr>
      </w:pPr>
    </w:p>
    <w:p w14:paraId="0EE0263E" w14:textId="261F24E3" w:rsidR="00E90ACD" w:rsidRPr="000F60AF" w:rsidRDefault="00071ABC" w:rsidP="00FC0A4D">
      <w:pPr>
        <w:spacing w:after="240" w:line="240" w:lineRule="auto"/>
        <w:jc w:val="center"/>
        <w:rPr>
          <w:rFonts w:eastAsia="Times New Roman" w:cstheme="minorHAnsi"/>
          <w:strike/>
          <w:sz w:val="24"/>
          <w:szCs w:val="24"/>
          <w:lang w:eastAsia="pl-PL"/>
        </w:rPr>
      </w:pPr>
      <w:r w:rsidRPr="00373F73">
        <w:rPr>
          <w:rFonts w:eastAsia="Times New Roman" w:cstheme="minorHAnsi"/>
          <w:color w:val="000000"/>
          <w:sz w:val="24"/>
          <w:szCs w:val="24"/>
          <w:lang w:eastAsia="pl-PL"/>
        </w:rPr>
        <w:t>Złocieniec</w:t>
      </w:r>
      <w:r w:rsidR="00BC6981" w:rsidRPr="00373F73">
        <w:rPr>
          <w:rFonts w:eastAsia="Times New Roman" w:cstheme="minorHAnsi"/>
          <w:color w:val="000000"/>
          <w:sz w:val="24"/>
          <w:szCs w:val="24"/>
          <w:lang w:eastAsia="pl-PL"/>
        </w:rPr>
        <w:t xml:space="preserve">, </w:t>
      </w:r>
      <w:r w:rsidR="009924A7" w:rsidRPr="00DA3301">
        <w:rPr>
          <w:rFonts w:eastAsia="Times New Roman" w:cstheme="minorHAnsi"/>
          <w:strike/>
          <w:sz w:val="24"/>
          <w:szCs w:val="24"/>
          <w:lang w:eastAsia="pl-PL"/>
        </w:rPr>
        <w:t>k</w:t>
      </w:r>
      <w:r w:rsidR="000F60AF" w:rsidRPr="00DA3301">
        <w:rPr>
          <w:rFonts w:eastAsia="Times New Roman" w:cstheme="minorHAnsi"/>
          <w:strike/>
          <w:sz w:val="24"/>
          <w:szCs w:val="24"/>
          <w:lang w:eastAsia="pl-PL"/>
        </w:rPr>
        <w:t>wiecień</w:t>
      </w:r>
      <w:r w:rsidR="000F60AF" w:rsidRPr="003502E9">
        <w:rPr>
          <w:rFonts w:eastAsia="Times New Roman" w:cstheme="minorHAnsi"/>
          <w:sz w:val="24"/>
          <w:szCs w:val="24"/>
          <w:lang w:eastAsia="pl-PL"/>
        </w:rPr>
        <w:t xml:space="preserve"> </w:t>
      </w:r>
      <w:r w:rsidR="00DA3301">
        <w:rPr>
          <w:rFonts w:eastAsia="Times New Roman" w:cstheme="minorHAnsi"/>
          <w:sz w:val="24"/>
          <w:szCs w:val="24"/>
          <w:lang w:eastAsia="pl-PL"/>
        </w:rPr>
        <w:t xml:space="preserve">lipiec </w:t>
      </w:r>
      <w:r w:rsidR="000F60AF" w:rsidRPr="003502E9">
        <w:rPr>
          <w:rFonts w:eastAsia="Times New Roman" w:cstheme="minorHAnsi"/>
          <w:sz w:val="24"/>
          <w:szCs w:val="24"/>
          <w:lang w:eastAsia="pl-PL"/>
        </w:rPr>
        <w:t>2025 r.</w:t>
      </w:r>
    </w:p>
    <w:sdt>
      <w:sdtPr>
        <w:rPr>
          <w:rFonts w:asciiTheme="minorHAnsi" w:eastAsiaTheme="minorHAnsi" w:hAnsiTheme="minorHAnsi" w:cstheme="minorHAnsi"/>
          <w:color w:val="595959" w:themeColor="text1" w:themeTint="A6"/>
          <w:sz w:val="20"/>
          <w:szCs w:val="20"/>
          <w:lang w:eastAsia="en-US"/>
        </w:rPr>
        <w:id w:val="413369283"/>
        <w:docPartObj>
          <w:docPartGallery w:val="Table of Contents"/>
          <w:docPartUnique/>
        </w:docPartObj>
      </w:sdtPr>
      <w:sdtEndPr>
        <w:rPr>
          <w:rFonts w:cstheme="minorBidi"/>
          <w:b/>
          <w:bCs/>
          <w:color w:val="auto"/>
          <w:sz w:val="22"/>
          <w:szCs w:val="22"/>
        </w:rPr>
      </w:sdtEndPr>
      <w:sdtContent>
        <w:p w14:paraId="423B4635" w14:textId="6342BC2E" w:rsidR="00FB561B" w:rsidRPr="00D72C8D" w:rsidRDefault="00FB561B" w:rsidP="00521422">
          <w:pPr>
            <w:pStyle w:val="Nagwekspisutreci"/>
            <w:spacing w:after="240"/>
            <w:rPr>
              <w:rFonts w:asciiTheme="minorHAnsi" w:hAnsiTheme="minorHAnsi" w:cstheme="minorHAnsi"/>
              <w:b/>
              <w:bCs/>
              <w:color w:val="595959" w:themeColor="text1" w:themeTint="A6"/>
              <w:sz w:val="28"/>
              <w:szCs w:val="28"/>
            </w:rPr>
          </w:pPr>
          <w:r w:rsidRPr="00D72C8D">
            <w:rPr>
              <w:rFonts w:asciiTheme="minorHAnsi" w:hAnsiTheme="minorHAnsi" w:cstheme="minorHAnsi"/>
              <w:b/>
              <w:bCs/>
              <w:color w:val="595959" w:themeColor="text1" w:themeTint="A6"/>
              <w:sz w:val="28"/>
              <w:szCs w:val="28"/>
            </w:rPr>
            <w:t>Spis treści</w:t>
          </w:r>
        </w:p>
        <w:p w14:paraId="38201D9C" w14:textId="74F6896E" w:rsidR="00FC72C8" w:rsidRPr="00FC72C8" w:rsidRDefault="00FB561B">
          <w:pPr>
            <w:pStyle w:val="Spistreci1"/>
            <w:tabs>
              <w:tab w:val="right" w:leader="dot" w:pos="10194"/>
            </w:tabs>
            <w:rPr>
              <w:rFonts w:eastAsiaTheme="minorEastAsia"/>
              <w:noProof/>
              <w:kern w:val="2"/>
              <w:lang w:eastAsia="pl-PL"/>
              <w14:ligatures w14:val="standardContextual"/>
            </w:rPr>
          </w:pPr>
          <w:r w:rsidRPr="00FC72C8">
            <w:fldChar w:fldCharType="begin"/>
          </w:r>
          <w:r w:rsidRPr="00FC72C8">
            <w:instrText xml:space="preserve"> TOC \o "1-3" \h \z \u </w:instrText>
          </w:r>
          <w:r w:rsidRPr="00FC72C8">
            <w:fldChar w:fldCharType="separate"/>
          </w:r>
          <w:hyperlink w:anchor="_Toc134391499" w:history="1">
            <w:r w:rsidR="00FC72C8" w:rsidRPr="00FC72C8">
              <w:rPr>
                <w:rStyle w:val="Hipercze"/>
                <w:noProof/>
              </w:rPr>
              <w:t>Rozdział I. Charakterystyka partnerstwa lokalnego</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_Toc134391499 \h </w:instrText>
            </w:r>
            <w:r w:rsidR="00FC72C8" w:rsidRPr="00FC72C8">
              <w:rPr>
                <w:noProof/>
                <w:webHidden/>
              </w:rPr>
            </w:r>
            <w:r w:rsidR="00FC72C8" w:rsidRPr="00FC72C8">
              <w:rPr>
                <w:noProof/>
                <w:webHidden/>
              </w:rPr>
              <w:fldChar w:fldCharType="separate"/>
            </w:r>
            <w:r w:rsidR="00441B64">
              <w:rPr>
                <w:noProof/>
                <w:webHidden/>
              </w:rPr>
              <w:t>3</w:t>
            </w:r>
            <w:r w:rsidR="00FC72C8" w:rsidRPr="00FC72C8">
              <w:rPr>
                <w:noProof/>
                <w:webHidden/>
              </w:rPr>
              <w:fldChar w:fldCharType="end"/>
            </w:r>
          </w:hyperlink>
        </w:p>
        <w:p w14:paraId="431CAD1C" w14:textId="65F5EDD9"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0" w:history="1">
            <w:r w:rsidR="00FC72C8" w:rsidRPr="00FC72C8">
              <w:rPr>
                <w:rStyle w:val="Hipercze"/>
                <w:noProof/>
              </w:rPr>
              <w:t>Rozdział II. Charakterystyka obszaru i ludności objętej wdrażaniem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_Toc134391500 \h </w:instrText>
            </w:r>
            <w:r w:rsidR="00FC72C8" w:rsidRPr="00FC72C8">
              <w:rPr>
                <w:noProof/>
                <w:webHidden/>
              </w:rPr>
            </w:r>
            <w:r w:rsidR="00FC72C8" w:rsidRPr="00FC72C8">
              <w:rPr>
                <w:noProof/>
                <w:webHidden/>
              </w:rPr>
              <w:fldChar w:fldCharType="separate"/>
            </w:r>
            <w:r w:rsidR="00441B64">
              <w:rPr>
                <w:noProof/>
                <w:webHidden/>
              </w:rPr>
              <w:t>8</w:t>
            </w:r>
            <w:r w:rsidR="00FC72C8" w:rsidRPr="00FC72C8">
              <w:rPr>
                <w:noProof/>
                <w:webHidden/>
              </w:rPr>
              <w:fldChar w:fldCharType="end"/>
            </w:r>
          </w:hyperlink>
        </w:p>
        <w:p w14:paraId="3E29D0EE" w14:textId="28102E5F"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1" w:history="1">
            <w:r w:rsidR="00FC72C8" w:rsidRPr="00FC72C8">
              <w:rPr>
                <w:rStyle w:val="Hipercze"/>
                <w:noProof/>
              </w:rPr>
              <w:t>Rozdział III. Partycypacyjny charakter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_Toc134391501 \h </w:instrText>
            </w:r>
            <w:r w:rsidR="00FC72C8" w:rsidRPr="00FC72C8">
              <w:rPr>
                <w:noProof/>
                <w:webHidden/>
              </w:rPr>
            </w:r>
            <w:r w:rsidR="00FC72C8" w:rsidRPr="00FC72C8">
              <w:rPr>
                <w:noProof/>
                <w:webHidden/>
              </w:rPr>
              <w:fldChar w:fldCharType="separate"/>
            </w:r>
            <w:r w:rsidR="00441B64">
              <w:rPr>
                <w:noProof/>
                <w:webHidden/>
              </w:rPr>
              <w:t>10</w:t>
            </w:r>
            <w:r w:rsidR="00FC72C8" w:rsidRPr="00FC72C8">
              <w:rPr>
                <w:noProof/>
                <w:webHidden/>
              </w:rPr>
              <w:fldChar w:fldCharType="end"/>
            </w:r>
          </w:hyperlink>
        </w:p>
        <w:p w14:paraId="6541186B" w14:textId="31F38977"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2" w:history="1">
            <w:r w:rsidR="00FC72C8" w:rsidRPr="00FC72C8">
              <w:rPr>
                <w:rStyle w:val="Hipercze"/>
                <w:noProof/>
              </w:rPr>
              <w:t>Rozdział IV. Analiza potrzeb i potencjału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_Toc134391502 \h </w:instrText>
            </w:r>
            <w:r w:rsidR="00FC72C8" w:rsidRPr="00FC72C8">
              <w:rPr>
                <w:noProof/>
                <w:webHidden/>
              </w:rPr>
            </w:r>
            <w:r w:rsidR="00FC72C8" w:rsidRPr="00FC72C8">
              <w:rPr>
                <w:noProof/>
                <w:webHidden/>
              </w:rPr>
              <w:fldChar w:fldCharType="separate"/>
            </w:r>
            <w:r w:rsidR="00441B64">
              <w:rPr>
                <w:noProof/>
                <w:webHidden/>
              </w:rPr>
              <w:t>14</w:t>
            </w:r>
            <w:r w:rsidR="00FC72C8" w:rsidRPr="00FC72C8">
              <w:rPr>
                <w:noProof/>
                <w:webHidden/>
              </w:rPr>
              <w:fldChar w:fldCharType="end"/>
            </w:r>
          </w:hyperlink>
        </w:p>
        <w:p w14:paraId="0D52B889" w14:textId="3A26BAC7"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3" w:history="1">
            <w:r w:rsidR="00FC72C8" w:rsidRPr="00FC72C8">
              <w:rPr>
                <w:rStyle w:val="Hipercze"/>
                <w:noProof/>
              </w:rPr>
              <w:t>Rozdział V. Spójność, komplementarność i synergia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_Toc134391503 \h </w:instrText>
            </w:r>
            <w:r w:rsidR="00FC72C8" w:rsidRPr="00FC72C8">
              <w:rPr>
                <w:noProof/>
                <w:webHidden/>
              </w:rPr>
            </w:r>
            <w:r w:rsidR="00FC72C8" w:rsidRPr="00FC72C8">
              <w:rPr>
                <w:noProof/>
                <w:webHidden/>
              </w:rPr>
              <w:fldChar w:fldCharType="separate"/>
            </w:r>
            <w:r w:rsidR="00441B64">
              <w:rPr>
                <w:noProof/>
                <w:webHidden/>
              </w:rPr>
              <w:t>48</w:t>
            </w:r>
            <w:r w:rsidR="00FC72C8" w:rsidRPr="00FC72C8">
              <w:rPr>
                <w:noProof/>
                <w:webHidden/>
              </w:rPr>
              <w:fldChar w:fldCharType="end"/>
            </w:r>
          </w:hyperlink>
        </w:p>
        <w:p w14:paraId="397E1651" w14:textId="54C610AB"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4" w:history="1">
            <w:r w:rsidR="00FC72C8" w:rsidRPr="00FC72C8">
              <w:rPr>
                <w:rStyle w:val="Hipercze"/>
                <w:noProof/>
              </w:rPr>
              <w:t>Rozdział VI. Cele i wskaźniki</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_Toc134391504 \h </w:instrText>
            </w:r>
            <w:r w:rsidR="00FC72C8" w:rsidRPr="00FC72C8">
              <w:rPr>
                <w:noProof/>
                <w:webHidden/>
              </w:rPr>
            </w:r>
            <w:r w:rsidR="00FC72C8" w:rsidRPr="00FC72C8">
              <w:rPr>
                <w:noProof/>
                <w:webHidden/>
              </w:rPr>
              <w:fldChar w:fldCharType="separate"/>
            </w:r>
            <w:r w:rsidR="00441B64">
              <w:rPr>
                <w:noProof/>
                <w:webHidden/>
              </w:rPr>
              <w:t>57</w:t>
            </w:r>
            <w:r w:rsidR="00FC72C8" w:rsidRPr="00FC72C8">
              <w:rPr>
                <w:noProof/>
                <w:webHidden/>
              </w:rPr>
              <w:fldChar w:fldCharType="end"/>
            </w:r>
          </w:hyperlink>
        </w:p>
        <w:p w14:paraId="352B0442" w14:textId="6A7C511E"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5" w:history="1">
            <w:r w:rsidR="00FC72C8" w:rsidRPr="00FC72C8">
              <w:rPr>
                <w:rStyle w:val="Hipercze"/>
                <w:noProof/>
              </w:rPr>
              <w:t>Rozdział VII. Sposób wyboru i oceny operacji oraz sposób ustanawiania kryteriów wyboru</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_Toc134391505 \h </w:instrText>
            </w:r>
            <w:r w:rsidR="00FC72C8" w:rsidRPr="00FC72C8">
              <w:rPr>
                <w:noProof/>
                <w:webHidden/>
              </w:rPr>
            </w:r>
            <w:r w:rsidR="00FC72C8" w:rsidRPr="00FC72C8">
              <w:rPr>
                <w:noProof/>
                <w:webHidden/>
              </w:rPr>
              <w:fldChar w:fldCharType="separate"/>
            </w:r>
            <w:r w:rsidR="00441B64">
              <w:rPr>
                <w:noProof/>
                <w:webHidden/>
              </w:rPr>
              <w:t>70</w:t>
            </w:r>
            <w:r w:rsidR="00FC72C8" w:rsidRPr="00FC72C8">
              <w:rPr>
                <w:noProof/>
                <w:webHidden/>
              </w:rPr>
              <w:fldChar w:fldCharType="end"/>
            </w:r>
          </w:hyperlink>
        </w:p>
        <w:p w14:paraId="4E4F21DB" w14:textId="5B977427"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6" w:history="1">
            <w:r w:rsidR="00FC72C8" w:rsidRPr="00FC72C8">
              <w:rPr>
                <w:rStyle w:val="Hipercze"/>
                <w:noProof/>
              </w:rPr>
              <w:t>Rozdział VIII. Plan działania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_Toc134391506 \h </w:instrText>
            </w:r>
            <w:r w:rsidR="00FC72C8" w:rsidRPr="00FC72C8">
              <w:rPr>
                <w:noProof/>
                <w:webHidden/>
              </w:rPr>
            </w:r>
            <w:r w:rsidR="00FC72C8" w:rsidRPr="00FC72C8">
              <w:rPr>
                <w:noProof/>
                <w:webHidden/>
              </w:rPr>
              <w:fldChar w:fldCharType="separate"/>
            </w:r>
            <w:r w:rsidR="00441B64">
              <w:rPr>
                <w:noProof/>
                <w:webHidden/>
              </w:rPr>
              <w:t>74</w:t>
            </w:r>
            <w:r w:rsidR="00FC72C8" w:rsidRPr="00FC72C8">
              <w:rPr>
                <w:noProof/>
                <w:webHidden/>
              </w:rPr>
              <w:fldChar w:fldCharType="end"/>
            </w:r>
          </w:hyperlink>
        </w:p>
        <w:p w14:paraId="4CD2AC25" w14:textId="7CF1A67C"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7" w:history="1">
            <w:r w:rsidR="00FC72C8" w:rsidRPr="00FC72C8">
              <w:rPr>
                <w:rStyle w:val="Hipercze"/>
                <w:noProof/>
              </w:rPr>
              <w:t>Rozdział IX. Plan finansowy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_Toc134391507 \h </w:instrText>
            </w:r>
            <w:r w:rsidR="00FC72C8" w:rsidRPr="00FC72C8">
              <w:rPr>
                <w:noProof/>
                <w:webHidden/>
              </w:rPr>
            </w:r>
            <w:r w:rsidR="00FC72C8" w:rsidRPr="00FC72C8">
              <w:rPr>
                <w:noProof/>
                <w:webHidden/>
              </w:rPr>
              <w:fldChar w:fldCharType="separate"/>
            </w:r>
            <w:r w:rsidR="00441B64">
              <w:rPr>
                <w:noProof/>
                <w:webHidden/>
              </w:rPr>
              <w:t>74</w:t>
            </w:r>
            <w:r w:rsidR="00FC72C8" w:rsidRPr="00FC72C8">
              <w:rPr>
                <w:noProof/>
                <w:webHidden/>
              </w:rPr>
              <w:fldChar w:fldCharType="end"/>
            </w:r>
          </w:hyperlink>
        </w:p>
        <w:p w14:paraId="4922DC43" w14:textId="7D5389E5" w:rsidR="00FC72C8" w:rsidRPr="00FC72C8" w:rsidRDefault="009E1A2B">
          <w:pPr>
            <w:pStyle w:val="Spistreci1"/>
            <w:tabs>
              <w:tab w:val="right" w:leader="dot" w:pos="10194"/>
            </w:tabs>
            <w:rPr>
              <w:rFonts w:eastAsiaTheme="minorEastAsia"/>
              <w:noProof/>
              <w:kern w:val="2"/>
              <w:lang w:eastAsia="pl-PL"/>
              <w14:ligatures w14:val="standardContextual"/>
            </w:rPr>
          </w:pPr>
          <w:hyperlink w:anchor="_Toc134391508" w:history="1">
            <w:r w:rsidR="00FC72C8" w:rsidRPr="00FC72C8">
              <w:rPr>
                <w:rStyle w:val="Hipercze"/>
                <w:noProof/>
              </w:rPr>
              <w:t>Rozdział X. Monitoring i ewaluacja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_Toc134391508 \h </w:instrText>
            </w:r>
            <w:r w:rsidR="00FC72C8" w:rsidRPr="00FC72C8">
              <w:rPr>
                <w:noProof/>
                <w:webHidden/>
              </w:rPr>
            </w:r>
            <w:r w:rsidR="00FC72C8" w:rsidRPr="00FC72C8">
              <w:rPr>
                <w:noProof/>
                <w:webHidden/>
              </w:rPr>
              <w:fldChar w:fldCharType="separate"/>
            </w:r>
            <w:r w:rsidR="00441B64">
              <w:rPr>
                <w:noProof/>
                <w:webHidden/>
              </w:rPr>
              <w:t>76</w:t>
            </w:r>
            <w:r w:rsidR="00FC72C8" w:rsidRPr="00FC72C8">
              <w:rPr>
                <w:noProof/>
                <w:webHidden/>
              </w:rPr>
              <w:fldChar w:fldCharType="end"/>
            </w:r>
          </w:hyperlink>
        </w:p>
        <w:p w14:paraId="5968C17E" w14:textId="4AE89432" w:rsidR="00FC72C8" w:rsidRPr="00FC72C8" w:rsidRDefault="009E1A2B">
          <w:pPr>
            <w:pStyle w:val="Spistreci2"/>
            <w:rPr>
              <w:rFonts w:eastAsiaTheme="minorEastAsia" w:cstheme="minorBidi"/>
              <w:b w:val="0"/>
              <w:bCs w:val="0"/>
              <w:kern w:val="2"/>
              <w14:ligatures w14:val="standardContextual"/>
            </w:rPr>
          </w:pPr>
          <w:hyperlink w:anchor="_Toc134391509" w:history="1">
            <w:r w:rsidR="00FC72C8" w:rsidRPr="00FC72C8">
              <w:rPr>
                <w:rStyle w:val="Hipercze"/>
                <w:b w:val="0"/>
                <w:bCs w:val="0"/>
              </w:rPr>
              <w:t>Wykaz wykorzystanej literatury</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_Toc134391509 \h </w:instrText>
            </w:r>
            <w:r w:rsidR="00FC72C8" w:rsidRPr="00FC72C8">
              <w:rPr>
                <w:b w:val="0"/>
                <w:bCs w:val="0"/>
                <w:webHidden/>
              </w:rPr>
            </w:r>
            <w:r w:rsidR="00FC72C8" w:rsidRPr="00FC72C8">
              <w:rPr>
                <w:b w:val="0"/>
                <w:bCs w:val="0"/>
                <w:webHidden/>
              </w:rPr>
              <w:fldChar w:fldCharType="separate"/>
            </w:r>
            <w:r w:rsidR="00441B64">
              <w:rPr>
                <w:b w:val="0"/>
                <w:bCs w:val="0"/>
                <w:webHidden/>
              </w:rPr>
              <w:t>80</w:t>
            </w:r>
            <w:r w:rsidR="00FC72C8" w:rsidRPr="00FC72C8">
              <w:rPr>
                <w:b w:val="0"/>
                <w:bCs w:val="0"/>
                <w:webHidden/>
              </w:rPr>
              <w:fldChar w:fldCharType="end"/>
            </w:r>
          </w:hyperlink>
        </w:p>
        <w:p w14:paraId="22D3DFBC" w14:textId="66EE54B7" w:rsidR="00FC72C8" w:rsidRPr="00FC72C8" w:rsidRDefault="009E1A2B">
          <w:pPr>
            <w:pStyle w:val="Spistreci2"/>
            <w:rPr>
              <w:rFonts w:eastAsiaTheme="minorEastAsia" w:cstheme="minorBidi"/>
              <w:b w:val="0"/>
              <w:bCs w:val="0"/>
              <w:kern w:val="2"/>
              <w14:ligatures w14:val="standardContextual"/>
            </w:rPr>
          </w:pPr>
          <w:hyperlink w:anchor="_Toc134391510" w:history="1">
            <w:r w:rsidR="00FC72C8" w:rsidRPr="00FC72C8">
              <w:rPr>
                <w:rStyle w:val="Hipercze"/>
                <w:b w:val="0"/>
                <w:bCs w:val="0"/>
              </w:rPr>
              <w:t>Załącznik 1. Formularz 1: Cele i przedsięwzięcia</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_Toc134391510 \h </w:instrText>
            </w:r>
            <w:r w:rsidR="00FC72C8" w:rsidRPr="00FC72C8">
              <w:rPr>
                <w:b w:val="0"/>
                <w:bCs w:val="0"/>
                <w:webHidden/>
              </w:rPr>
            </w:r>
            <w:r w:rsidR="00FC72C8" w:rsidRPr="00FC72C8">
              <w:rPr>
                <w:b w:val="0"/>
                <w:bCs w:val="0"/>
                <w:webHidden/>
              </w:rPr>
              <w:fldChar w:fldCharType="separate"/>
            </w:r>
            <w:r w:rsidR="00441B64">
              <w:rPr>
                <w:b w:val="0"/>
                <w:bCs w:val="0"/>
                <w:webHidden/>
              </w:rPr>
              <w:t>81</w:t>
            </w:r>
            <w:r w:rsidR="00FC72C8" w:rsidRPr="00FC72C8">
              <w:rPr>
                <w:b w:val="0"/>
                <w:bCs w:val="0"/>
                <w:webHidden/>
              </w:rPr>
              <w:fldChar w:fldCharType="end"/>
            </w:r>
          </w:hyperlink>
        </w:p>
        <w:p w14:paraId="353AE46C" w14:textId="691F2576" w:rsidR="00FC72C8" w:rsidRPr="00FC72C8" w:rsidRDefault="009E1A2B">
          <w:pPr>
            <w:pStyle w:val="Spistreci2"/>
            <w:rPr>
              <w:rFonts w:eastAsiaTheme="minorEastAsia" w:cstheme="minorBidi"/>
              <w:b w:val="0"/>
              <w:bCs w:val="0"/>
              <w:kern w:val="2"/>
              <w14:ligatures w14:val="standardContextual"/>
            </w:rPr>
          </w:pPr>
          <w:hyperlink w:anchor="_Toc134391511" w:history="1">
            <w:r w:rsidR="00FC72C8" w:rsidRPr="00FC72C8">
              <w:rPr>
                <w:rStyle w:val="Hipercze"/>
                <w:b w:val="0"/>
                <w:bCs w:val="0"/>
              </w:rPr>
              <w:t>Załącznik 2. Formularz 2: Plan działania</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_Toc134391511 \h </w:instrText>
            </w:r>
            <w:r w:rsidR="00FC72C8" w:rsidRPr="00FC72C8">
              <w:rPr>
                <w:b w:val="0"/>
                <w:bCs w:val="0"/>
                <w:webHidden/>
              </w:rPr>
            </w:r>
            <w:r w:rsidR="00FC72C8" w:rsidRPr="00FC72C8">
              <w:rPr>
                <w:b w:val="0"/>
                <w:bCs w:val="0"/>
                <w:webHidden/>
              </w:rPr>
              <w:fldChar w:fldCharType="separate"/>
            </w:r>
            <w:r w:rsidR="00441B64">
              <w:rPr>
                <w:b w:val="0"/>
                <w:bCs w:val="0"/>
                <w:webHidden/>
              </w:rPr>
              <w:t>84</w:t>
            </w:r>
            <w:r w:rsidR="00FC72C8" w:rsidRPr="00FC72C8">
              <w:rPr>
                <w:b w:val="0"/>
                <w:bCs w:val="0"/>
                <w:webHidden/>
              </w:rPr>
              <w:fldChar w:fldCharType="end"/>
            </w:r>
          </w:hyperlink>
        </w:p>
        <w:p w14:paraId="2F59D4C2" w14:textId="22EEE700" w:rsidR="00FC72C8" w:rsidRPr="00FC72C8" w:rsidRDefault="009E1A2B">
          <w:pPr>
            <w:pStyle w:val="Spistreci2"/>
            <w:rPr>
              <w:rFonts w:eastAsiaTheme="minorEastAsia" w:cstheme="minorBidi"/>
              <w:b w:val="0"/>
              <w:bCs w:val="0"/>
              <w:kern w:val="2"/>
              <w14:ligatures w14:val="standardContextual"/>
            </w:rPr>
          </w:pPr>
          <w:hyperlink w:anchor="_Toc134391512" w:history="1">
            <w:r w:rsidR="00FC72C8" w:rsidRPr="00FC72C8">
              <w:rPr>
                <w:rStyle w:val="Hipercze"/>
                <w:b w:val="0"/>
                <w:bCs w:val="0"/>
              </w:rPr>
              <w:t>Załącznik 3. Formularz 3: Budżet LSR</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_Toc134391512 \h </w:instrText>
            </w:r>
            <w:r w:rsidR="00FC72C8" w:rsidRPr="00FC72C8">
              <w:rPr>
                <w:b w:val="0"/>
                <w:bCs w:val="0"/>
                <w:webHidden/>
              </w:rPr>
            </w:r>
            <w:r w:rsidR="00FC72C8" w:rsidRPr="00FC72C8">
              <w:rPr>
                <w:b w:val="0"/>
                <w:bCs w:val="0"/>
                <w:webHidden/>
              </w:rPr>
              <w:fldChar w:fldCharType="separate"/>
            </w:r>
            <w:r w:rsidR="00441B64">
              <w:rPr>
                <w:b w:val="0"/>
                <w:bCs w:val="0"/>
                <w:webHidden/>
              </w:rPr>
              <w:t>87</w:t>
            </w:r>
            <w:r w:rsidR="00FC72C8" w:rsidRPr="00FC72C8">
              <w:rPr>
                <w:b w:val="0"/>
                <w:bCs w:val="0"/>
                <w:webHidden/>
              </w:rPr>
              <w:fldChar w:fldCharType="end"/>
            </w:r>
          </w:hyperlink>
        </w:p>
        <w:p w14:paraId="2443E1EE" w14:textId="7D858546" w:rsidR="00FC72C8" w:rsidRPr="00FC72C8" w:rsidRDefault="009E1A2B">
          <w:pPr>
            <w:pStyle w:val="Spistreci2"/>
            <w:rPr>
              <w:rFonts w:eastAsiaTheme="minorEastAsia" w:cstheme="minorBidi"/>
              <w:b w:val="0"/>
              <w:bCs w:val="0"/>
              <w:kern w:val="2"/>
              <w14:ligatures w14:val="standardContextual"/>
            </w:rPr>
          </w:pPr>
          <w:hyperlink w:anchor="_Toc134391513" w:history="1">
            <w:r w:rsidR="00FC72C8" w:rsidRPr="00FC72C8">
              <w:rPr>
                <w:rStyle w:val="Hipercze"/>
                <w:b w:val="0"/>
                <w:bCs w:val="0"/>
              </w:rPr>
              <w:t>Załącznik 4. Formularz 4: Plan wykorzystania budżetu LSR</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_Toc134391513 \h </w:instrText>
            </w:r>
            <w:r w:rsidR="00FC72C8" w:rsidRPr="00FC72C8">
              <w:rPr>
                <w:b w:val="0"/>
                <w:bCs w:val="0"/>
                <w:webHidden/>
              </w:rPr>
            </w:r>
            <w:r w:rsidR="00FC72C8" w:rsidRPr="00FC72C8">
              <w:rPr>
                <w:b w:val="0"/>
                <w:bCs w:val="0"/>
                <w:webHidden/>
              </w:rPr>
              <w:fldChar w:fldCharType="separate"/>
            </w:r>
            <w:r w:rsidR="00441B64">
              <w:rPr>
                <w:b w:val="0"/>
                <w:bCs w:val="0"/>
                <w:webHidden/>
              </w:rPr>
              <w:t>88</w:t>
            </w:r>
            <w:r w:rsidR="00FC72C8" w:rsidRPr="00FC72C8">
              <w:rPr>
                <w:b w:val="0"/>
                <w:bCs w:val="0"/>
                <w:webHidden/>
              </w:rPr>
              <w:fldChar w:fldCharType="end"/>
            </w:r>
          </w:hyperlink>
        </w:p>
        <w:p w14:paraId="6DF67099" w14:textId="5B3F3DED" w:rsidR="00AB40FF" w:rsidRPr="00FB561B" w:rsidRDefault="00FB561B" w:rsidP="00C142F6">
          <w:pPr>
            <w:tabs>
              <w:tab w:val="left" w:pos="9923"/>
              <w:tab w:val="left" w:pos="10065"/>
            </w:tabs>
          </w:pPr>
          <w:r w:rsidRPr="00FC72C8">
            <w:fldChar w:fldCharType="end"/>
          </w:r>
        </w:p>
      </w:sdtContent>
    </w:sdt>
    <w:p w14:paraId="2C7464F9" w14:textId="77777777" w:rsidR="00C142F6" w:rsidRDefault="00C142F6">
      <w:pPr>
        <w:rPr>
          <w:rFonts w:eastAsia="Times New Roman" w:cstheme="minorHAnsi"/>
          <w:b/>
          <w:bCs/>
          <w:sz w:val="28"/>
          <w:szCs w:val="28"/>
          <w:lang w:eastAsia="pl-PL"/>
        </w:rPr>
      </w:pPr>
      <w:r>
        <w:br w:type="page"/>
      </w:r>
    </w:p>
    <w:p w14:paraId="7A248AEF" w14:textId="5CCC80C1" w:rsidR="00E90ACD" w:rsidRPr="00273C65" w:rsidRDefault="00E90ACD" w:rsidP="00273C65">
      <w:pPr>
        <w:pStyle w:val="Nagwek1"/>
      </w:pPr>
      <w:bookmarkStart w:id="0" w:name="_Toc134391499"/>
      <w:r w:rsidRPr="00273C65">
        <w:lastRenderedPageBreak/>
        <w:t>Rozdział I. Charakterystyka partnerstwa lokalnego</w:t>
      </w:r>
      <w:bookmarkEnd w:id="0"/>
    </w:p>
    <w:p w14:paraId="04DD83F3" w14:textId="303318F0" w:rsidR="00BC6981" w:rsidRPr="00BC0BE5" w:rsidRDefault="00BC6981" w:rsidP="0010589B">
      <w:pPr>
        <w:spacing w:before="120" w:after="0" w:line="276" w:lineRule="auto"/>
        <w:rPr>
          <w:b/>
          <w:bCs/>
        </w:rPr>
      </w:pPr>
      <w:r w:rsidRPr="00BC0BE5">
        <w:rPr>
          <w:b/>
          <w:bCs/>
        </w:rPr>
        <w:t>Nazwa LGD i forma prawna</w:t>
      </w:r>
    </w:p>
    <w:p w14:paraId="1279EDCA" w14:textId="0F8E9344" w:rsidR="007A770D" w:rsidRPr="00A91EF4" w:rsidRDefault="00071ABC" w:rsidP="0010589B">
      <w:pPr>
        <w:spacing w:before="120" w:after="0" w:line="276" w:lineRule="auto"/>
        <w:rPr>
          <w:rFonts w:eastAsia="Times New Roman" w:cstheme="minorHAnsi"/>
          <w:color w:val="000000"/>
          <w:shd w:val="clear" w:color="auto" w:fill="FFFFFF"/>
          <w:lang w:eastAsia="pl-PL"/>
        </w:rPr>
      </w:pPr>
      <w:r w:rsidRPr="002D063F">
        <w:rPr>
          <w:rFonts w:eastAsia="Times New Roman" w:cstheme="minorHAnsi"/>
          <w:color w:val="000000"/>
          <w:shd w:val="clear" w:color="auto" w:fill="FFFFFF"/>
          <w:lang w:eastAsia="pl-PL"/>
        </w:rPr>
        <w:t>Stowarzyszenie Lokalna Grupa Działania „Partnerstwo Drawy z Liderem Wałeckim” z siedzibą 78-520 Złocieniec</w:t>
      </w:r>
      <w:r w:rsidR="002D063F">
        <w:rPr>
          <w:rFonts w:eastAsia="Times New Roman" w:cstheme="minorHAnsi"/>
          <w:color w:val="000000"/>
          <w:shd w:val="clear" w:color="auto" w:fill="FFFFFF"/>
          <w:lang w:eastAsia="pl-PL"/>
        </w:rPr>
        <w:t xml:space="preserve"> </w:t>
      </w:r>
      <w:r w:rsidRPr="00A91EF4">
        <w:rPr>
          <w:rFonts w:eastAsia="Times New Roman" w:cstheme="minorHAnsi"/>
          <w:color w:val="000000"/>
          <w:shd w:val="clear" w:color="auto" w:fill="FFFFFF"/>
          <w:lang w:eastAsia="pl-PL"/>
        </w:rPr>
        <w:t>ul. Stary Rynek 6</w:t>
      </w:r>
      <w:r w:rsidR="002D063F">
        <w:rPr>
          <w:rFonts w:eastAsia="Times New Roman" w:cstheme="minorHAnsi"/>
          <w:color w:val="000000"/>
          <w:shd w:val="clear" w:color="auto" w:fill="FFFFFF"/>
          <w:lang w:eastAsia="pl-PL"/>
        </w:rPr>
        <w:t xml:space="preserve"> (dalej „LGD” lub „Stowarzyszenie”)</w:t>
      </w:r>
      <w:r w:rsidRPr="00A91EF4">
        <w:rPr>
          <w:rFonts w:eastAsia="Times New Roman" w:cstheme="minorHAnsi"/>
          <w:color w:val="000000"/>
          <w:shd w:val="clear" w:color="auto" w:fill="FFFFFF"/>
          <w:lang w:eastAsia="pl-PL"/>
        </w:rPr>
        <w:t xml:space="preserve"> </w:t>
      </w:r>
      <w:r w:rsidR="00BC6981" w:rsidRPr="00A91EF4">
        <w:rPr>
          <w:rFonts w:eastAsia="Times New Roman" w:cstheme="minorHAnsi"/>
          <w:color w:val="000000"/>
          <w:shd w:val="clear" w:color="auto" w:fill="FFFFFF"/>
          <w:lang w:eastAsia="pl-PL"/>
        </w:rPr>
        <w:t xml:space="preserve">zarejestrowane zostało w Krajowym Rejestrze Sądowym pod numerem KRS </w:t>
      </w:r>
      <w:r w:rsidRPr="00A91EF4">
        <w:rPr>
          <w:rFonts w:eastAsia="Times New Roman" w:cstheme="minorHAnsi"/>
          <w:color w:val="000000"/>
          <w:shd w:val="clear" w:color="auto" w:fill="FFFFFF"/>
          <w:lang w:eastAsia="pl-PL"/>
        </w:rPr>
        <w:t>000025962</w:t>
      </w:r>
      <w:r w:rsidR="00EA1258">
        <w:rPr>
          <w:rFonts w:eastAsia="Times New Roman" w:cstheme="minorHAnsi"/>
          <w:color w:val="000000"/>
          <w:shd w:val="clear" w:color="auto" w:fill="FFFFFF"/>
          <w:lang w:eastAsia="pl-PL"/>
        </w:rPr>
        <w:t>9</w:t>
      </w:r>
      <w:r w:rsidRPr="00A91EF4">
        <w:rPr>
          <w:rFonts w:eastAsia="Times New Roman" w:cstheme="minorHAnsi"/>
          <w:color w:val="000000"/>
          <w:shd w:val="clear" w:color="auto" w:fill="FFFFFF"/>
          <w:lang w:eastAsia="pl-PL"/>
        </w:rPr>
        <w:t xml:space="preserve">, </w:t>
      </w:r>
      <w:r w:rsidR="007A770D" w:rsidRPr="00A91EF4">
        <w:rPr>
          <w:rFonts w:eastAsia="Times New Roman" w:cstheme="minorHAnsi"/>
          <w:color w:val="000000"/>
          <w:shd w:val="clear" w:color="auto" w:fill="FFFFFF"/>
          <w:lang w:eastAsia="pl-PL"/>
        </w:rPr>
        <w:t xml:space="preserve">posiada nadany nr NIP </w:t>
      </w:r>
      <w:r w:rsidRPr="00A91EF4">
        <w:rPr>
          <w:rFonts w:eastAsia="Times New Roman" w:cstheme="minorHAnsi"/>
          <w:color w:val="000000"/>
          <w:shd w:val="clear" w:color="auto" w:fill="FFFFFF"/>
          <w:lang w:eastAsia="pl-PL"/>
        </w:rPr>
        <w:t xml:space="preserve">2530296305 </w:t>
      </w:r>
      <w:r w:rsidR="007A770D" w:rsidRPr="00A91EF4">
        <w:rPr>
          <w:rFonts w:eastAsia="Times New Roman" w:cstheme="minorHAnsi"/>
          <w:color w:val="000000"/>
          <w:shd w:val="clear" w:color="auto" w:fill="FFFFFF"/>
          <w:lang w:eastAsia="pl-PL"/>
        </w:rPr>
        <w:t xml:space="preserve">i REGON </w:t>
      </w:r>
      <w:r w:rsidRPr="00A91EF4">
        <w:rPr>
          <w:rFonts w:eastAsia="Times New Roman" w:cstheme="minorHAnsi"/>
          <w:color w:val="000000"/>
          <w:shd w:val="clear" w:color="auto" w:fill="FFFFFF"/>
          <w:lang w:eastAsia="pl-PL"/>
        </w:rPr>
        <w:t xml:space="preserve">320508883. </w:t>
      </w:r>
      <w:r w:rsidR="002D063F">
        <w:rPr>
          <w:rFonts w:eastAsia="Times New Roman" w:cstheme="minorHAnsi"/>
          <w:color w:val="000000"/>
          <w:shd w:val="clear" w:color="auto" w:fill="FFFFFF"/>
          <w:lang w:eastAsia="pl-PL"/>
        </w:rPr>
        <w:t xml:space="preserve">LGD </w:t>
      </w:r>
      <w:r w:rsidR="002D063F" w:rsidRPr="002D063F">
        <w:rPr>
          <w:rFonts w:eastAsia="Times New Roman" w:cstheme="minorHAnsi"/>
          <w:color w:val="000000"/>
          <w:shd w:val="clear" w:color="auto" w:fill="FFFFFF"/>
          <w:lang w:eastAsia="pl-PL"/>
        </w:rPr>
        <w:t>działa</w:t>
      </w:r>
      <w:r w:rsidR="002D063F">
        <w:rPr>
          <w:rFonts w:eastAsia="Times New Roman" w:cstheme="minorHAnsi"/>
          <w:color w:val="000000"/>
          <w:shd w:val="clear" w:color="auto" w:fill="FFFFFF"/>
          <w:lang w:eastAsia="pl-PL"/>
        </w:rPr>
        <w:t>,</w:t>
      </w:r>
      <w:r w:rsidR="002D063F" w:rsidRPr="002D063F">
        <w:rPr>
          <w:rFonts w:eastAsia="Times New Roman" w:cstheme="minorHAnsi"/>
          <w:color w:val="000000"/>
          <w:shd w:val="clear" w:color="auto" w:fill="FFFFFF"/>
          <w:lang w:eastAsia="pl-PL"/>
        </w:rPr>
        <w:t xml:space="preserve"> jako stowarzyszenie posiadające osobowość prawną i spełnia</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 xml:space="preserve">wymagania określone w art. 4 </w:t>
      </w:r>
      <w:r w:rsidR="002D063F">
        <w:rPr>
          <w:rFonts w:eastAsia="Times New Roman" w:cstheme="minorHAnsi"/>
          <w:color w:val="000000"/>
          <w:shd w:val="clear" w:color="auto" w:fill="FFFFFF"/>
          <w:lang w:eastAsia="pl-PL"/>
        </w:rPr>
        <w:t xml:space="preserve">ustawy </w:t>
      </w:r>
      <w:r w:rsidR="002D063F" w:rsidRPr="002D063F">
        <w:rPr>
          <w:rFonts w:eastAsia="Times New Roman" w:cstheme="minorHAnsi"/>
          <w:color w:val="000000"/>
          <w:shd w:val="clear" w:color="auto" w:fill="FFFFFF"/>
          <w:lang w:eastAsia="pl-PL"/>
        </w:rPr>
        <w:t>z dnia 20 lutego 2015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o rozwoju lokalnym z udziałem lokalnej społeczności</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tj.</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Dz. U. z 2022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poz. 943, z 2023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poz. 412</w:t>
      </w:r>
      <w:r w:rsidR="002D063F">
        <w:rPr>
          <w:rFonts w:eastAsia="Times New Roman" w:cstheme="minorHAnsi"/>
          <w:color w:val="000000"/>
          <w:shd w:val="clear" w:color="auto" w:fill="FFFFFF"/>
          <w:lang w:eastAsia="pl-PL"/>
        </w:rPr>
        <w:t>)</w:t>
      </w:r>
      <w:r w:rsidR="002D063F" w:rsidRPr="002D063F">
        <w:rPr>
          <w:rFonts w:eastAsia="Times New Roman" w:cstheme="minorHAnsi"/>
          <w:color w:val="000000"/>
          <w:shd w:val="clear" w:color="auto" w:fill="FFFFFF"/>
          <w:lang w:eastAsia="pl-PL"/>
        </w:rPr>
        <w:t>.</w:t>
      </w:r>
      <w:r w:rsidR="002D063F">
        <w:rPr>
          <w:rFonts w:eastAsia="Times New Roman" w:cstheme="minorHAnsi"/>
          <w:color w:val="000000"/>
          <w:shd w:val="clear" w:color="auto" w:fill="FFFFFF"/>
          <w:lang w:eastAsia="pl-PL"/>
        </w:rPr>
        <w:t xml:space="preserve"> </w:t>
      </w:r>
      <w:r w:rsidR="006449DD">
        <w:rPr>
          <w:rFonts w:eastAsia="Times New Roman" w:cstheme="minorHAnsi"/>
          <w:color w:val="000000"/>
          <w:shd w:val="clear" w:color="auto" w:fill="FFFFFF"/>
          <w:lang w:eastAsia="pl-PL"/>
        </w:rPr>
        <w:t xml:space="preserve">LGD </w:t>
      </w:r>
      <w:r w:rsidR="006449DD" w:rsidRPr="006449DD">
        <w:rPr>
          <w:rFonts w:eastAsia="Times New Roman" w:cstheme="minorHAnsi"/>
          <w:color w:val="000000"/>
          <w:shd w:val="clear" w:color="auto" w:fill="FFFFFF"/>
          <w:lang w:eastAsia="pl-PL"/>
        </w:rPr>
        <w:t>posiada siedzibę w miejscowości położonej w województwie, którego obszar jest objęty LSR</w:t>
      </w:r>
      <w:r w:rsidR="006449DD">
        <w:rPr>
          <w:rFonts w:eastAsia="Times New Roman" w:cstheme="minorHAnsi"/>
          <w:color w:val="000000"/>
          <w:shd w:val="clear" w:color="auto" w:fill="FFFFFF"/>
          <w:lang w:eastAsia="pl-PL"/>
        </w:rPr>
        <w:t xml:space="preserve">. </w:t>
      </w:r>
      <w:r w:rsidR="002D063F">
        <w:rPr>
          <w:rFonts w:eastAsia="Times New Roman" w:cstheme="minorHAnsi"/>
          <w:color w:val="000000"/>
          <w:shd w:val="clear" w:color="auto" w:fill="FFFFFF"/>
          <w:lang w:eastAsia="pl-PL"/>
        </w:rPr>
        <w:t>LGD</w:t>
      </w:r>
      <w:r w:rsidR="00BC6981" w:rsidRPr="00A91EF4">
        <w:rPr>
          <w:rFonts w:eastAsia="Times New Roman" w:cstheme="minorHAnsi"/>
          <w:color w:val="000000"/>
          <w:shd w:val="clear" w:color="auto" w:fill="FFFFFF"/>
          <w:lang w:eastAsia="pl-PL"/>
        </w:rPr>
        <w:t xml:space="preserve"> nie prowadzi działalności gospodarczej, jest dobrowolnym, samorządnym </w:t>
      </w:r>
      <w:r w:rsidR="00BC6981" w:rsidRPr="00A91EF4">
        <w:rPr>
          <w:rFonts w:eastAsia="Times New Roman" w:cstheme="minorHAnsi"/>
          <w:color w:val="000000"/>
          <w:lang w:eastAsia="pl-PL"/>
        </w:rPr>
        <w:t>i trwałym zrzeszeniem osób fizycznych oraz osób prawnych, o celach niezarobkowych. Działa na podstawie przepisów ustawy Prawo o stowarzyszeniach</w:t>
      </w:r>
      <w:r w:rsidR="007A770D" w:rsidRPr="00A91EF4">
        <w:rPr>
          <w:rFonts w:eastAsia="Times New Roman" w:cstheme="minorHAnsi"/>
          <w:color w:val="000000"/>
          <w:lang w:eastAsia="pl-PL"/>
        </w:rPr>
        <w:t xml:space="preserve">, ustawy </w:t>
      </w:r>
      <w:r w:rsidR="00BC6981" w:rsidRPr="00A91EF4">
        <w:rPr>
          <w:rFonts w:eastAsia="Times New Roman" w:cstheme="minorHAnsi"/>
          <w:color w:val="000000"/>
          <w:lang w:eastAsia="pl-PL"/>
        </w:rPr>
        <w:t>o rozwoju lokalnym z udziałem lokalnej społeczności</w:t>
      </w:r>
      <w:r w:rsidR="007A770D" w:rsidRPr="00A91EF4">
        <w:rPr>
          <w:rFonts w:eastAsia="Times New Roman" w:cstheme="minorHAnsi"/>
          <w:color w:val="000000"/>
          <w:lang w:eastAsia="pl-PL"/>
        </w:rPr>
        <w:t>.</w:t>
      </w:r>
      <w:r w:rsidR="007A770D" w:rsidRPr="00A91EF4">
        <w:rPr>
          <w:rFonts w:eastAsia="Times New Roman" w:cstheme="minorHAnsi"/>
          <w:color w:val="000000"/>
          <w:shd w:val="clear" w:color="auto" w:fill="FFFFFF"/>
          <w:lang w:eastAsia="pl-PL"/>
        </w:rPr>
        <w:t xml:space="preserve"> </w:t>
      </w:r>
      <w:r w:rsidR="007A770D" w:rsidRPr="00A91EF4">
        <w:rPr>
          <w:rFonts w:eastAsia="Times New Roman" w:cstheme="minorHAnsi"/>
          <w:color w:val="000000"/>
          <w:lang w:eastAsia="pl-PL"/>
        </w:rPr>
        <w:t xml:space="preserve">Stowarzyszenie nie figuruje w ewidencji podatników podatku VAT, ani nie jest podatnikiem VAT na mocy art. 15 i 113 ust. 1 </w:t>
      </w:r>
      <w:r w:rsidR="006449DD">
        <w:rPr>
          <w:rFonts w:eastAsia="Times New Roman" w:cstheme="minorHAnsi"/>
          <w:color w:val="000000"/>
          <w:lang w:eastAsia="pl-PL"/>
        </w:rPr>
        <w:t xml:space="preserve">przepisów </w:t>
      </w:r>
      <w:r w:rsidR="007A770D" w:rsidRPr="00A91EF4">
        <w:rPr>
          <w:rFonts w:eastAsia="Times New Roman" w:cstheme="minorHAnsi"/>
          <w:color w:val="000000"/>
          <w:lang w:eastAsia="pl-PL"/>
        </w:rPr>
        <w:t>o podatku od towarów i usług</w:t>
      </w:r>
      <w:r w:rsidR="006449DD">
        <w:rPr>
          <w:rFonts w:eastAsia="Times New Roman" w:cstheme="minorHAnsi"/>
          <w:color w:val="000000"/>
          <w:lang w:eastAsia="pl-PL"/>
        </w:rPr>
        <w:t xml:space="preserve">; </w:t>
      </w:r>
      <w:r w:rsidR="007A770D" w:rsidRPr="00A91EF4">
        <w:rPr>
          <w:rFonts w:eastAsia="Times New Roman" w:cstheme="minorHAnsi"/>
          <w:color w:val="000000"/>
          <w:lang w:eastAsia="pl-PL"/>
        </w:rPr>
        <w:t>z uwagi na powyższe nie ma możliwości odzyskania podatku VAT. Głównym celem działania stowarzyszenia jest działanie na rzecz zrównoważonego rozwoju obszar</w:t>
      </w:r>
      <w:r w:rsidR="00302FE0" w:rsidRPr="00A91EF4">
        <w:rPr>
          <w:rFonts w:eastAsia="Times New Roman" w:cstheme="minorHAnsi"/>
          <w:color w:val="000000"/>
          <w:lang w:eastAsia="pl-PL"/>
        </w:rPr>
        <w:t>ów wiejskich</w:t>
      </w:r>
      <w:r w:rsidR="005F1CD9">
        <w:rPr>
          <w:rFonts w:eastAsia="Times New Roman" w:cstheme="minorHAnsi"/>
          <w:color w:val="000000"/>
          <w:lang w:eastAsia="pl-PL"/>
        </w:rPr>
        <w:t xml:space="preserve"> </w:t>
      </w:r>
      <w:r w:rsidR="00302FE0" w:rsidRPr="00A91EF4">
        <w:rPr>
          <w:rFonts w:eastAsia="Times New Roman" w:cstheme="minorHAnsi"/>
          <w:color w:val="000000"/>
          <w:lang w:eastAsia="pl-PL"/>
        </w:rPr>
        <w:t>obszaru LSR</w:t>
      </w:r>
      <w:r w:rsidR="007A770D" w:rsidRPr="00A91EF4">
        <w:rPr>
          <w:rFonts w:eastAsia="Times New Roman" w:cstheme="minorHAnsi"/>
          <w:color w:val="000000"/>
          <w:lang w:eastAsia="pl-PL"/>
        </w:rPr>
        <w:t xml:space="preserve">. </w:t>
      </w:r>
      <w:r w:rsidR="0007096D">
        <w:rPr>
          <w:rFonts w:eastAsia="Times New Roman" w:cstheme="minorHAnsi"/>
          <w:color w:val="000000"/>
          <w:lang w:eastAsia="pl-PL"/>
        </w:rPr>
        <w:t>LGD z</w:t>
      </w:r>
      <w:r w:rsidR="0007096D" w:rsidRPr="0007096D">
        <w:rPr>
          <w:rFonts w:eastAsia="Times New Roman" w:cstheme="minorHAnsi"/>
          <w:color w:val="000000"/>
          <w:lang w:eastAsia="pl-PL"/>
        </w:rPr>
        <w:t>apewni</w:t>
      </w:r>
      <w:r w:rsidR="0007096D">
        <w:rPr>
          <w:rFonts w:eastAsia="Times New Roman" w:cstheme="minorHAnsi"/>
          <w:color w:val="000000"/>
          <w:lang w:eastAsia="pl-PL"/>
        </w:rPr>
        <w:t xml:space="preserve">a </w:t>
      </w:r>
      <w:r w:rsidR="0007096D" w:rsidRPr="0007096D">
        <w:rPr>
          <w:rFonts w:eastAsia="Times New Roman" w:cstheme="minorHAnsi"/>
          <w:color w:val="000000"/>
          <w:lang w:eastAsia="pl-PL"/>
        </w:rPr>
        <w:t xml:space="preserve">również uwzględnienie, zarówno na etapie tworzenia jak i realizacji </w:t>
      </w:r>
      <w:r w:rsidR="0007096D">
        <w:rPr>
          <w:rFonts w:eastAsia="Times New Roman" w:cstheme="minorHAnsi"/>
          <w:color w:val="000000"/>
          <w:lang w:eastAsia="pl-PL"/>
        </w:rPr>
        <w:t>LSR</w:t>
      </w:r>
      <w:r w:rsidR="0007096D" w:rsidRPr="0007096D">
        <w:rPr>
          <w:rFonts w:eastAsia="Times New Roman" w:cstheme="minorHAnsi"/>
          <w:color w:val="000000"/>
          <w:lang w:eastAsia="pl-PL"/>
        </w:rPr>
        <w:t>, zasad horyzontalnych określonych w art. 9 rozporządzenia 2021/1060</w:t>
      </w:r>
      <w:r w:rsidR="0007096D">
        <w:rPr>
          <w:rStyle w:val="Odwoanieprzypisudolnego"/>
          <w:rFonts w:eastAsia="Times New Roman"/>
          <w:color w:val="000000"/>
          <w:lang w:eastAsia="pl-PL"/>
        </w:rPr>
        <w:footnoteReference w:id="1"/>
      </w:r>
      <w:r w:rsidR="0007096D" w:rsidRPr="0007096D">
        <w:rPr>
          <w:rFonts w:eastAsia="Times New Roman" w:cstheme="minorHAnsi"/>
          <w:color w:val="000000"/>
          <w:lang w:eastAsia="pl-PL"/>
        </w:rPr>
        <w:t>.</w:t>
      </w:r>
    </w:p>
    <w:p w14:paraId="226946CD" w14:textId="335072D9" w:rsidR="007A770D" w:rsidRPr="00BC0BE5" w:rsidRDefault="007A770D" w:rsidP="0010589B">
      <w:pPr>
        <w:spacing w:before="120" w:after="0" w:line="276" w:lineRule="auto"/>
        <w:rPr>
          <w:rFonts w:eastAsia="Times New Roman" w:cstheme="minorHAnsi"/>
          <w:b/>
          <w:bCs/>
          <w:lang w:eastAsia="pl-PL"/>
        </w:rPr>
      </w:pPr>
      <w:r w:rsidRPr="00BC0BE5">
        <w:rPr>
          <w:rFonts w:eastAsia="Times New Roman" w:cstheme="minorHAnsi"/>
          <w:b/>
          <w:bCs/>
          <w:lang w:eastAsia="pl-PL"/>
        </w:rPr>
        <w:t xml:space="preserve">Opis procesu tworzenia partnerstwa </w:t>
      </w:r>
    </w:p>
    <w:p w14:paraId="6290731A" w14:textId="0C72F7E7" w:rsidR="006D1A99" w:rsidRDefault="002A6020" w:rsidP="0010589B">
      <w:pPr>
        <w:spacing w:before="120" w:after="0" w:line="276" w:lineRule="auto"/>
        <w:rPr>
          <w:rFonts w:eastAsia="Times New Roman" w:cstheme="minorHAnsi"/>
          <w:color w:val="000000"/>
          <w:lang w:eastAsia="pl-PL"/>
        </w:rPr>
      </w:pPr>
      <w:r w:rsidRPr="004A7BE9">
        <w:rPr>
          <w:rFonts w:eastAsia="Times New Roman" w:cstheme="minorHAnsi"/>
          <w:color w:val="000000"/>
          <w:lang w:eastAsia="pl-PL"/>
        </w:rPr>
        <w:t xml:space="preserve">LGD wpisane zostało do KRS w dniu 29 czerwca 2006 r. </w:t>
      </w:r>
      <w:r w:rsidR="00BE195F" w:rsidRPr="004A7BE9">
        <w:rPr>
          <w:rFonts w:eastAsia="Times New Roman" w:cstheme="minorHAnsi"/>
          <w:color w:val="000000"/>
          <w:lang w:eastAsia="pl-PL"/>
        </w:rPr>
        <w:t>Obszar LSR w okresie programowania 2014-2020 tworzyło jedenaście sąsiadujących ze sobą gmin woj. zachodniopomorskiego, powiatu drawskiego: gm. Czaplinek, Drawsko Pomorskie, Kalisz Pomorski, Ostrowice, Wierzchowo, Złocieniec; powiatu wałeckiego</w:t>
      </w:r>
      <w:r w:rsidR="006449DD">
        <w:rPr>
          <w:rFonts w:eastAsia="Times New Roman" w:cstheme="minorHAnsi"/>
          <w:color w:val="000000"/>
          <w:lang w:eastAsia="pl-PL"/>
        </w:rPr>
        <w:t>:</w:t>
      </w:r>
      <w:r w:rsidR="00BE195F" w:rsidRPr="004A7BE9">
        <w:rPr>
          <w:rFonts w:eastAsia="Times New Roman" w:cstheme="minorHAnsi"/>
          <w:color w:val="000000"/>
          <w:lang w:eastAsia="pl-PL"/>
        </w:rPr>
        <w:t xml:space="preserve"> Człopa, Mirosławiec, Tuczno</w:t>
      </w:r>
      <w:r w:rsidR="006D1A99">
        <w:rPr>
          <w:rFonts w:eastAsia="Times New Roman" w:cstheme="minorHAnsi"/>
          <w:color w:val="000000"/>
          <w:lang w:eastAsia="pl-PL"/>
        </w:rPr>
        <w:t xml:space="preserve">, </w:t>
      </w:r>
      <w:r w:rsidR="006D1A99" w:rsidRPr="006D1A99">
        <w:rPr>
          <w:rFonts w:eastAsia="Times New Roman" w:cstheme="minorHAnsi"/>
          <w:color w:val="000000"/>
          <w:lang w:eastAsia="pl-PL"/>
        </w:rPr>
        <w:t xml:space="preserve">Gmina Wiejska Wałcz, powiatu choszczeńskiego: Drawno. </w:t>
      </w:r>
      <w:r w:rsidR="0095435B">
        <w:rPr>
          <w:rFonts w:eastAsia="Times New Roman" w:cstheme="minorHAnsi"/>
          <w:color w:val="000000"/>
          <w:lang w:eastAsia="pl-PL"/>
        </w:rPr>
        <w:t>W okresie 2014-2020 członkiem LGD przestała być gmina Ostrowice</w:t>
      </w:r>
      <w:r w:rsidR="00BE195F" w:rsidRPr="004A7BE9">
        <w:rPr>
          <w:rFonts w:eastAsia="Times New Roman" w:cstheme="minorHAnsi"/>
          <w:color w:val="000000"/>
          <w:lang w:eastAsia="pl-PL"/>
        </w:rPr>
        <w:t xml:space="preserve"> na skutek </w:t>
      </w:r>
      <w:r w:rsidR="0095435B">
        <w:rPr>
          <w:rFonts w:eastAsia="Times New Roman" w:cstheme="minorHAnsi"/>
          <w:color w:val="000000"/>
          <w:lang w:eastAsia="pl-PL"/>
        </w:rPr>
        <w:t xml:space="preserve">jej </w:t>
      </w:r>
      <w:r w:rsidR="00BE195F" w:rsidRPr="004A7BE9">
        <w:rPr>
          <w:rFonts w:eastAsia="Times New Roman" w:cstheme="minorHAnsi"/>
          <w:color w:val="000000"/>
          <w:lang w:eastAsia="pl-PL"/>
        </w:rPr>
        <w:t xml:space="preserve">likwidacji </w:t>
      </w:r>
      <w:r w:rsidR="0095435B">
        <w:rPr>
          <w:rFonts w:eastAsia="Times New Roman" w:cstheme="minorHAnsi"/>
          <w:color w:val="000000"/>
          <w:lang w:eastAsia="pl-PL"/>
        </w:rPr>
        <w:t xml:space="preserve">z dniem </w:t>
      </w:r>
      <w:r w:rsidR="00BE195F" w:rsidRPr="004A7BE9">
        <w:rPr>
          <w:rFonts w:eastAsia="Times New Roman" w:cstheme="minorHAnsi"/>
          <w:color w:val="000000"/>
          <w:lang w:eastAsia="pl-PL"/>
        </w:rPr>
        <w:t>1 stycznia 2019 r.</w:t>
      </w:r>
      <w:r w:rsidR="00BE195F" w:rsidRPr="004A7BE9">
        <w:rPr>
          <w:rStyle w:val="Odwoanieprzypisudolnego"/>
          <w:rFonts w:eastAsia="Times New Roman"/>
          <w:color w:val="000000"/>
          <w:lang w:eastAsia="pl-PL"/>
        </w:rPr>
        <w:footnoteReference w:id="2"/>
      </w:r>
      <w:r w:rsidR="00BE195F" w:rsidRPr="004A7BE9">
        <w:rPr>
          <w:rFonts w:eastAsia="Times New Roman" w:cstheme="minorHAnsi"/>
          <w:color w:val="000000"/>
          <w:lang w:eastAsia="pl-PL"/>
        </w:rPr>
        <w:t xml:space="preserve">. </w:t>
      </w:r>
    </w:p>
    <w:p w14:paraId="514C2CD6" w14:textId="1816EB20" w:rsidR="00BE195F" w:rsidRPr="006D1A99" w:rsidRDefault="00BE195F" w:rsidP="0010589B">
      <w:pPr>
        <w:spacing w:before="120" w:after="0" w:line="276" w:lineRule="auto"/>
        <w:rPr>
          <w:sz w:val="20"/>
          <w:szCs w:val="20"/>
        </w:rPr>
      </w:pPr>
      <w:r w:rsidRPr="004A7BE9">
        <w:rPr>
          <w:rFonts w:eastAsia="Times New Roman" w:cstheme="minorHAnsi"/>
          <w:color w:val="000000"/>
          <w:lang w:eastAsia="pl-PL"/>
        </w:rPr>
        <w:t>W dniu 18 listopada 2015 r</w:t>
      </w:r>
      <w:r w:rsidR="002A6020" w:rsidRPr="004A7BE9">
        <w:rPr>
          <w:rFonts w:eastAsia="Times New Roman" w:cstheme="minorHAnsi"/>
          <w:color w:val="000000"/>
          <w:lang w:eastAsia="pl-PL"/>
        </w:rPr>
        <w:t>.</w:t>
      </w:r>
      <w:r w:rsidRPr="004A7BE9">
        <w:rPr>
          <w:rFonts w:eastAsia="Times New Roman" w:cstheme="minorHAnsi"/>
          <w:color w:val="000000"/>
          <w:lang w:eastAsia="pl-PL"/>
        </w:rPr>
        <w:t xml:space="preserve"> odbyło się Walne Zgromadzenie Członków gdzie dokonano przyjęcia w poczet członków Stowarzyszenie Lider Wałecki z Wałcza i zmieniono nazwę stowarzyszenia na Stowarzyszenie Lokalna Grupa Działania „Partnerstwo Drawy z Liderem Wałeckim”. Proces budowania partnerstwa, który doprowadził do powołania LGD miał wiele etapów i był realizowany z bezpośrednim udziałem mieszkańców gmin wchodzących w skład stowarzyszenia. Zmiana nazwy była wynikiem wstąpienia jako członka zwyczajnego Stowarzyszenia "Lider Wałecki" z Wałcza, wdrażającego w okresie programowania 2007-2013 Lokalną Strategię Rozwoju na obszarze </w:t>
      </w:r>
      <w:r w:rsidRPr="00083DDA">
        <w:rPr>
          <w:rFonts w:eastAsia="Times New Roman" w:cstheme="minorHAnsi"/>
          <w:color w:val="000000"/>
          <w:lang w:eastAsia="pl-PL"/>
        </w:rPr>
        <w:t>woj. zachodniopomorskiego, gmin powiatu wałeckiego: Wałcz, Mirosławiec, Tuczno, Człopa.</w:t>
      </w:r>
      <w:r w:rsidRPr="00083DDA">
        <w:rPr>
          <w:sz w:val="20"/>
          <w:szCs w:val="20"/>
        </w:rPr>
        <w:t xml:space="preserve"> </w:t>
      </w:r>
      <w:r w:rsidRPr="00083DDA">
        <w:rPr>
          <w:rFonts w:eastAsia="Times New Roman" w:cstheme="minorHAnsi"/>
          <w:color w:val="000000"/>
          <w:lang w:eastAsia="pl-PL"/>
        </w:rPr>
        <w:t xml:space="preserve">Obszar LSR nie obejmuje </w:t>
      </w:r>
      <w:r w:rsidR="006D1A99">
        <w:rPr>
          <w:rFonts w:eastAsia="Times New Roman" w:cstheme="minorHAnsi"/>
          <w:color w:val="000000"/>
          <w:lang w:eastAsia="pl-PL"/>
        </w:rPr>
        <w:t>miasta</w:t>
      </w:r>
      <w:r w:rsidRPr="00083DDA">
        <w:rPr>
          <w:rFonts w:eastAsia="Times New Roman" w:cstheme="minorHAnsi"/>
          <w:color w:val="000000"/>
          <w:lang w:eastAsia="pl-PL"/>
        </w:rPr>
        <w:t xml:space="preserve"> Wałcz, która z uwagi na liczbę mieszkańców przekraczającą 30 tys. nie spełnia warunków określonych dla „obszaru wiejskiego”, zgodnie z zapisami PROW 2014-2020</w:t>
      </w:r>
      <w:r w:rsidR="00B94E33" w:rsidRPr="00083DDA">
        <w:rPr>
          <w:rFonts w:eastAsia="Times New Roman" w:cstheme="minorHAnsi"/>
          <w:color w:val="000000"/>
          <w:lang w:eastAsia="pl-PL"/>
        </w:rPr>
        <w:t>, ani PS WPR 2023-2027.</w:t>
      </w:r>
    </w:p>
    <w:p w14:paraId="231761F6" w14:textId="25F6E82F" w:rsidR="002A6020" w:rsidRPr="0010589B" w:rsidRDefault="007C7294" w:rsidP="0010589B">
      <w:pPr>
        <w:spacing w:before="120" w:after="0" w:line="276" w:lineRule="auto"/>
        <w:rPr>
          <w:rFonts w:eastAsia="Times New Roman" w:cstheme="minorHAnsi"/>
          <w:color w:val="000000"/>
          <w:lang w:eastAsia="pl-PL"/>
        </w:rPr>
      </w:pPr>
      <w:r w:rsidRPr="007C7294">
        <w:rPr>
          <w:rFonts w:eastAsia="Times New Roman" w:cstheme="minorHAnsi"/>
          <w:color w:val="000000"/>
          <w:lang w:eastAsia="pl-PL"/>
        </w:rPr>
        <w:t xml:space="preserve">W okresie funkcjonowania programu PROW na lata 2007-2013 Stowarzyszenie dofinansowało 576 operacji na łączną kwotę </w:t>
      </w:r>
      <w:r>
        <w:rPr>
          <w:rFonts w:eastAsia="Times New Roman" w:cstheme="minorHAnsi"/>
          <w:color w:val="000000"/>
          <w:lang w:eastAsia="pl-PL"/>
        </w:rPr>
        <w:t xml:space="preserve">ponad </w:t>
      </w:r>
      <w:r w:rsidRPr="007C7294">
        <w:rPr>
          <w:rFonts w:eastAsia="Times New Roman" w:cstheme="minorHAnsi"/>
          <w:color w:val="000000"/>
          <w:lang w:eastAsia="pl-PL"/>
        </w:rPr>
        <w:t>16</w:t>
      </w:r>
      <w:r>
        <w:rPr>
          <w:rFonts w:eastAsia="Times New Roman" w:cstheme="minorHAnsi"/>
          <w:color w:val="000000"/>
          <w:lang w:eastAsia="pl-PL"/>
        </w:rPr>
        <w:t>,4 mln</w:t>
      </w:r>
      <w:r w:rsidRPr="007C7294">
        <w:rPr>
          <w:rFonts w:eastAsia="Times New Roman" w:cstheme="minorHAnsi"/>
          <w:color w:val="000000"/>
          <w:lang w:eastAsia="pl-PL"/>
        </w:rPr>
        <w:t xml:space="preserve"> zł.  </w:t>
      </w:r>
      <w:r>
        <w:rPr>
          <w:rFonts w:eastAsia="Times New Roman" w:cstheme="minorHAnsi"/>
          <w:color w:val="000000"/>
          <w:lang w:eastAsia="pl-PL"/>
        </w:rPr>
        <w:t>PROW</w:t>
      </w:r>
      <w:r w:rsidRPr="007C7294">
        <w:rPr>
          <w:rFonts w:eastAsia="Times New Roman" w:cstheme="minorHAnsi"/>
          <w:color w:val="000000"/>
          <w:lang w:eastAsia="pl-PL"/>
        </w:rPr>
        <w:t xml:space="preserve"> na lata 2014-2020 i </w:t>
      </w:r>
      <w:r>
        <w:rPr>
          <w:rFonts w:eastAsia="Times New Roman" w:cstheme="minorHAnsi"/>
          <w:color w:val="000000"/>
          <w:lang w:eastAsia="pl-PL"/>
        </w:rPr>
        <w:t>PO</w:t>
      </w:r>
      <w:r w:rsidRPr="007C7294">
        <w:rPr>
          <w:rFonts w:eastAsia="Times New Roman" w:cstheme="minorHAnsi"/>
          <w:color w:val="000000"/>
          <w:lang w:eastAsia="pl-PL"/>
        </w:rPr>
        <w:t xml:space="preserve"> „Rybactwo i Morze” na lata 2014-2020</w:t>
      </w:r>
      <w:r>
        <w:rPr>
          <w:rFonts w:eastAsia="Times New Roman" w:cstheme="minorHAnsi"/>
          <w:color w:val="000000"/>
          <w:lang w:eastAsia="pl-PL"/>
        </w:rPr>
        <w:t xml:space="preserve"> </w:t>
      </w:r>
      <w:r w:rsidRPr="007C7294">
        <w:rPr>
          <w:rFonts w:eastAsia="Times New Roman" w:cstheme="minorHAnsi"/>
          <w:color w:val="000000"/>
          <w:lang w:eastAsia="pl-PL"/>
        </w:rPr>
        <w:t>przeznacz</w:t>
      </w:r>
      <w:r>
        <w:rPr>
          <w:rFonts w:eastAsia="Times New Roman" w:cstheme="minorHAnsi"/>
          <w:color w:val="000000"/>
          <w:lang w:eastAsia="pl-PL"/>
        </w:rPr>
        <w:t>ono na ponad 200</w:t>
      </w:r>
      <w:r w:rsidRPr="007C7294">
        <w:rPr>
          <w:rFonts w:eastAsia="Times New Roman" w:cstheme="minorHAnsi"/>
          <w:color w:val="000000"/>
          <w:lang w:eastAsia="pl-PL"/>
        </w:rPr>
        <w:t xml:space="preserve"> projekt</w:t>
      </w:r>
      <w:r>
        <w:rPr>
          <w:rFonts w:eastAsia="Times New Roman" w:cstheme="minorHAnsi"/>
          <w:color w:val="000000"/>
          <w:lang w:eastAsia="pl-PL"/>
        </w:rPr>
        <w:t>ów</w:t>
      </w:r>
      <w:r w:rsidRPr="007C7294">
        <w:rPr>
          <w:rFonts w:eastAsia="Times New Roman" w:cstheme="minorHAnsi"/>
          <w:color w:val="000000"/>
          <w:lang w:eastAsia="pl-PL"/>
        </w:rPr>
        <w:t xml:space="preserve"> łączną kwotę </w:t>
      </w:r>
      <w:r>
        <w:rPr>
          <w:rFonts w:eastAsia="Times New Roman" w:cstheme="minorHAnsi"/>
          <w:color w:val="000000"/>
          <w:lang w:eastAsia="pl-PL"/>
        </w:rPr>
        <w:t xml:space="preserve">blisko 14 mln zł. </w:t>
      </w:r>
      <w:r w:rsidR="00302FE0" w:rsidRPr="00083DDA">
        <w:rPr>
          <w:rFonts w:eastAsia="Times New Roman" w:cstheme="minorHAnsi"/>
          <w:color w:val="000000"/>
          <w:lang w:eastAsia="pl-PL"/>
        </w:rPr>
        <w:t xml:space="preserve">LGD posiada </w:t>
      </w:r>
      <w:r>
        <w:rPr>
          <w:rFonts w:eastAsia="Times New Roman" w:cstheme="minorHAnsi"/>
          <w:color w:val="000000"/>
          <w:lang w:eastAsia="pl-PL"/>
        </w:rPr>
        <w:t xml:space="preserve">również </w:t>
      </w:r>
      <w:r w:rsidR="00302FE0" w:rsidRPr="00083DDA">
        <w:rPr>
          <w:rFonts w:eastAsia="Times New Roman" w:cstheme="minorHAnsi"/>
          <w:color w:val="000000"/>
          <w:lang w:eastAsia="pl-PL"/>
        </w:rPr>
        <w:t>doświadczenie w realizacji projektów spoza PROW 2014-2020</w:t>
      </w:r>
      <w:r w:rsidR="005545C5" w:rsidRPr="00083DDA">
        <w:rPr>
          <w:rFonts w:eastAsia="Times New Roman" w:cstheme="minorHAnsi"/>
          <w:color w:val="000000"/>
          <w:lang w:eastAsia="pl-PL"/>
        </w:rPr>
        <w:t xml:space="preserve"> realizując </w:t>
      </w:r>
      <w:r w:rsidR="00AC20FD" w:rsidRPr="00083DDA">
        <w:rPr>
          <w:rFonts w:eastAsia="Times New Roman" w:cstheme="minorHAnsi"/>
          <w:color w:val="000000"/>
          <w:lang w:eastAsia="pl-PL"/>
        </w:rPr>
        <w:t xml:space="preserve">50 </w:t>
      </w:r>
      <w:r w:rsidR="002A6020" w:rsidRPr="00083DDA">
        <w:rPr>
          <w:rFonts w:eastAsia="Times New Roman" w:cstheme="minorHAnsi"/>
          <w:color w:val="000000"/>
          <w:lang w:eastAsia="pl-PL"/>
        </w:rPr>
        <w:t>projekt</w:t>
      </w:r>
      <w:r w:rsidR="00AC20FD" w:rsidRPr="00083DDA">
        <w:rPr>
          <w:rFonts w:eastAsia="Times New Roman" w:cstheme="minorHAnsi"/>
          <w:color w:val="000000"/>
          <w:lang w:eastAsia="pl-PL"/>
        </w:rPr>
        <w:t xml:space="preserve">ów, w tym szczególnie kolejne edycje programu </w:t>
      </w:r>
      <w:r w:rsidR="00D14652" w:rsidRPr="00083DDA">
        <w:rPr>
          <w:rFonts w:eastAsia="Times New Roman" w:cstheme="minorHAnsi"/>
          <w:color w:val="000000"/>
          <w:lang w:eastAsia="pl-PL"/>
        </w:rPr>
        <w:t>„</w:t>
      </w:r>
      <w:r w:rsidR="00AC20FD" w:rsidRPr="00083DDA">
        <w:rPr>
          <w:rFonts w:eastAsia="Times New Roman" w:cstheme="minorHAnsi"/>
          <w:color w:val="000000"/>
          <w:lang w:eastAsia="pl-PL"/>
        </w:rPr>
        <w:t>Działaj Lokalnie</w:t>
      </w:r>
      <w:r w:rsidR="00D14652" w:rsidRPr="00083DDA">
        <w:rPr>
          <w:rFonts w:eastAsia="Times New Roman" w:cstheme="minorHAnsi"/>
          <w:color w:val="000000"/>
          <w:lang w:eastAsia="pl-PL"/>
        </w:rPr>
        <w:t>”, przedsięwzięcia Polsko-Amerykańskiej Fundacji Wolności, realizowanego</w:t>
      </w:r>
      <w:r w:rsidR="00D14652" w:rsidRPr="004A7BE9">
        <w:rPr>
          <w:rFonts w:eastAsia="Times New Roman" w:cstheme="minorHAnsi"/>
          <w:color w:val="000000"/>
          <w:lang w:eastAsia="pl-PL"/>
        </w:rPr>
        <w:t xml:space="preserve"> przez Akademię Rozwoju Filantropii w </w:t>
      </w:r>
      <w:r w:rsidR="00123F85">
        <w:rPr>
          <w:rFonts w:eastAsia="Times New Roman" w:cstheme="minorHAnsi"/>
          <w:color w:val="000000"/>
          <w:lang w:eastAsia="pl-PL"/>
        </w:rPr>
        <w:t xml:space="preserve">Polsce. </w:t>
      </w:r>
      <w:r w:rsidR="0095600A" w:rsidRPr="004A7BE9">
        <w:rPr>
          <w:rFonts w:eastAsia="Times New Roman" w:cstheme="minorHAnsi"/>
          <w:color w:val="000000"/>
          <w:lang w:eastAsia="pl-PL"/>
        </w:rPr>
        <w:t xml:space="preserve">W tym okresie LGD pozyskała </w:t>
      </w:r>
      <w:r w:rsidR="00D14652" w:rsidRPr="004A7BE9">
        <w:rPr>
          <w:rFonts w:eastAsia="Times New Roman" w:cstheme="minorHAnsi"/>
          <w:color w:val="000000"/>
          <w:lang w:eastAsia="pl-PL"/>
        </w:rPr>
        <w:t xml:space="preserve">blisko </w:t>
      </w:r>
      <w:r w:rsidR="0095600A" w:rsidRPr="004A7BE9">
        <w:rPr>
          <w:rFonts w:eastAsia="Times New Roman" w:cstheme="minorHAnsi"/>
          <w:color w:val="000000"/>
          <w:lang w:eastAsia="pl-PL"/>
        </w:rPr>
        <w:t>6</w:t>
      </w:r>
      <w:r w:rsidR="00D14652" w:rsidRPr="004A7BE9">
        <w:rPr>
          <w:rFonts w:eastAsia="Times New Roman" w:cstheme="minorHAnsi"/>
          <w:color w:val="000000"/>
          <w:lang w:eastAsia="pl-PL"/>
        </w:rPr>
        <w:t>40</w:t>
      </w:r>
      <w:r w:rsidR="0095600A" w:rsidRPr="004A7BE9">
        <w:rPr>
          <w:rFonts w:eastAsia="Times New Roman" w:cstheme="minorHAnsi"/>
          <w:color w:val="000000"/>
          <w:lang w:eastAsia="pl-PL"/>
        </w:rPr>
        <w:t xml:space="preserve"> tys. zł środków dotacyjnych</w:t>
      </w:r>
      <w:r w:rsidR="00D14652" w:rsidRPr="004A7BE9">
        <w:rPr>
          <w:rFonts w:eastAsia="Times New Roman" w:cstheme="minorHAnsi"/>
          <w:color w:val="000000"/>
          <w:lang w:eastAsia="pl-PL"/>
        </w:rPr>
        <w:t xml:space="preserve"> finansowanych</w:t>
      </w:r>
      <w:r w:rsidR="0095600A" w:rsidRPr="004A7BE9">
        <w:rPr>
          <w:rFonts w:eastAsia="Times New Roman" w:cstheme="minorHAnsi"/>
          <w:color w:val="000000"/>
          <w:lang w:eastAsia="pl-PL"/>
        </w:rPr>
        <w:t xml:space="preserve"> </w:t>
      </w:r>
      <w:r w:rsidR="0095600A" w:rsidRPr="004A7BE9">
        <w:rPr>
          <w:rFonts w:eastAsia="Times New Roman" w:cstheme="minorHAnsi"/>
          <w:color w:val="000000"/>
          <w:lang w:eastAsia="pl-PL"/>
        </w:rPr>
        <w:lastRenderedPageBreak/>
        <w:t>spoza PROW 2014-2020</w:t>
      </w:r>
      <w:r w:rsidR="006D1A99">
        <w:rPr>
          <w:rStyle w:val="Odwoanieprzypisudolnego"/>
          <w:rFonts w:eastAsia="Times New Roman"/>
          <w:color w:val="000000"/>
          <w:lang w:eastAsia="pl-PL"/>
        </w:rPr>
        <w:footnoteReference w:id="3"/>
      </w:r>
      <w:r w:rsidR="0095600A" w:rsidRPr="004A7BE9">
        <w:rPr>
          <w:rFonts w:eastAsia="Times New Roman" w:cstheme="minorHAnsi"/>
          <w:color w:val="000000"/>
          <w:lang w:eastAsia="pl-PL"/>
        </w:rPr>
        <w:t xml:space="preserve">. </w:t>
      </w:r>
      <w:r w:rsidR="00AB7D8E" w:rsidRPr="0010589B">
        <w:rPr>
          <w:rFonts w:eastAsia="Times New Roman" w:cstheme="minorHAnsi"/>
          <w:color w:val="000000"/>
          <w:lang w:eastAsia="pl-PL"/>
        </w:rPr>
        <w:t xml:space="preserve">LGD posiada </w:t>
      </w:r>
      <w:r w:rsidR="00AC20FD" w:rsidRPr="0010589B">
        <w:rPr>
          <w:rFonts w:eastAsia="Times New Roman" w:cstheme="minorHAnsi"/>
          <w:color w:val="000000"/>
          <w:lang w:eastAsia="pl-PL"/>
        </w:rPr>
        <w:t xml:space="preserve">również </w:t>
      </w:r>
      <w:r w:rsidR="00AB7D8E" w:rsidRPr="0010589B">
        <w:rPr>
          <w:rFonts w:eastAsia="Times New Roman" w:cstheme="minorHAnsi"/>
          <w:color w:val="000000"/>
          <w:lang w:eastAsia="pl-PL"/>
        </w:rPr>
        <w:t>doświadczenie realizacji projektów partnerskich. W latach 2016-2022</w:t>
      </w:r>
      <w:r w:rsidR="002A6020" w:rsidRPr="0010589B">
        <w:rPr>
          <w:rFonts w:eastAsia="Times New Roman" w:cstheme="minorHAnsi"/>
          <w:color w:val="000000"/>
          <w:lang w:eastAsia="pl-PL"/>
        </w:rPr>
        <w:t xml:space="preserve"> zrealizowane zostały </w:t>
      </w:r>
      <w:r w:rsidR="00123F85" w:rsidRPr="0010589B">
        <w:rPr>
          <w:rFonts w:eastAsia="Times New Roman" w:cstheme="minorHAnsi"/>
          <w:color w:val="000000"/>
          <w:lang w:eastAsia="pl-PL"/>
        </w:rPr>
        <w:t xml:space="preserve">cztery </w:t>
      </w:r>
      <w:r w:rsidR="002A6020" w:rsidRPr="0010589B">
        <w:rPr>
          <w:rFonts w:eastAsia="Times New Roman" w:cstheme="minorHAnsi"/>
          <w:color w:val="000000"/>
          <w:lang w:eastAsia="pl-PL"/>
        </w:rPr>
        <w:t>projekty współpracy</w:t>
      </w:r>
      <w:r w:rsidR="00123F85" w:rsidRPr="0010589B">
        <w:rPr>
          <w:rFonts w:eastAsia="Times New Roman" w:cstheme="minorHAnsi"/>
          <w:color w:val="000000"/>
          <w:lang w:eastAsia="pl-PL"/>
        </w:rPr>
        <w:t xml:space="preserve"> (partnerskie)</w:t>
      </w:r>
      <w:r w:rsidR="002A6020" w:rsidRPr="0010589B">
        <w:rPr>
          <w:rFonts w:eastAsia="Times New Roman" w:cstheme="minorHAnsi"/>
          <w:color w:val="000000"/>
          <w:lang w:eastAsia="pl-PL"/>
        </w:rPr>
        <w:t xml:space="preserve">, w tym dwa międzynarodowe </w:t>
      </w:r>
      <w:r w:rsidR="00AC20FD" w:rsidRPr="0010589B">
        <w:rPr>
          <w:rFonts w:eastAsia="Times New Roman" w:cstheme="minorHAnsi"/>
          <w:color w:val="000000"/>
          <w:lang w:eastAsia="pl-PL"/>
        </w:rPr>
        <w:t xml:space="preserve">z LGD (MAS) „Opavsko” z siedzibą w </w:t>
      </w:r>
      <w:proofErr w:type="spellStart"/>
      <w:r w:rsidR="00AC20FD" w:rsidRPr="0010589B">
        <w:rPr>
          <w:rFonts w:eastAsia="Times New Roman" w:cstheme="minorHAnsi"/>
          <w:color w:val="000000"/>
          <w:lang w:eastAsia="pl-PL"/>
        </w:rPr>
        <w:t>Opavsku</w:t>
      </w:r>
      <w:proofErr w:type="spellEnd"/>
      <w:r w:rsidR="00AC20FD" w:rsidRPr="0010589B">
        <w:rPr>
          <w:rFonts w:eastAsia="Times New Roman" w:cstheme="minorHAnsi"/>
          <w:color w:val="000000"/>
          <w:lang w:eastAsia="pl-PL"/>
        </w:rPr>
        <w:t xml:space="preserve"> (Czechy), MAS „</w:t>
      </w:r>
      <w:proofErr w:type="spellStart"/>
      <w:r w:rsidR="00AC20FD" w:rsidRPr="0010589B">
        <w:rPr>
          <w:rFonts w:eastAsia="Times New Roman" w:cstheme="minorHAnsi"/>
          <w:color w:val="000000"/>
          <w:lang w:eastAsia="pl-PL"/>
        </w:rPr>
        <w:t>Splav</w:t>
      </w:r>
      <w:proofErr w:type="spellEnd"/>
      <w:r w:rsidR="00AC20FD" w:rsidRPr="0010589B">
        <w:rPr>
          <w:rFonts w:eastAsia="Times New Roman" w:cstheme="minorHAnsi"/>
          <w:color w:val="000000"/>
          <w:lang w:eastAsia="pl-PL"/>
        </w:rPr>
        <w:t xml:space="preserve">” z siedzibą w </w:t>
      </w:r>
      <w:proofErr w:type="spellStart"/>
      <w:r w:rsidR="00AC20FD" w:rsidRPr="0010589B">
        <w:rPr>
          <w:rFonts w:eastAsia="Times New Roman" w:cstheme="minorHAnsi"/>
          <w:color w:val="000000"/>
          <w:lang w:eastAsia="pl-PL"/>
        </w:rPr>
        <w:t>Kostelecu</w:t>
      </w:r>
      <w:proofErr w:type="spellEnd"/>
      <w:r w:rsidR="00AC20FD" w:rsidRPr="0010589B">
        <w:rPr>
          <w:rFonts w:eastAsia="Times New Roman" w:cstheme="minorHAnsi"/>
          <w:color w:val="000000"/>
          <w:lang w:eastAsia="pl-PL"/>
        </w:rPr>
        <w:t xml:space="preserve"> nad </w:t>
      </w:r>
      <w:proofErr w:type="spellStart"/>
      <w:r w:rsidR="00AC20FD" w:rsidRPr="0010589B">
        <w:rPr>
          <w:rFonts w:eastAsia="Times New Roman" w:cstheme="minorHAnsi"/>
          <w:color w:val="000000"/>
          <w:lang w:eastAsia="pl-PL"/>
        </w:rPr>
        <w:t>Orlicí</w:t>
      </w:r>
      <w:proofErr w:type="spellEnd"/>
      <w:r w:rsidR="00AC20FD" w:rsidRPr="0010589B">
        <w:rPr>
          <w:rFonts w:eastAsia="Times New Roman" w:cstheme="minorHAnsi"/>
          <w:color w:val="000000"/>
          <w:lang w:eastAsia="pl-PL"/>
        </w:rPr>
        <w:t xml:space="preserve"> (Czechy) </w:t>
      </w:r>
      <w:r w:rsidR="002A6020" w:rsidRPr="0010589B">
        <w:rPr>
          <w:rFonts w:eastAsia="Times New Roman" w:cstheme="minorHAnsi"/>
          <w:color w:val="000000"/>
          <w:lang w:eastAsia="pl-PL"/>
        </w:rPr>
        <w:t xml:space="preserve">i jeden skierowany jest do podmiotów sektora rybackiego i branży turystycznej. </w:t>
      </w:r>
    </w:p>
    <w:p w14:paraId="4AD91150" w14:textId="75589206" w:rsidR="007A770D" w:rsidRPr="0010589B" w:rsidRDefault="00276FBD" w:rsidP="0010589B">
      <w:pPr>
        <w:spacing w:before="120" w:after="0" w:line="276" w:lineRule="auto"/>
        <w:rPr>
          <w:rFonts w:eastAsia="Times New Roman" w:cstheme="minorHAnsi"/>
          <w:color w:val="000000"/>
          <w:lang w:eastAsia="pl-PL"/>
        </w:rPr>
      </w:pPr>
      <w:r w:rsidRPr="0010589B">
        <w:rPr>
          <w:rFonts w:eastAsia="Times New Roman" w:cstheme="minorHAnsi"/>
          <w:b/>
          <w:bCs/>
          <w:color w:val="000000"/>
          <w:lang w:eastAsia="pl-PL"/>
        </w:rPr>
        <w:t>Ogólny opis struktury LGD</w:t>
      </w:r>
    </w:p>
    <w:p w14:paraId="323CE7AB" w14:textId="0B1EA67F" w:rsidR="00276FBD" w:rsidRPr="0010589B" w:rsidRDefault="00123F85" w:rsidP="0010589B">
      <w:pPr>
        <w:spacing w:before="120" w:after="0" w:line="276" w:lineRule="auto"/>
        <w:rPr>
          <w:rFonts w:eastAsia="Times New Roman" w:cstheme="minorHAnsi"/>
          <w:color w:val="000000"/>
          <w:lang w:eastAsia="pl-PL"/>
        </w:rPr>
      </w:pPr>
      <w:bookmarkStart w:id="1" w:name="_Hlk129349806"/>
      <w:r w:rsidRPr="0010589B">
        <w:rPr>
          <w:rFonts w:eastAsia="Times New Roman" w:cstheme="minorHAnsi"/>
          <w:color w:val="000000"/>
          <w:lang w:eastAsia="pl-PL"/>
        </w:rPr>
        <w:t xml:space="preserve">Członkami LGD są zarówno osoby fizyczne, jak i osoby prawne, w szczególności JST z obszaru LSR. </w:t>
      </w:r>
      <w:r w:rsidR="00641361" w:rsidRPr="0010589B">
        <w:rPr>
          <w:rFonts w:eastAsia="Times New Roman" w:cstheme="minorHAnsi"/>
          <w:color w:val="000000"/>
          <w:lang w:eastAsia="pl-PL"/>
        </w:rPr>
        <w:t xml:space="preserve">Członkowie Rady posiadają wiedzę i znajomość problemów społeczno-gospodarczych obszaru LSR, a osoby fizyczne posiadają wykształcenie, co najmniej średnie. Wśród członków z sektora publicznego przeważają zdecydowanie JSFP tj. gminy, placówki oświatowe, biblioteki publiczne i gminne i miejskie ośrodki kultury. Sektor społeczny </w:t>
      </w:r>
      <w:r w:rsidR="00EA1258" w:rsidRPr="0010589B">
        <w:rPr>
          <w:rFonts w:eastAsia="Times New Roman" w:cstheme="minorHAnsi"/>
          <w:color w:val="000000"/>
          <w:lang w:eastAsia="pl-PL"/>
        </w:rPr>
        <w:t>stanowią Ochotnicze straże pożarne</w:t>
      </w:r>
      <w:r w:rsidR="00EA1258">
        <w:rPr>
          <w:rFonts w:eastAsia="Times New Roman" w:cstheme="minorHAnsi"/>
          <w:color w:val="000000"/>
          <w:lang w:eastAsia="pl-PL"/>
        </w:rPr>
        <w:t>,</w:t>
      </w:r>
      <w:r w:rsidR="00EA1258" w:rsidRPr="0010589B">
        <w:rPr>
          <w:rFonts w:eastAsia="Times New Roman" w:cstheme="minorHAnsi"/>
          <w:color w:val="000000"/>
          <w:lang w:eastAsia="pl-PL"/>
        </w:rPr>
        <w:t xml:space="preserve"> przedstawiciele lokalnych NGO’s oraz aktywni</w:t>
      </w:r>
      <w:r w:rsidR="00EA1258">
        <w:rPr>
          <w:rFonts w:eastAsia="Times New Roman" w:cstheme="minorHAnsi"/>
          <w:color w:val="000000"/>
          <w:lang w:eastAsia="pl-PL"/>
        </w:rPr>
        <w:t xml:space="preserve"> mieszkańcy gmin</w:t>
      </w:r>
      <w:r w:rsidR="00EA1258" w:rsidRPr="0010589B">
        <w:rPr>
          <w:rFonts w:eastAsia="Times New Roman" w:cstheme="minorHAnsi"/>
          <w:color w:val="000000"/>
          <w:lang w:eastAsia="pl-PL"/>
        </w:rPr>
        <w:t>.</w:t>
      </w:r>
      <w:r w:rsidR="00EA1258">
        <w:rPr>
          <w:rFonts w:eastAsia="Times New Roman" w:cstheme="minorHAnsi"/>
          <w:color w:val="000000"/>
          <w:lang w:eastAsia="pl-PL"/>
        </w:rPr>
        <w:t xml:space="preserve"> </w:t>
      </w:r>
      <w:r w:rsidR="00641361" w:rsidRPr="0010589B">
        <w:rPr>
          <w:rFonts w:eastAsia="Times New Roman" w:cstheme="minorHAnsi"/>
          <w:color w:val="000000"/>
          <w:lang w:eastAsia="pl-PL"/>
        </w:rPr>
        <w:t xml:space="preserve">Wśród przedsiębiorców członków LGD dominują jednoosobowe działalności gospodarcze zajmujące się usługami, handlem i zajmujące się usługami dla ludności i działalnością agroturystyczną. </w:t>
      </w:r>
      <w:r w:rsidR="00302FE0" w:rsidRPr="0010589B">
        <w:rPr>
          <w:rFonts w:eastAsia="Times New Roman" w:cstheme="minorHAnsi"/>
          <w:color w:val="000000"/>
          <w:lang w:eastAsia="pl-PL"/>
        </w:rPr>
        <w:t xml:space="preserve"> </w:t>
      </w:r>
    </w:p>
    <w:bookmarkEnd w:id="1"/>
    <w:p w14:paraId="6B22B537" w14:textId="20E307FD"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Ogólna informacja o składzie organu decyzyjnego</w:t>
      </w:r>
    </w:p>
    <w:p w14:paraId="6B9DA76B" w14:textId="3B4E369C" w:rsidR="00F64941" w:rsidRPr="0010589B" w:rsidRDefault="006E77F5"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Organem decyzyjnym LGD jest Rada. Do wyłącznej kompetencji Rady należy wybór operacji i ustalenie kwoty wsparci</w:t>
      </w:r>
      <w:r w:rsidR="00123F85" w:rsidRPr="0010589B">
        <w:rPr>
          <w:rFonts w:eastAsia="Times New Roman" w:cstheme="minorHAnsi"/>
          <w:color w:val="000000"/>
          <w:lang w:eastAsia="pl-PL"/>
        </w:rPr>
        <w:t>a</w:t>
      </w:r>
      <w:r w:rsidRPr="0010589B">
        <w:rPr>
          <w:rFonts w:eastAsia="Times New Roman" w:cstheme="minorHAnsi"/>
          <w:color w:val="000000"/>
          <w:lang w:eastAsia="pl-PL"/>
        </w:rPr>
        <w:t>.</w:t>
      </w:r>
      <w:r w:rsidRPr="0010589B">
        <w:t xml:space="preserve"> </w:t>
      </w:r>
      <w:r w:rsidRPr="0010589B">
        <w:rPr>
          <w:rFonts w:eastAsia="Times New Roman" w:cstheme="minorHAnsi"/>
          <w:color w:val="000000"/>
          <w:lang w:eastAsia="pl-PL"/>
        </w:rPr>
        <w:t>W Radzie, której składa wybierany jest przez Walne Zebranie Członków żadna pojedyncza grupa interesu nie kontroluje procesu podejmowania decyzji oraz w skład której z każdej gminy wchodzą przedstawiciele lokalnych grup interesów społeczno-gospodarczych reprezentujących interesy sektorów: publicznego, społecznego i gospodarczego</w:t>
      </w:r>
      <w:r w:rsidR="00356B1A">
        <w:rPr>
          <w:rFonts w:eastAsia="Times New Roman" w:cstheme="minorHAnsi"/>
          <w:color w:val="000000"/>
          <w:lang w:eastAsia="pl-PL"/>
        </w:rPr>
        <w:t xml:space="preserve">. </w:t>
      </w:r>
    </w:p>
    <w:p w14:paraId="293E8F1F" w14:textId="2D95A92A" w:rsidR="00276FBD" w:rsidRPr="0010589B" w:rsidRDefault="00AB7D8E"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Rada liczy</w:t>
      </w:r>
      <w:r w:rsidR="00123F85" w:rsidRPr="0010589B">
        <w:rPr>
          <w:rFonts w:eastAsia="Times New Roman" w:cstheme="minorHAnsi"/>
          <w:color w:val="000000"/>
          <w:lang w:eastAsia="pl-PL"/>
        </w:rPr>
        <w:t xml:space="preserve"> do 1</w:t>
      </w:r>
      <w:r w:rsidRPr="0010589B">
        <w:rPr>
          <w:rFonts w:eastAsia="Times New Roman" w:cstheme="minorHAnsi"/>
          <w:color w:val="000000"/>
          <w:lang w:eastAsia="pl-PL"/>
        </w:rPr>
        <w:t>5 członków</w:t>
      </w:r>
      <w:r w:rsidR="00F64941"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Zgodnie z przyjętym w LSR podziałem na sektory w ramach zachowania zasady partnerstwa trójsektorowego </w:t>
      </w:r>
      <w:r w:rsidR="00F1338B" w:rsidRPr="0010589B">
        <w:rPr>
          <w:rFonts w:eastAsia="Times New Roman" w:cstheme="minorHAnsi"/>
          <w:color w:val="000000"/>
          <w:lang w:eastAsia="pl-PL"/>
        </w:rPr>
        <w:t xml:space="preserve">obejmuję członków reprezentujących sektor publiczny, gospodarczy i społeczny. </w:t>
      </w:r>
      <w:r w:rsidR="00EA1258">
        <w:rPr>
          <w:rFonts w:eastAsia="Times New Roman" w:cstheme="minorHAnsi"/>
          <w:color w:val="000000"/>
          <w:lang w:eastAsia="pl-PL"/>
        </w:rPr>
        <w:t xml:space="preserve">             </w:t>
      </w:r>
      <w:r w:rsidRPr="0010589B">
        <w:rPr>
          <w:rFonts w:eastAsia="Times New Roman" w:cstheme="minorHAnsi"/>
          <w:color w:val="000000"/>
          <w:lang w:eastAsia="pl-PL"/>
        </w:rPr>
        <w:t xml:space="preserve">W Radzie </w:t>
      </w:r>
      <w:r w:rsidR="00F1338B" w:rsidRPr="0010589B">
        <w:rPr>
          <w:rFonts w:eastAsia="Times New Roman" w:cstheme="minorHAnsi"/>
          <w:color w:val="000000"/>
          <w:lang w:eastAsia="pl-PL"/>
        </w:rPr>
        <w:t xml:space="preserve">zasiadają również kobiety. </w:t>
      </w:r>
      <w:r w:rsidR="006E77F5"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W skład Rady wchodzą przedstawiciele władz publicznych, lokalnych partnerów społecznych i gospodarczych oraz mieszkańców, przy czym na poziomie podejmowania decyzji ani władze publiczne – określone zgodnie z przepisami krajowymi – ani żadna z grup interesu nie posiada więcej niż 49% prawa głosu. Zapewnienie braku dominacji pojedynczej grupy interesu analizowane jest w kontekście celów LSR, przedsięwzięć i grup docelowych oraz uwzględnia w szczególności powiązania branżowe. </w:t>
      </w:r>
      <w:r w:rsidR="007C33C7" w:rsidRPr="0010589B">
        <w:rPr>
          <w:rFonts w:eastAsia="Times New Roman" w:cstheme="minorHAnsi"/>
          <w:color w:val="000000"/>
          <w:lang w:eastAsia="pl-PL"/>
        </w:rPr>
        <w:t xml:space="preserve">W statucie przyjęta jest kadencyjność organów stowarzyszenia. </w:t>
      </w:r>
    </w:p>
    <w:p w14:paraId="4B700732" w14:textId="6D6383F7"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Zwięzła charakterystyka rozwiązań stosowanych w procesie decyzyjnym</w:t>
      </w:r>
    </w:p>
    <w:p w14:paraId="58D431C8" w14:textId="77777777" w:rsidR="008226B3" w:rsidRPr="0010589B" w:rsidRDefault="00787ADB"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 xml:space="preserve">LGD posiada organ decyzyjny, w którym żadna pojedyncza grupa interesu nie kontroluje procesu podejmowania decyzji. Zasady pracy Rady określone są w regulaminie Rady. </w:t>
      </w:r>
      <w:r w:rsidR="00AB7D8E" w:rsidRPr="0010589B">
        <w:rPr>
          <w:rFonts w:eastAsia="Times New Roman" w:cstheme="minorHAnsi"/>
          <w:color w:val="000000"/>
          <w:lang w:eastAsia="pl-PL"/>
        </w:rPr>
        <w:t xml:space="preserve">W </w:t>
      </w:r>
      <w:r w:rsidRPr="0010589B">
        <w:rPr>
          <w:rFonts w:eastAsia="Times New Roman" w:cstheme="minorHAnsi"/>
          <w:color w:val="000000"/>
          <w:lang w:eastAsia="pl-PL"/>
        </w:rPr>
        <w:t xml:space="preserve">dokumencie </w:t>
      </w:r>
      <w:r w:rsidR="00AB7D8E" w:rsidRPr="0010589B">
        <w:rPr>
          <w:rFonts w:eastAsia="Times New Roman" w:cstheme="minorHAnsi"/>
          <w:color w:val="000000"/>
          <w:lang w:eastAsia="pl-PL"/>
        </w:rPr>
        <w:t>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 i kompetencji.</w:t>
      </w:r>
    </w:p>
    <w:p w14:paraId="55208142" w14:textId="6FF5474F" w:rsidR="007C33C7" w:rsidRPr="0010589B" w:rsidRDefault="007C33C7"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Procedury wyboru i oceny operacji stanowią część Regulaminu Rady.</w:t>
      </w:r>
      <w:r w:rsidR="0095435B">
        <w:rPr>
          <w:rFonts w:eastAsia="Times New Roman" w:cstheme="minorHAnsi"/>
          <w:color w:val="000000"/>
          <w:lang w:eastAsia="pl-PL"/>
        </w:rPr>
        <w:t xml:space="preserve"> </w:t>
      </w:r>
      <w:r w:rsidRPr="0010589B">
        <w:rPr>
          <w:rFonts w:eastAsia="Times New Roman" w:cstheme="minorHAnsi"/>
          <w:color w:val="000000"/>
          <w:lang w:eastAsia="pl-PL"/>
        </w:rPr>
        <w:t>Przyjęte procedury wyboru operacji zakładają, w szczególności: wybór operacji przez Rade, której skład odpowiada wymogom trójsektorowości, utrzymanie zasady parytetów przy wyborze operacji dotyczących sektora publicznego i pojedynczych grup interesu, w tym celu wprowadzono rejestr interesu członków organu decyzyjnego, zapewnienie, że wyniki oceny i wyboru operacji przez Radę będą podawan</w:t>
      </w:r>
      <w:r w:rsidRPr="0010589B">
        <w:rPr>
          <w:rFonts w:eastAsia="Times New Roman" w:cstheme="minorHAnsi"/>
          <w:strike/>
          <w:color w:val="000000"/>
          <w:lang w:eastAsia="pl-PL"/>
        </w:rPr>
        <w:t>i</w:t>
      </w:r>
      <w:r w:rsidRPr="0010589B">
        <w:rPr>
          <w:rFonts w:eastAsia="Times New Roman" w:cstheme="minorHAnsi"/>
          <w:color w:val="000000"/>
          <w:lang w:eastAsia="pl-PL"/>
        </w:rPr>
        <w:t xml:space="preserve">e do publicznej wiadomości po zakończeniu pracy Rady, zastosowaniu mechanizmu gwarantującego wyłączanie członków Rady z oceny operacji. </w:t>
      </w:r>
      <w:r w:rsidRPr="0010589B">
        <w:rPr>
          <w:rFonts w:eastAsia="Times New Roman" w:cstheme="minorHAnsi"/>
          <w:color w:val="000000"/>
          <w:shd w:val="clear" w:color="auto" w:fill="FFFFFF"/>
          <w:lang w:eastAsia="pl-PL"/>
        </w:rPr>
        <w:t>W przypadku konfliktu interesu lub powiązań z wnioskodawcą wyłączenie następuje na wniosek członka Rady a w uzasadnionym przypadku na wniosek Przewodniczącego Rady. </w:t>
      </w:r>
      <w:r w:rsidRPr="0010589B">
        <w:rPr>
          <w:rFonts w:eastAsia="Times New Roman" w:cstheme="minorHAnsi"/>
          <w:color w:val="000000"/>
          <w:lang w:eastAsia="pl-PL"/>
        </w:rPr>
        <w:t xml:space="preserve"> Procedura uwzględnia umożliwienie wnioskodawcom składanie protestów od </w:t>
      </w:r>
      <w:r w:rsidRPr="0010589B">
        <w:rPr>
          <w:rFonts w:eastAsia="Times New Roman" w:cstheme="minorHAnsi"/>
          <w:color w:val="000000"/>
          <w:lang w:eastAsia="pl-PL"/>
        </w:rPr>
        <w:lastRenderedPageBreak/>
        <w:t xml:space="preserve">decyzji Rady zgodnie z właściwymi przepisami i </w:t>
      </w:r>
      <w:r w:rsidR="0095435B">
        <w:rPr>
          <w:rFonts w:eastAsia="Times New Roman" w:cstheme="minorHAnsi"/>
          <w:color w:val="000000"/>
          <w:lang w:eastAsia="pl-PL"/>
        </w:rPr>
        <w:t>w</w:t>
      </w:r>
      <w:r w:rsidRPr="0010589B">
        <w:rPr>
          <w:rFonts w:eastAsia="Times New Roman" w:cstheme="minorHAnsi"/>
          <w:color w:val="000000"/>
          <w:lang w:eastAsia="pl-PL"/>
        </w:rPr>
        <w:t>ytycznymi</w:t>
      </w:r>
      <w:r w:rsidR="0095435B">
        <w:rPr>
          <w:rFonts w:eastAsia="Times New Roman" w:cstheme="minorHAnsi"/>
          <w:color w:val="000000"/>
          <w:lang w:eastAsia="pl-PL"/>
        </w:rPr>
        <w:t xml:space="preserve"> wdrożeniowymi</w:t>
      </w:r>
      <w:r w:rsidR="00123F85"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W procedurze określono wzory dokumentów dłużących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z LSR i </w:t>
      </w:r>
      <w:r w:rsidR="0095435B">
        <w:rPr>
          <w:rFonts w:eastAsia="Times New Roman" w:cstheme="minorHAnsi"/>
          <w:color w:val="000000"/>
          <w:lang w:eastAsia="pl-PL"/>
        </w:rPr>
        <w:t>Planem Strategicznym dla Wspólnej Polityki Rolnej na lata 2023-2027 (</w:t>
      </w:r>
      <w:r w:rsidRPr="0010589B">
        <w:rPr>
          <w:rFonts w:eastAsia="Times New Roman" w:cstheme="minorHAnsi"/>
          <w:color w:val="000000"/>
          <w:lang w:eastAsia="pl-PL"/>
        </w:rPr>
        <w:t>PS WPR</w:t>
      </w:r>
      <w:r w:rsidR="0095435B">
        <w:rPr>
          <w:rFonts w:eastAsia="Times New Roman" w:cstheme="minorHAnsi"/>
          <w:color w:val="000000"/>
          <w:lang w:eastAsia="pl-PL"/>
        </w:rPr>
        <w:t>)</w:t>
      </w:r>
      <w:r w:rsidRPr="0010589B">
        <w:rPr>
          <w:rFonts w:eastAsia="Times New Roman" w:cstheme="minorHAnsi"/>
          <w:color w:val="000000"/>
          <w:lang w:eastAsia="pl-PL"/>
        </w:rPr>
        <w:t xml:space="preserve"> </w:t>
      </w:r>
      <w:r w:rsidR="00BE195F" w:rsidRPr="0010589B">
        <w:rPr>
          <w:rFonts w:eastAsia="Times New Roman" w:cstheme="minorHAnsi"/>
          <w:color w:val="000000"/>
          <w:lang w:eastAsia="pl-PL"/>
        </w:rPr>
        <w:t xml:space="preserve">i </w:t>
      </w:r>
      <w:r w:rsidR="0095435B" w:rsidRPr="0095435B">
        <w:rPr>
          <w:rFonts w:eastAsia="Times New Roman" w:cstheme="minorHAnsi"/>
          <w:color w:val="000000"/>
          <w:lang w:eastAsia="pl-PL"/>
        </w:rPr>
        <w:t xml:space="preserve">Fundusze Europejskie dla Pomorza Zachodniego 2021-2027 </w:t>
      </w:r>
      <w:r w:rsidR="0095435B">
        <w:rPr>
          <w:rFonts w:eastAsia="Times New Roman" w:cstheme="minorHAnsi"/>
          <w:color w:val="000000"/>
          <w:lang w:eastAsia="pl-PL"/>
        </w:rPr>
        <w:t>(</w:t>
      </w:r>
      <w:r w:rsidR="00BE195F" w:rsidRPr="0010589B">
        <w:rPr>
          <w:rFonts w:eastAsia="Times New Roman" w:cstheme="minorHAnsi"/>
          <w:color w:val="000000"/>
          <w:lang w:eastAsia="pl-PL"/>
        </w:rPr>
        <w:t>FEPZ</w:t>
      </w:r>
      <w:r w:rsidR="0095435B">
        <w:rPr>
          <w:rFonts w:eastAsia="Times New Roman" w:cstheme="minorHAnsi"/>
          <w:color w:val="000000"/>
          <w:lang w:eastAsia="pl-PL"/>
        </w:rPr>
        <w:t>)</w:t>
      </w:r>
      <w:r w:rsidR="00BE195F" w:rsidRPr="0010589B">
        <w:rPr>
          <w:rFonts w:eastAsia="Times New Roman" w:cstheme="minorHAnsi"/>
          <w:color w:val="000000"/>
          <w:lang w:eastAsia="pl-PL"/>
        </w:rPr>
        <w:t xml:space="preserve"> </w:t>
      </w:r>
      <w:r w:rsidRPr="0010589B">
        <w:rPr>
          <w:rFonts w:eastAsia="Times New Roman" w:cstheme="minorHAnsi"/>
          <w:color w:val="000000"/>
          <w:lang w:eastAsia="pl-PL"/>
        </w:rPr>
        <w:t>oraz ustalania list operacji wybranych,</w:t>
      </w:r>
      <w:r w:rsidRPr="0010589B">
        <w:rPr>
          <w:rFonts w:eastAsia="Times New Roman" w:cstheme="minorHAnsi"/>
          <w:lang w:eastAsia="pl-PL"/>
        </w:rPr>
        <w:t xml:space="preserve"> </w:t>
      </w:r>
      <w:r w:rsidRPr="0010589B">
        <w:rPr>
          <w:rFonts w:eastAsia="Times New Roman" w:cstheme="minorHAnsi"/>
          <w:color w:val="000000"/>
          <w:lang w:eastAsia="pl-PL"/>
        </w:rPr>
        <w:t xml:space="preserve">w tym rozstrzygania o miejscu na liście, gdy kilka operacji otrzymało jednakową liczbę punktów. </w:t>
      </w:r>
    </w:p>
    <w:p w14:paraId="21F046A6" w14:textId="4435A4BB" w:rsidR="007C33C7" w:rsidRPr="0010589B" w:rsidRDefault="007C33C7"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Przyjęte kryteria wyboru operacji promują w szczególności komplementarność i innowacyjność operacji. Wszystkie kryteria zostały szczegółowo opisane, a na użytek niektórych z nich sformułowane zostały definicje kluczowych pojęć, np. innowacyjności lub grupy defaworyzowanej. W procedurach opisano zasady aktualizacji kryteriów wyboru operacji i ich konsultacji z mieszkańcami. Zmiany będą dokonywane na podstawie wniosków członków składanych do biura LGD a także na podstawie wyników ewaluacji LSR dokonywanych zgodnie z przyjętym planem ewaluacji. Regulamin obejmuje również procedurę ogłaszania naboru wniosków. Niezależnie od Regulaminu Rady opracowano procedurę aktualizacji LSR. </w:t>
      </w:r>
    </w:p>
    <w:p w14:paraId="36AB16F0" w14:textId="7F800598"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Wskazanie dokumentów regulujących funkcjonowanie LGD</w:t>
      </w:r>
    </w:p>
    <w:p w14:paraId="178308D0" w14:textId="2FBD9743" w:rsidR="001A4F32" w:rsidRPr="0010589B" w:rsidRDefault="00302FE0"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Podstawowym dokumentem regulującym funkcjonowanie LGD jest Statut stowarzyszenia. LGD działa na podstawie przepisów ustawy Prawo stowarzyszeń i ustawy</w:t>
      </w:r>
      <w:r w:rsidR="00FB6C56" w:rsidRPr="0010589B">
        <w:rPr>
          <w:rFonts w:eastAsia="Times New Roman" w:cstheme="minorHAnsi"/>
          <w:color w:val="000000"/>
          <w:lang w:eastAsia="pl-PL"/>
        </w:rPr>
        <w:t xml:space="preserve"> o rozwoju lokalnym z udziałem lokalnej społeczności oraz przepisy unijne rozporządzenie (UE) 2021/1060 (rozporządzenie ogólne). Nadzór nad stowarzyszeniem sprawuje Marszałek Województwa </w:t>
      </w:r>
      <w:r w:rsidR="00BE195F" w:rsidRPr="0010589B">
        <w:rPr>
          <w:rFonts w:eastAsia="Times New Roman" w:cstheme="minorHAnsi"/>
          <w:color w:val="000000"/>
          <w:lang w:eastAsia="pl-PL"/>
        </w:rPr>
        <w:t>Zachodniopomorskiego</w:t>
      </w:r>
      <w:r w:rsidR="00FB6C56" w:rsidRPr="0010589B">
        <w:rPr>
          <w:rFonts w:eastAsia="Times New Roman" w:cstheme="minorHAnsi"/>
          <w:color w:val="000000"/>
          <w:lang w:eastAsia="pl-PL"/>
        </w:rPr>
        <w:t>. Z uwagi na to, że LGD zamierza aktywnie korzystać z dostępnych środków pomocowych na poziomie regionalnym w ramach F</w:t>
      </w:r>
      <w:r w:rsidR="00BE195F" w:rsidRPr="0010589B">
        <w:rPr>
          <w:rFonts w:eastAsia="Times New Roman" w:cstheme="minorHAnsi"/>
          <w:color w:val="000000"/>
          <w:lang w:eastAsia="pl-PL"/>
        </w:rPr>
        <w:t>EPZ</w:t>
      </w:r>
      <w:r w:rsidR="00FB6C56" w:rsidRPr="0010589B">
        <w:rPr>
          <w:rFonts w:eastAsia="Times New Roman" w:cstheme="minorHAnsi"/>
          <w:color w:val="000000"/>
          <w:lang w:eastAsia="pl-PL"/>
        </w:rPr>
        <w:t xml:space="preserve"> dokumentami regulującymi funkcjonowanie LGD w zakresie wydatkowania tych środków są rozporządzenie 2021/1058 oraz rozporządzenie (UE) 2021/1057. Mając na uwadze realizowane zadania jako LGD z okresu programowania 2014-2020 aktualnymi przepisami regulującymi funkcjonowanie LGD dla zobowiązań wynikających z tego okresu programowania są ustawa o wspieraniu rozwoju obszarów wiejskich z udziałem środków Europejskiego Funduszu Rolnego na rzecz Rozwoju Obszarów Wiejskich w ramach Programu Rozwoju Obszarów Wiejskich na lata 2014-2020, rozporządzenie (UE) 1303/2013,</w:t>
      </w:r>
      <w:r w:rsidR="00FB6C56" w:rsidRPr="0010589B">
        <w:t xml:space="preserve"> </w:t>
      </w:r>
      <w:r w:rsidR="00FB6C56" w:rsidRPr="0010589B">
        <w:rPr>
          <w:rFonts w:eastAsia="Times New Roman" w:cstheme="minorHAnsi"/>
          <w:color w:val="000000"/>
          <w:lang w:eastAsia="pl-PL"/>
        </w:rPr>
        <w:t>rozporządzenie (UE) 1305/2013, rozporządzenie (UE) 2020/2220,</w:t>
      </w:r>
      <w:r w:rsidR="00FB6C56" w:rsidRPr="0010589B">
        <w:t xml:space="preserve"> </w:t>
      </w:r>
      <w:r w:rsidR="00FB6C56" w:rsidRPr="0010589B">
        <w:rPr>
          <w:rFonts w:eastAsia="Times New Roman" w:cstheme="minorHAnsi"/>
          <w:color w:val="000000"/>
          <w:lang w:eastAsia="pl-PL"/>
        </w:rPr>
        <w:t>rozporządzenie (UE) 2021/2115.</w:t>
      </w:r>
      <w:r w:rsidR="00123F85" w:rsidRPr="0010589B">
        <w:rPr>
          <w:rFonts w:eastAsia="Times New Roman" w:cstheme="minorHAnsi"/>
          <w:color w:val="000000"/>
          <w:lang w:eastAsia="pl-PL"/>
        </w:rPr>
        <w:t xml:space="preserve"> </w:t>
      </w:r>
      <w:r w:rsidR="00BC6981" w:rsidRPr="0010589B">
        <w:rPr>
          <w:rFonts w:eastAsia="Times New Roman" w:cstheme="minorHAnsi"/>
          <w:color w:val="000000"/>
          <w:lang w:eastAsia="pl-PL"/>
        </w:rPr>
        <w:t xml:space="preserve">Do dokumentów </w:t>
      </w:r>
      <w:r w:rsidR="007C33C7" w:rsidRPr="0010589B">
        <w:rPr>
          <w:rFonts w:eastAsia="Times New Roman" w:cstheme="minorHAnsi"/>
          <w:color w:val="000000"/>
          <w:lang w:eastAsia="pl-PL"/>
        </w:rPr>
        <w:t xml:space="preserve">wewnętrznych </w:t>
      </w:r>
      <w:r w:rsidR="00BC6981" w:rsidRPr="0010589B">
        <w:rPr>
          <w:rFonts w:eastAsia="Times New Roman" w:cstheme="minorHAnsi"/>
          <w:color w:val="000000"/>
          <w:lang w:eastAsia="pl-PL"/>
        </w:rPr>
        <w:t xml:space="preserve">regulujących funkcjonowanie LGD </w:t>
      </w:r>
      <w:r w:rsidR="007C33C7" w:rsidRPr="0010589B">
        <w:rPr>
          <w:rFonts w:eastAsia="Times New Roman" w:cstheme="minorHAnsi"/>
          <w:color w:val="000000"/>
          <w:lang w:eastAsia="pl-PL"/>
        </w:rPr>
        <w:t xml:space="preserve">poza statutem </w:t>
      </w:r>
      <w:r w:rsidR="00BC6981" w:rsidRPr="0010589B">
        <w:rPr>
          <w:rFonts w:eastAsia="Times New Roman" w:cstheme="minorHAnsi"/>
          <w:color w:val="000000"/>
          <w:lang w:eastAsia="pl-PL"/>
        </w:rPr>
        <w:t>należy zaliczyć regulaminy: Walnego Zebrania Członków, Zarządu, Rady, Komisji Rewizyjnej oraz Regulamin Biura LGD. Poniżej zaprezentowano syntetyczną informację o sposobie uchwalania i aktualizacji wewnętrznych dokumentów LGD:</w:t>
      </w:r>
    </w:p>
    <w:p w14:paraId="30F2DA74" w14:textId="5E6B5FF2" w:rsidR="00CB43C3" w:rsidRPr="00BC5226" w:rsidRDefault="00CB43C3" w:rsidP="0091565C">
      <w:pPr>
        <w:pStyle w:val="Legenda"/>
      </w:pPr>
      <w:r w:rsidRPr="00BC5226">
        <w:t xml:space="preserve">Tabela </w:t>
      </w:r>
      <w:r w:rsidR="009E1A2B">
        <w:fldChar w:fldCharType="begin"/>
      </w:r>
      <w:r w:rsidR="009E1A2B">
        <w:instrText xml:space="preserve"> SEQ Tabela \* ARABIC </w:instrText>
      </w:r>
      <w:r w:rsidR="009E1A2B">
        <w:fldChar w:fldCharType="separate"/>
      </w:r>
      <w:r w:rsidR="00441B64">
        <w:rPr>
          <w:noProof/>
        </w:rPr>
        <w:t>1</w:t>
      </w:r>
      <w:r w:rsidR="009E1A2B">
        <w:rPr>
          <w:noProof/>
        </w:rPr>
        <w:fldChar w:fldCharType="end"/>
      </w:r>
      <w:r w:rsidR="001A4F32">
        <w:t>.</w:t>
      </w:r>
      <w:r w:rsidRPr="00BC5226">
        <w:t xml:space="preserve"> </w:t>
      </w:r>
      <w:r w:rsidR="00716F74" w:rsidRPr="00BC5226">
        <w:t>Wskazanie dokumentów regulujących funkcjonowanie LGD z podaniem sposobu ich uchwalania i aktualizacji oraz opisem głównych kwestii, które są w nich zawarte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
        <w:gridCol w:w="1398"/>
        <w:gridCol w:w="6660"/>
        <w:gridCol w:w="1696"/>
      </w:tblGrid>
      <w:tr w:rsidR="003B0A24" w:rsidRPr="005F51EF" w14:paraId="40DF3E16" w14:textId="77777777" w:rsidTr="001A4F32">
        <w:trPr>
          <w:trHeight w:val="730"/>
        </w:trPr>
        <w:tc>
          <w:tcPr>
            <w:tcW w:w="0" w:type="auto"/>
            <w:shd w:val="clear" w:color="auto" w:fill="F2F2F2" w:themeFill="background1" w:themeFillShade="F2"/>
            <w:tcMar>
              <w:top w:w="100" w:type="dxa"/>
              <w:left w:w="100" w:type="dxa"/>
              <w:bottom w:w="100" w:type="dxa"/>
              <w:right w:w="100" w:type="dxa"/>
            </w:tcMar>
            <w:hideMark/>
          </w:tcPr>
          <w:p w14:paraId="167BBE68" w14:textId="2A543D00" w:rsidR="00BC6981" w:rsidRPr="005F51EF" w:rsidRDefault="009E6E0A" w:rsidP="005F51EF">
            <w:pPr>
              <w:spacing w:before="120" w:after="0" w:line="276" w:lineRule="auto"/>
              <w:rPr>
                <w:sz w:val="20"/>
                <w:szCs w:val="20"/>
              </w:rPr>
            </w:pPr>
            <w:r w:rsidRPr="005F51EF">
              <w:rPr>
                <w:sz w:val="20"/>
                <w:szCs w:val="20"/>
              </w:rPr>
              <w:t>Lp.</w:t>
            </w:r>
          </w:p>
        </w:tc>
        <w:tc>
          <w:tcPr>
            <w:tcW w:w="1398" w:type="dxa"/>
            <w:shd w:val="clear" w:color="auto" w:fill="F2F2F2" w:themeFill="background1" w:themeFillShade="F2"/>
            <w:tcMar>
              <w:top w:w="100" w:type="dxa"/>
              <w:left w:w="100" w:type="dxa"/>
              <w:bottom w:w="100" w:type="dxa"/>
              <w:right w:w="100" w:type="dxa"/>
            </w:tcMar>
            <w:hideMark/>
          </w:tcPr>
          <w:p w14:paraId="24445D58" w14:textId="77777777" w:rsidR="00BC6981" w:rsidRPr="005F51EF" w:rsidRDefault="00BC6981" w:rsidP="005F51EF">
            <w:pPr>
              <w:spacing w:before="120" w:after="0" w:line="276" w:lineRule="auto"/>
              <w:rPr>
                <w:sz w:val="20"/>
                <w:szCs w:val="20"/>
              </w:rPr>
            </w:pPr>
            <w:r w:rsidRPr="005F51EF">
              <w:rPr>
                <w:sz w:val="20"/>
                <w:szCs w:val="20"/>
              </w:rPr>
              <w:t>Rodzaj dokumentu</w:t>
            </w:r>
          </w:p>
        </w:tc>
        <w:tc>
          <w:tcPr>
            <w:tcW w:w="6660" w:type="dxa"/>
            <w:shd w:val="clear" w:color="auto" w:fill="F2F2F2" w:themeFill="background1" w:themeFillShade="F2"/>
            <w:tcMar>
              <w:top w:w="100" w:type="dxa"/>
              <w:left w:w="100" w:type="dxa"/>
              <w:bottom w:w="100" w:type="dxa"/>
              <w:right w:w="100" w:type="dxa"/>
            </w:tcMar>
            <w:hideMark/>
          </w:tcPr>
          <w:p w14:paraId="6DBDD055" w14:textId="77777777" w:rsidR="00BC6981" w:rsidRPr="005F51EF" w:rsidRDefault="00BC6981" w:rsidP="005F51EF">
            <w:pPr>
              <w:spacing w:before="120" w:after="0" w:line="276" w:lineRule="auto"/>
              <w:rPr>
                <w:sz w:val="20"/>
                <w:szCs w:val="20"/>
              </w:rPr>
            </w:pPr>
            <w:r w:rsidRPr="005F51EF">
              <w:rPr>
                <w:sz w:val="20"/>
                <w:szCs w:val="20"/>
              </w:rPr>
              <w:t>Regulowane kwestie</w:t>
            </w:r>
          </w:p>
        </w:tc>
        <w:tc>
          <w:tcPr>
            <w:tcW w:w="1696" w:type="dxa"/>
            <w:shd w:val="clear" w:color="auto" w:fill="F2F2F2" w:themeFill="background1" w:themeFillShade="F2"/>
            <w:tcMar>
              <w:top w:w="100" w:type="dxa"/>
              <w:left w:w="100" w:type="dxa"/>
              <w:bottom w:w="100" w:type="dxa"/>
              <w:right w:w="100" w:type="dxa"/>
            </w:tcMar>
            <w:hideMark/>
          </w:tcPr>
          <w:p w14:paraId="25EE4524" w14:textId="77777777" w:rsidR="00BC6981" w:rsidRPr="005F51EF" w:rsidRDefault="00BC6981" w:rsidP="005F51EF">
            <w:pPr>
              <w:spacing w:before="120" w:after="0" w:line="276" w:lineRule="auto"/>
              <w:rPr>
                <w:sz w:val="20"/>
                <w:szCs w:val="20"/>
              </w:rPr>
            </w:pPr>
            <w:r w:rsidRPr="005F51EF">
              <w:rPr>
                <w:sz w:val="20"/>
                <w:szCs w:val="20"/>
              </w:rPr>
              <w:t>Sposób uchwalania i aktualizacji</w:t>
            </w:r>
          </w:p>
        </w:tc>
      </w:tr>
      <w:tr w:rsidR="003B0A24" w:rsidRPr="005F51EF" w14:paraId="187151D5" w14:textId="77777777" w:rsidTr="001A4F32">
        <w:trPr>
          <w:trHeight w:val="4915"/>
        </w:trPr>
        <w:tc>
          <w:tcPr>
            <w:tcW w:w="0" w:type="auto"/>
            <w:tcMar>
              <w:top w:w="100" w:type="dxa"/>
              <w:left w:w="100" w:type="dxa"/>
              <w:bottom w:w="100" w:type="dxa"/>
              <w:right w:w="100" w:type="dxa"/>
            </w:tcMar>
            <w:vAlign w:val="center"/>
            <w:hideMark/>
          </w:tcPr>
          <w:p w14:paraId="4F5D9AD2" w14:textId="77777777" w:rsidR="00BC6981" w:rsidRPr="005F51EF" w:rsidRDefault="00BC6981" w:rsidP="005F51EF">
            <w:pPr>
              <w:spacing w:before="120" w:after="0" w:line="276" w:lineRule="auto"/>
              <w:rPr>
                <w:sz w:val="20"/>
                <w:szCs w:val="20"/>
              </w:rPr>
            </w:pPr>
            <w:r w:rsidRPr="005F51EF">
              <w:rPr>
                <w:sz w:val="20"/>
                <w:szCs w:val="20"/>
              </w:rPr>
              <w:lastRenderedPageBreak/>
              <w:t>1.</w:t>
            </w:r>
          </w:p>
        </w:tc>
        <w:tc>
          <w:tcPr>
            <w:tcW w:w="1398" w:type="dxa"/>
            <w:tcMar>
              <w:top w:w="100" w:type="dxa"/>
              <w:left w:w="100" w:type="dxa"/>
              <w:bottom w:w="100" w:type="dxa"/>
              <w:right w:w="100" w:type="dxa"/>
            </w:tcMar>
            <w:vAlign w:val="center"/>
            <w:hideMark/>
          </w:tcPr>
          <w:p w14:paraId="55095968" w14:textId="77777777" w:rsidR="00BC6981" w:rsidRPr="005F51EF" w:rsidRDefault="00BC6981" w:rsidP="005F51EF">
            <w:pPr>
              <w:spacing w:before="120" w:after="0" w:line="276" w:lineRule="auto"/>
              <w:rPr>
                <w:sz w:val="20"/>
                <w:szCs w:val="20"/>
              </w:rPr>
            </w:pPr>
            <w:r w:rsidRPr="005F51EF">
              <w:rPr>
                <w:sz w:val="20"/>
                <w:szCs w:val="20"/>
              </w:rPr>
              <w:t>Statut LGD</w:t>
            </w:r>
          </w:p>
        </w:tc>
        <w:tc>
          <w:tcPr>
            <w:tcW w:w="6660" w:type="dxa"/>
            <w:tcMar>
              <w:top w:w="100" w:type="dxa"/>
              <w:left w:w="100" w:type="dxa"/>
              <w:bottom w:w="100" w:type="dxa"/>
              <w:right w:w="100" w:type="dxa"/>
            </w:tcMar>
            <w:vAlign w:val="center"/>
            <w:hideMark/>
          </w:tcPr>
          <w:p w14:paraId="62B7D2EE" w14:textId="7F54FE2E" w:rsidR="00D50A05" w:rsidRPr="005F51EF" w:rsidRDefault="00BC6981" w:rsidP="005F51EF">
            <w:pPr>
              <w:spacing w:before="120" w:after="0" w:line="276" w:lineRule="auto"/>
              <w:rPr>
                <w:sz w:val="20"/>
                <w:szCs w:val="20"/>
              </w:rPr>
            </w:pPr>
            <w:r w:rsidRPr="005F51EF">
              <w:rPr>
                <w:sz w:val="20"/>
                <w:szCs w:val="20"/>
              </w:rPr>
              <w:t xml:space="preserve">Zakres uregulowań zgodnie </w:t>
            </w:r>
            <w:r w:rsidR="007C33C7" w:rsidRPr="005F51EF">
              <w:rPr>
                <w:sz w:val="20"/>
                <w:szCs w:val="20"/>
              </w:rPr>
              <w:t xml:space="preserve">z ustawą </w:t>
            </w:r>
            <w:r w:rsidRPr="005F51EF">
              <w:rPr>
                <w:sz w:val="20"/>
                <w:szCs w:val="20"/>
              </w:rPr>
              <w:t>Prawo o stowarzyszeniach</w:t>
            </w:r>
            <w:r w:rsidR="003B0A24" w:rsidRPr="005F51EF">
              <w:rPr>
                <w:sz w:val="20"/>
                <w:szCs w:val="20"/>
              </w:rPr>
              <w:t xml:space="preserve"> wskazując nazwę organizacji, siedzibę i teren działania, cele i sposoby ich realizacji, informacje o członkach stowarzyszenia (m.in. sposób nabycia, przyczyny utraty członkostwa, prawa i obowiązki członka), informacje o władzach (m.in. rodzaje, sposób ich wyboru, kompetencje, tryb pracy), informacja o wynagradzaniu członków zarządu za czynności wykonywane w związku z pełnioną funkcją, sposób podejmowania decyzji, czyli warunki ważności uchwał, źródła majątku, czyli informacje o tym, skąd stowarzyszenie ma pieniądze na działalność (sposób uzyskiwania środków i płacenia składek członkowskich), sposób reprezentowania stowarzyszenia, w szczególności zaciągania zobowiązań majątkowych, zasady wprowadzania zmian w statucie, sposób rozwiązania się stowarzyszenia.</w:t>
            </w:r>
            <w:r w:rsidR="00E853F6" w:rsidRPr="005F51EF">
              <w:rPr>
                <w:sz w:val="20"/>
                <w:szCs w:val="20"/>
              </w:rPr>
              <w:t xml:space="preserve"> Statut LGD potwierdza inkluzyjny  charakter działalności stowarzyszenia tj. przewiduje otwartość stowarzyszenia na nowych członków (brak ograniczeń dla podmiotów chcących zostać nowymi członkami stowarzyszenia) oraz kadencyjność członków w organach stowarzyszenia. Statut zwiera również informacje, z których wynika, iż relacje między członkami LGD na etapie wdrażania LSR są oparte na pogłębionym partnerstwie i skutecznej komunikacji, co potwierdzają treści odnoszące się do sposobu funkcjonowania partnerstwa, co najmniej w odniesieniu do</w:t>
            </w:r>
            <w:r w:rsidR="00C07AF1">
              <w:rPr>
                <w:sz w:val="20"/>
                <w:szCs w:val="20"/>
              </w:rPr>
              <w:t xml:space="preserve"> </w:t>
            </w:r>
            <w:r w:rsidR="00E853F6" w:rsidRPr="005F51EF">
              <w:rPr>
                <w:sz w:val="20"/>
                <w:szCs w:val="20"/>
              </w:rPr>
              <w:t>częstego korzystania z możliwości kolegialnego podejmowania decyzji.</w:t>
            </w:r>
          </w:p>
        </w:tc>
        <w:tc>
          <w:tcPr>
            <w:tcW w:w="1696" w:type="dxa"/>
            <w:tcMar>
              <w:top w:w="100" w:type="dxa"/>
              <w:left w:w="100" w:type="dxa"/>
              <w:bottom w:w="100" w:type="dxa"/>
              <w:right w:w="100" w:type="dxa"/>
            </w:tcMar>
            <w:vAlign w:val="center"/>
            <w:hideMark/>
          </w:tcPr>
          <w:p w14:paraId="4123E0BC" w14:textId="7E051CD9" w:rsidR="00BC6981" w:rsidRPr="005F51EF" w:rsidRDefault="00BC6981" w:rsidP="005F51EF">
            <w:pPr>
              <w:spacing w:before="120" w:after="0" w:line="276" w:lineRule="auto"/>
              <w:rPr>
                <w:sz w:val="20"/>
                <w:szCs w:val="20"/>
              </w:rPr>
            </w:pPr>
            <w:r w:rsidRPr="005F51EF">
              <w:rPr>
                <w:sz w:val="20"/>
                <w:szCs w:val="20"/>
              </w:rPr>
              <w:t xml:space="preserve">Dokument </w:t>
            </w:r>
            <w:r w:rsidR="003B0A24" w:rsidRPr="005F51EF">
              <w:rPr>
                <w:sz w:val="20"/>
                <w:szCs w:val="20"/>
              </w:rPr>
              <w:t>uchwalany i zmieniany przez</w:t>
            </w:r>
            <w:r w:rsidRPr="005F51EF">
              <w:rPr>
                <w:sz w:val="20"/>
                <w:szCs w:val="20"/>
              </w:rPr>
              <w:t xml:space="preserve"> W</w:t>
            </w:r>
            <w:r w:rsidR="003B0A24" w:rsidRPr="005F51EF">
              <w:rPr>
                <w:sz w:val="20"/>
                <w:szCs w:val="20"/>
              </w:rPr>
              <w:t>alne Zebranie Członków</w:t>
            </w:r>
          </w:p>
        </w:tc>
      </w:tr>
      <w:tr w:rsidR="00716F74" w:rsidRPr="005F51EF" w14:paraId="4E9308C0" w14:textId="77777777" w:rsidTr="001A4F32">
        <w:trPr>
          <w:trHeight w:val="900"/>
        </w:trPr>
        <w:tc>
          <w:tcPr>
            <w:tcW w:w="0" w:type="auto"/>
            <w:tcMar>
              <w:top w:w="100" w:type="dxa"/>
              <w:left w:w="100" w:type="dxa"/>
              <w:bottom w:w="100" w:type="dxa"/>
              <w:right w:w="100" w:type="dxa"/>
            </w:tcMar>
            <w:vAlign w:val="center"/>
          </w:tcPr>
          <w:p w14:paraId="2D925FA3" w14:textId="395E0ECA" w:rsidR="00716F74" w:rsidRPr="005F51EF" w:rsidRDefault="00716F74" w:rsidP="005F51EF">
            <w:pPr>
              <w:spacing w:before="120" w:after="0" w:line="276" w:lineRule="auto"/>
              <w:rPr>
                <w:sz w:val="20"/>
                <w:szCs w:val="20"/>
              </w:rPr>
            </w:pPr>
            <w:r w:rsidRPr="005F51EF">
              <w:rPr>
                <w:sz w:val="20"/>
                <w:szCs w:val="20"/>
              </w:rPr>
              <w:t>2</w:t>
            </w:r>
            <w:r w:rsidR="008226B3">
              <w:rPr>
                <w:sz w:val="20"/>
                <w:szCs w:val="20"/>
              </w:rPr>
              <w:t>.</w:t>
            </w:r>
          </w:p>
        </w:tc>
        <w:tc>
          <w:tcPr>
            <w:tcW w:w="1398" w:type="dxa"/>
            <w:tcMar>
              <w:top w:w="100" w:type="dxa"/>
              <w:left w:w="100" w:type="dxa"/>
              <w:bottom w:w="100" w:type="dxa"/>
              <w:right w:w="100" w:type="dxa"/>
            </w:tcMar>
            <w:vAlign w:val="center"/>
          </w:tcPr>
          <w:p w14:paraId="636BB66C" w14:textId="75AEB2E6" w:rsidR="00716F74" w:rsidRPr="005F51EF" w:rsidRDefault="00716F74" w:rsidP="005F51EF">
            <w:pPr>
              <w:spacing w:before="120" w:after="0" w:line="276" w:lineRule="auto"/>
              <w:rPr>
                <w:sz w:val="20"/>
                <w:szCs w:val="20"/>
              </w:rPr>
            </w:pPr>
            <w:r w:rsidRPr="005F51EF">
              <w:rPr>
                <w:sz w:val="20"/>
                <w:szCs w:val="20"/>
              </w:rPr>
              <w:t>Regulamin Rady LGD</w:t>
            </w:r>
          </w:p>
        </w:tc>
        <w:tc>
          <w:tcPr>
            <w:tcW w:w="6660" w:type="dxa"/>
            <w:tcMar>
              <w:top w:w="100" w:type="dxa"/>
              <w:left w:w="100" w:type="dxa"/>
              <w:bottom w:w="100" w:type="dxa"/>
              <w:right w:w="100" w:type="dxa"/>
            </w:tcMar>
            <w:vAlign w:val="center"/>
          </w:tcPr>
          <w:p w14:paraId="36422EA4" w14:textId="1BE1C905" w:rsidR="00716F74" w:rsidRPr="005F51EF" w:rsidRDefault="00716F74" w:rsidP="005F51EF">
            <w:pPr>
              <w:spacing w:before="120" w:after="0" w:line="276" w:lineRule="auto"/>
              <w:rPr>
                <w:sz w:val="20"/>
                <w:szCs w:val="20"/>
              </w:rPr>
            </w:pPr>
            <w:r w:rsidRPr="005F51EF">
              <w:rPr>
                <w:sz w:val="20"/>
                <w:szCs w:val="20"/>
              </w:rPr>
              <w:t>Dokument reguluje zasady prowadzenia oceny i wyboru operacji, które mają być realizowane w ramach Lokalnej Strategii Rozwoju zgodnie z właściwymi przepisami regulującymi funkcjonowanie organu decyzyjnego lokalnej grupy działania rozporządzenia Parlamentu Europejskiego i Rady (UE) nr 1303/2013 oraz rozporządzenia (UE) 2021/1060</w:t>
            </w:r>
            <w:r w:rsidR="00C07AF1">
              <w:rPr>
                <w:sz w:val="20"/>
                <w:szCs w:val="20"/>
              </w:rPr>
              <w:t xml:space="preserve">. Do wyłącznej kompetencji Rady należy </w:t>
            </w:r>
            <w:r w:rsidR="00C07AF1" w:rsidRPr="00C07AF1">
              <w:rPr>
                <w:sz w:val="20"/>
                <w:szCs w:val="20"/>
              </w:rPr>
              <w:t>wybór operacji w rozumieniu art. 2 pkt 4 rozporządzenia 2021/1060</w:t>
            </w:r>
            <w:r w:rsidR="00C07AF1">
              <w:rPr>
                <w:sz w:val="20"/>
                <w:szCs w:val="20"/>
              </w:rPr>
              <w:t xml:space="preserve"> oraz</w:t>
            </w:r>
            <w:r w:rsidR="00C07AF1" w:rsidRPr="00C07AF1">
              <w:rPr>
                <w:sz w:val="20"/>
                <w:szCs w:val="20"/>
              </w:rPr>
              <w:t xml:space="preserve"> ustalenie kwoty wsparcia</w:t>
            </w:r>
            <w:r w:rsidR="00C07AF1">
              <w:rPr>
                <w:sz w:val="20"/>
                <w:szCs w:val="20"/>
              </w:rPr>
              <w:t xml:space="preserve">. </w:t>
            </w:r>
            <w:r w:rsidRPr="005F51EF">
              <w:rPr>
                <w:sz w:val="20"/>
                <w:szCs w:val="20"/>
              </w:rPr>
              <w:t xml:space="preserve">Regulamin określa również zasady zwoływania i organizacji posiedzeń organu decyzyjnego (sposób informowania członków organu o posiedzeniach, zasady dostarczania dokumentów dotyczących spraw podejmowanych na posiedzeniach; zasady powoływania i odwoływania członków; zasady dotyczące zachowania bezstronności i unikania konfliktu interesu wraz z obowiązkiem zapisywania w protokołach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zasady protokołowania posiedzeń organu decyzyjnego; zasady wynagradzania członków organu decyzyjnego; opis sposobu udostępniania procedur do wiadomości publicznej, podział zadań i zakres odpowiedzialności poszczególnych organów LGD w procesie oceny z uwzględnieniem przepisów prawa; opis organizacji naborów wniosków przy uwzględnieniu minimalnych wymogów określonych przepisami prawa (np. czas trwania naboru, tryb ogłaszania, termin rozpoczęcia naboru, miejsce składania wniosków); opis sposobu oceny zgodności operacji z LSR i wyboru operacji do finansowania, w tym postępowania w przypadku, gdy kilka operacji otrzymało jednakową liczbę punktów, a limit dostępnych środków nie pozwala na finansowanie wszystkich operacji; regulacje zapewniające stosowanie tych samych kryteriów w całym procesie wyboru w ramach danego naboru; zasady </w:t>
            </w:r>
            <w:r w:rsidRPr="005F51EF">
              <w:rPr>
                <w:sz w:val="20"/>
                <w:szCs w:val="20"/>
              </w:rPr>
              <w:lastRenderedPageBreak/>
              <w:t>ustalania kwoty wsparcia dla danej operacji z uwzględnieniem przepisów prawa dla poszczególnych programów, z których planowane jest finansowanie LSR; opis sposobu informowania o wynikach oceny i możliwości wniesienia protestu (w tym warunki i sposób wniesienia protestu, termin na jego wniesienie zgodnie z art. 22 ustawy o rozwoju lokalnych kierowanym przez społeczność; zasady rozpatrywania protestu; wzory dokumentów np. karta oceny zgodności z Programem, karta oceny operacji pod względem spełniania kryteriów wyboru. Regulamin Rady określa również zasady bezpieczeństwa informacji i przetwarzania danych osobowych.</w:t>
            </w:r>
          </w:p>
        </w:tc>
        <w:tc>
          <w:tcPr>
            <w:tcW w:w="1696" w:type="dxa"/>
            <w:tcMar>
              <w:top w:w="100" w:type="dxa"/>
              <w:left w:w="100" w:type="dxa"/>
              <w:bottom w:w="100" w:type="dxa"/>
              <w:right w:w="100" w:type="dxa"/>
            </w:tcMar>
            <w:vAlign w:val="center"/>
          </w:tcPr>
          <w:p w14:paraId="24042884" w14:textId="284D4562" w:rsidR="00716F74" w:rsidRPr="005F51EF" w:rsidRDefault="00716F74" w:rsidP="005F51EF">
            <w:pPr>
              <w:spacing w:before="120" w:after="0" w:line="276" w:lineRule="auto"/>
              <w:rPr>
                <w:sz w:val="20"/>
                <w:szCs w:val="20"/>
              </w:rPr>
            </w:pPr>
            <w:r w:rsidRPr="005F51EF">
              <w:rPr>
                <w:sz w:val="20"/>
                <w:szCs w:val="20"/>
              </w:rPr>
              <w:lastRenderedPageBreak/>
              <w:t xml:space="preserve">Dokument uchwalany i zmieniany </w:t>
            </w:r>
            <w:r w:rsidR="00787ADB" w:rsidRPr="005F51EF">
              <w:rPr>
                <w:sz w:val="20"/>
                <w:szCs w:val="20"/>
              </w:rPr>
              <w:t>przez Zarząd Stowarzyszenia.</w:t>
            </w:r>
          </w:p>
        </w:tc>
      </w:tr>
      <w:tr w:rsidR="00996865" w:rsidRPr="005F51EF" w14:paraId="2409B12A" w14:textId="77777777" w:rsidTr="00432838">
        <w:trPr>
          <w:trHeight w:val="1330"/>
        </w:trPr>
        <w:tc>
          <w:tcPr>
            <w:tcW w:w="0" w:type="auto"/>
            <w:tcMar>
              <w:top w:w="100" w:type="dxa"/>
              <w:left w:w="100" w:type="dxa"/>
              <w:bottom w:w="100" w:type="dxa"/>
              <w:right w:w="100" w:type="dxa"/>
            </w:tcMar>
            <w:vAlign w:val="center"/>
          </w:tcPr>
          <w:p w14:paraId="61CA1205" w14:textId="686A2EDA" w:rsidR="00996865" w:rsidRPr="005F51EF" w:rsidRDefault="00996865" w:rsidP="005F51EF">
            <w:pPr>
              <w:spacing w:before="120" w:after="0" w:line="276" w:lineRule="auto"/>
              <w:rPr>
                <w:sz w:val="20"/>
                <w:szCs w:val="20"/>
              </w:rPr>
            </w:pPr>
            <w:r w:rsidRPr="005F51EF">
              <w:rPr>
                <w:sz w:val="20"/>
                <w:szCs w:val="20"/>
              </w:rPr>
              <w:t>3</w:t>
            </w:r>
            <w:r w:rsidR="008226B3">
              <w:rPr>
                <w:sz w:val="20"/>
                <w:szCs w:val="20"/>
              </w:rPr>
              <w:t>.</w:t>
            </w:r>
          </w:p>
        </w:tc>
        <w:tc>
          <w:tcPr>
            <w:tcW w:w="1398" w:type="dxa"/>
            <w:tcMar>
              <w:top w:w="100" w:type="dxa"/>
              <w:left w:w="100" w:type="dxa"/>
              <w:bottom w:w="100" w:type="dxa"/>
              <w:right w:w="100" w:type="dxa"/>
            </w:tcMar>
            <w:vAlign w:val="center"/>
          </w:tcPr>
          <w:p w14:paraId="202230B2" w14:textId="7C4464D7" w:rsidR="00996865" w:rsidRPr="005F51EF" w:rsidRDefault="00996865" w:rsidP="005F51EF">
            <w:pPr>
              <w:spacing w:before="120" w:after="0" w:line="276" w:lineRule="auto"/>
              <w:rPr>
                <w:sz w:val="20"/>
                <w:szCs w:val="20"/>
              </w:rPr>
            </w:pPr>
            <w:r w:rsidRPr="005F51EF">
              <w:rPr>
                <w:sz w:val="20"/>
                <w:szCs w:val="20"/>
              </w:rPr>
              <w:t xml:space="preserve">Regulamin Pracy Zarządu LGD </w:t>
            </w:r>
          </w:p>
        </w:tc>
        <w:tc>
          <w:tcPr>
            <w:tcW w:w="6660" w:type="dxa"/>
            <w:tcMar>
              <w:top w:w="100" w:type="dxa"/>
              <w:left w:w="100" w:type="dxa"/>
              <w:bottom w:w="100" w:type="dxa"/>
              <w:right w:w="100" w:type="dxa"/>
            </w:tcMar>
            <w:vAlign w:val="center"/>
          </w:tcPr>
          <w:p w14:paraId="5AB2DF33" w14:textId="66DD7D0F" w:rsidR="00996865" w:rsidRPr="005F51EF" w:rsidRDefault="00996865" w:rsidP="005F51EF">
            <w:pPr>
              <w:spacing w:before="120" w:after="0" w:line="276" w:lineRule="auto"/>
              <w:rPr>
                <w:sz w:val="20"/>
                <w:szCs w:val="20"/>
              </w:rPr>
            </w:pPr>
            <w:r w:rsidRPr="005F51EF">
              <w:rPr>
                <w:sz w:val="20"/>
                <w:szCs w:val="20"/>
              </w:rPr>
              <w:t>Dokument reguluje w szczególności: zasady funkcjonowania, zakres i podział zadań pomiędzy członków Zarządu.</w:t>
            </w:r>
          </w:p>
        </w:tc>
        <w:tc>
          <w:tcPr>
            <w:tcW w:w="1696" w:type="dxa"/>
            <w:tcMar>
              <w:top w:w="100" w:type="dxa"/>
              <w:left w:w="100" w:type="dxa"/>
              <w:bottom w:w="100" w:type="dxa"/>
              <w:right w:w="100" w:type="dxa"/>
            </w:tcMar>
            <w:vAlign w:val="center"/>
          </w:tcPr>
          <w:p w14:paraId="1B298CC2" w14:textId="7923AC11" w:rsidR="00996865" w:rsidRPr="005F51EF" w:rsidRDefault="00996865" w:rsidP="005F51EF">
            <w:pPr>
              <w:spacing w:before="120" w:after="0" w:line="276" w:lineRule="auto"/>
              <w:rPr>
                <w:sz w:val="20"/>
                <w:szCs w:val="20"/>
              </w:rPr>
            </w:pPr>
            <w:r w:rsidRPr="005F51EF">
              <w:rPr>
                <w:sz w:val="20"/>
                <w:szCs w:val="20"/>
              </w:rPr>
              <w:t>Dokument uchwalany i zmieniany przez Walne Zebranie Członków.</w:t>
            </w:r>
          </w:p>
        </w:tc>
      </w:tr>
      <w:tr w:rsidR="003B0A24" w:rsidRPr="005F51EF" w14:paraId="019A1529" w14:textId="77777777" w:rsidTr="001A4F32">
        <w:trPr>
          <w:trHeight w:val="3351"/>
        </w:trPr>
        <w:tc>
          <w:tcPr>
            <w:tcW w:w="0" w:type="auto"/>
            <w:tcMar>
              <w:top w:w="100" w:type="dxa"/>
              <w:left w:w="100" w:type="dxa"/>
              <w:bottom w:w="100" w:type="dxa"/>
              <w:right w:w="100" w:type="dxa"/>
            </w:tcMar>
            <w:vAlign w:val="center"/>
            <w:hideMark/>
          </w:tcPr>
          <w:p w14:paraId="62AD8614" w14:textId="7590D7FC" w:rsidR="00BC6981" w:rsidRPr="005F51EF" w:rsidRDefault="00996865" w:rsidP="005F51EF">
            <w:pPr>
              <w:spacing w:before="120" w:after="0" w:line="276" w:lineRule="auto"/>
              <w:rPr>
                <w:sz w:val="20"/>
                <w:szCs w:val="20"/>
              </w:rPr>
            </w:pPr>
            <w:r w:rsidRPr="005F51EF">
              <w:rPr>
                <w:sz w:val="20"/>
                <w:szCs w:val="20"/>
              </w:rPr>
              <w:t>4</w:t>
            </w:r>
            <w:r w:rsidR="00BC6981" w:rsidRPr="005F51EF">
              <w:rPr>
                <w:sz w:val="20"/>
                <w:szCs w:val="20"/>
              </w:rPr>
              <w:t>.</w:t>
            </w:r>
          </w:p>
        </w:tc>
        <w:tc>
          <w:tcPr>
            <w:tcW w:w="1398" w:type="dxa"/>
            <w:tcMar>
              <w:top w:w="100" w:type="dxa"/>
              <w:left w:w="100" w:type="dxa"/>
              <w:bottom w:w="100" w:type="dxa"/>
              <w:right w:w="100" w:type="dxa"/>
            </w:tcMar>
            <w:vAlign w:val="center"/>
            <w:hideMark/>
          </w:tcPr>
          <w:p w14:paraId="35FD981D" w14:textId="11BE0C14" w:rsidR="00BC6981" w:rsidRPr="005F51EF" w:rsidRDefault="00BC6981" w:rsidP="005F51EF">
            <w:pPr>
              <w:spacing w:before="120" w:after="0" w:line="276" w:lineRule="auto"/>
              <w:rPr>
                <w:sz w:val="20"/>
                <w:szCs w:val="20"/>
              </w:rPr>
            </w:pPr>
            <w:r w:rsidRPr="005F51EF">
              <w:rPr>
                <w:sz w:val="20"/>
                <w:szCs w:val="20"/>
              </w:rPr>
              <w:t>Regulamin Biura LGD</w:t>
            </w:r>
          </w:p>
        </w:tc>
        <w:tc>
          <w:tcPr>
            <w:tcW w:w="6660" w:type="dxa"/>
            <w:tcMar>
              <w:top w:w="100" w:type="dxa"/>
              <w:left w:w="100" w:type="dxa"/>
              <w:bottom w:w="100" w:type="dxa"/>
              <w:right w:w="100" w:type="dxa"/>
            </w:tcMar>
            <w:vAlign w:val="center"/>
            <w:hideMark/>
          </w:tcPr>
          <w:p w14:paraId="5CC16B1F" w14:textId="61A106B8" w:rsidR="00BC6981" w:rsidRPr="005F51EF" w:rsidRDefault="00BC6981" w:rsidP="005F51EF">
            <w:pPr>
              <w:spacing w:before="120" w:after="0" w:line="276" w:lineRule="auto"/>
              <w:rPr>
                <w:sz w:val="20"/>
                <w:szCs w:val="20"/>
              </w:rPr>
            </w:pPr>
            <w:r w:rsidRPr="005F51EF">
              <w:rPr>
                <w:sz w:val="20"/>
                <w:szCs w:val="20"/>
              </w:rPr>
              <w:t>Dokument reguluje w szczególności, zasady zatrudniania i wynagradzania pracowników, podział zadań pracowników biura, zasady udostępniania informacji będących w dyspozycji LGD uwzględniające zasady bezpieczeństwa informacji i przetwarzania danych osobowych, opis metody oceny efektywności świadczonego przez pracowników LGD doradztwa oraz animacji. Wyznaczono zadania w zakresie animacji lokalnej i współpracy, a także przewidziano metody ich pomiaru</w:t>
            </w:r>
            <w:r w:rsidR="006F1D88" w:rsidRPr="005F51EF">
              <w:rPr>
                <w:sz w:val="20"/>
                <w:szCs w:val="20"/>
              </w:rPr>
              <w:t xml:space="preserve">; </w:t>
            </w:r>
            <w:r w:rsidRPr="005F51EF">
              <w:rPr>
                <w:sz w:val="20"/>
                <w:szCs w:val="20"/>
              </w:rPr>
              <w:t>procedury wyboru pracowników, opis stanowisk z podziałem obowiązków, zasady wynagradzania pracowników. W Regulaminie Biura szczegółowo opisano metodę oceny efektywności świadczonego doradztwa i animacji. Wyznaczono zadania w zakresie animacji lokalnej i współpracy i przewidziano metody ich pomiaru.</w:t>
            </w:r>
          </w:p>
        </w:tc>
        <w:tc>
          <w:tcPr>
            <w:tcW w:w="1696" w:type="dxa"/>
            <w:tcMar>
              <w:top w:w="100" w:type="dxa"/>
              <w:left w:w="100" w:type="dxa"/>
              <w:bottom w:w="100" w:type="dxa"/>
              <w:right w:w="100" w:type="dxa"/>
            </w:tcMar>
            <w:vAlign w:val="center"/>
            <w:hideMark/>
          </w:tcPr>
          <w:p w14:paraId="03377542" w14:textId="493DC5A5" w:rsidR="00BC6981" w:rsidRPr="005F51EF" w:rsidRDefault="00996865" w:rsidP="005F51EF">
            <w:pPr>
              <w:spacing w:before="120" w:after="0" w:line="276" w:lineRule="auto"/>
              <w:rPr>
                <w:sz w:val="20"/>
                <w:szCs w:val="20"/>
              </w:rPr>
            </w:pPr>
            <w:r w:rsidRPr="005F51EF">
              <w:rPr>
                <w:sz w:val="20"/>
                <w:szCs w:val="20"/>
              </w:rPr>
              <w:t xml:space="preserve">Dokument </w:t>
            </w:r>
            <w:r w:rsidR="006F1D88" w:rsidRPr="005F51EF">
              <w:rPr>
                <w:sz w:val="20"/>
                <w:szCs w:val="20"/>
              </w:rPr>
              <w:t xml:space="preserve">przyjmowany i zmieniany przez Zarząd Stowarzyszenia </w:t>
            </w:r>
            <w:r w:rsidRPr="005F51EF">
              <w:rPr>
                <w:sz w:val="20"/>
                <w:szCs w:val="20"/>
              </w:rPr>
              <w:t xml:space="preserve"> </w:t>
            </w:r>
          </w:p>
        </w:tc>
      </w:tr>
      <w:tr w:rsidR="00C05F00" w:rsidRPr="005F51EF" w14:paraId="57DA6CEF" w14:textId="77777777" w:rsidTr="001A4F32">
        <w:trPr>
          <w:trHeight w:val="873"/>
        </w:trPr>
        <w:tc>
          <w:tcPr>
            <w:tcW w:w="0" w:type="auto"/>
            <w:tcMar>
              <w:top w:w="100" w:type="dxa"/>
              <w:left w:w="100" w:type="dxa"/>
              <w:bottom w:w="100" w:type="dxa"/>
              <w:right w:w="100" w:type="dxa"/>
            </w:tcMar>
            <w:vAlign w:val="center"/>
          </w:tcPr>
          <w:p w14:paraId="7E529E50" w14:textId="06506DAA" w:rsidR="00C05F00" w:rsidRPr="005F51EF" w:rsidRDefault="00C05F00" w:rsidP="005F51EF">
            <w:pPr>
              <w:spacing w:before="120" w:after="0" w:line="276" w:lineRule="auto"/>
              <w:rPr>
                <w:sz w:val="20"/>
                <w:szCs w:val="20"/>
              </w:rPr>
            </w:pPr>
            <w:r w:rsidRPr="005F51EF">
              <w:rPr>
                <w:sz w:val="20"/>
                <w:szCs w:val="20"/>
              </w:rPr>
              <w:t>5.</w:t>
            </w:r>
          </w:p>
        </w:tc>
        <w:tc>
          <w:tcPr>
            <w:tcW w:w="1398" w:type="dxa"/>
            <w:tcMar>
              <w:top w:w="100" w:type="dxa"/>
              <w:left w:w="100" w:type="dxa"/>
              <w:bottom w:w="100" w:type="dxa"/>
              <w:right w:w="100" w:type="dxa"/>
            </w:tcMar>
            <w:vAlign w:val="center"/>
          </w:tcPr>
          <w:p w14:paraId="42906BCF" w14:textId="1F9288D6" w:rsidR="00C05F00" w:rsidRPr="005F51EF" w:rsidRDefault="00C05F00" w:rsidP="005F51EF">
            <w:pPr>
              <w:spacing w:before="120" w:after="0" w:line="276" w:lineRule="auto"/>
              <w:rPr>
                <w:sz w:val="20"/>
                <w:szCs w:val="20"/>
              </w:rPr>
            </w:pPr>
            <w:r w:rsidRPr="005F51EF">
              <w:rPr>
                <w:sz w:val="20"/>
                <w:szCs w:val="20"/>
              </w:rPr>
              <w:t>Plan komunikacji z lokalną społecznością</w:t>
            </w:r>
          </w:p>
        </w:tc>
        <w:tc>
          <w:tcPr>
            <w:tcW w:w="6660" w:type="dxa"/>
            <w:tcMar>
              <w:top w:w="100" w:type="dxa"/>
              <w:left w:w="100" w:type="dxa"/>
              <w:bottom w:w="100" w:type="dxa"/>
              <w:right w:w="100" w:type="dxa"/>
            </w:tcMar>
            <w:vAlign w:val="center"/>
          </w:tcPr>
          <w:p w14:paraId="3984AAB5" w14:textId="5CCF003E" w:rsidR="00C05F00" w:rsidRPr="005F51EF" w:rsidRDefault="00C05F00" w:rsidP="005F51EF">
            <w:pPr>
              <w:spacing w:before="120" w:after="0" w:line="276" w:lineRule="auto"/>
              <w:rPr>
                <w:sz w:val="20"/>
                <w:szCs w:val="20"/>
              </w:rPr>
            </w:pPr>
            <w:bookmarkStart w:id="2" w:name="_Hlk136317954"/>
            <w:r w:rsidRPr="005F51EF">
              <w:rPr>
                <w:sz w:val="20"/>
                <w:szCs w:val="20"/>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w:t>
            </w:r>
            <w:r w:rsidR="0095435B">
              <w:rPr>
                <w:sz w:val="20"/>
                <w:szCs w:val="20"/>
              </w:rPr>
              <w:t xml:space="preserve">i FEDZ </w:t>
            </w:r>
            <w:r w:rsidRPr="005F51EF">
              <w:rPr>
                <w:sz w:val="20"/>
                <w:szCs w:val="20"/>
              </w:rPr>
              <w:t xml:space="preserve">prezentację głównych celów i przesłanek leżących u podstaw jego opracowania. </w:t>
            </w:r>
            <w:bookmarkEnd w:id="2"/>
            <w:r w:rsidRPr="005F51EF">
              <w:rPr>
                <w:sz w:val="20"/>
                <w:szCs w:val="20"/>
              </w:rPr>
              <w:t>Dokument określa opis działań komunikacyjnych i grup docelowych oraz środków przekazu, w tym działań podejmowanych w przypadku problemów z realizacją LSR, niskim poparciu społecznym dla działań realizowanych przez LGD itd., opis zakładanych wskaźników realizacji działań komunikacyjnych oraz efektów działań komunikacyjnych, opis sposobu, w jaki będzie analizowana efektywność działań komunikacyjnych i zastosowanych środków przekazu (w tym tryb korygowania planu komunikacji) oraz indykatywny budżet przewidziany na działania komunikacyjne, ze wskazaniem głównych kategorii wydatków.</w:t>
            </w:r>
            <w:r w:rsidR="00EC2088">
              <w:rPr>
                <w:sz w:val="20"/>
                <w:szCs w:val="20"/>
              </w:rPr>
              <w:t xml:space="preserve"> Plan komunikacji obejmuje specyficzne narzędzia komunikacji z grupami o niekorzystnej sytuacji (</w:t>
            </w:r>
            <w:r w:rsidR="0095435B">
              <w:rPr>
                <w:sz w:val="20"/>
                <w:szCs w:val="20"/>
              </w:rPr>
              <w:t xml:space="preserve">m.in. </w:t>
            </w:r>
            <w:bookmarkStart w:id="3" w:name="_Hlk136318084"/>
            <w:r w:rsidR="00EC2088">
              <w:rPr>
                <w:sz w:val="20"/>
                <w:szCs w:val="20"/>
              </w:rPr>
              <w:t>współpraca z PUP celem publikowania ogłoszeń o konkursach i animacji, ogłoszenia na tablicach w sołectwach, poza komunikatami w mediach społecznościowych i z wykorzystaniem strony internetowej LGD i gmin członkowskich</w:t>
            </w:r>
            <w:bookmarkEnd w:id="3"/>
            <w:r w:rsidR="00EC2088">
              <w:rPr>
                <w:sz w:val="20"/>
                <w:szCs w:val="20"/>
              </w:rPr>
              <w:t xml:space="preserve">). </w:t>
            </w:r>
          </w:p>
        </w:tc>
        <w:tc>
          <w:tcPr>
            <w:tcW w:w="1696" w:type="dxa"/>
            <w:tcMar>
              <w:top w:w="100" w:type="dxa"/>
              <w:left w:w="100" w:type="dxa"/>
              <w:bottom w:w="100" w:type="dxa"/>
              <w:right w:w="100" w:type="dxa"/>
            </w:tcMar>
            <w:vAlign w:val="center"/>
          </w:tcPr>
          <w:p w14:paraId="3195B8AC" w14:textId="7B36ACFD" w:rsidR="00C05F00" w:rsidRPr="005F51EF" w:rsidRDefault="00C05F00" w:rsidP="005F51EF">
            <w:pPr>
              <w:spacing w:before="120" w:after="0" w:line="276" w:lineRule="auto"/>
              <w:rPr>
                <w:sz w:val="20"/>
                <w:szCs w:val="20"/>
              </w:rPr>
            </w:pPr>
            <w:r w:rsidRPr="005F51EF">
              <w:rPr>
                <w:sz w:val="20"/>
                <w:szCs w:val="20"/>
              </w:rPr>
              <w:t xml:space="preserve">Dokument przyjmowany i zmieniany przez Zarząd Stowarzyszenia  </w:t>
            </w:r>
          </w:p>
        </w:tc>
      </w:tr>
    </w:tbl>
    <w:p w14:paraId="7C751F8D" w14:textId="72A4F475" w:rsidR="00996865" w:rsidRPr="006449DD" w:rsidRDefault="00BC6981" w:rsidP="00996865">
      <w:pPr>
        <w:spacing w:before="120" w:after="0" w:line="264" w:lineRule="auto"/>
        <w:jc w:val="both"/>
        <w:rPr>
          <w:rFonts w:eastAsia="Times New Roman" w:cstheme="minorHAnsi"/>
          <w:color w:val="000000"/>
          <w:sz w:val="20"/>
          <w:szCs w:val="20"/>
          <w:lang w:eastAsia="pl-PL"/>
        </w:rPr>
      </w:pPr>
      <w:r w:rsidRPr="006449DD">
        <w:rPr>
          <w:rFonts w:eastAsia="Times New Roman" w:cstheme="minorHAnsi"/>
          <w:color w:val="000000"/>
          <w:sz w:val="20"/>
          <w:szCs w:val="20"/>
          <w:lang w:eastAsia="pl-PL"/>
        </w:rPr>
        <w:t> </w:t>
      </w:r>
      <w:r w:rsidR="00996865" w:rsidRPr="006449DD">
        <w:rPr>
          <w:rFonts w:eastAsia="Times New Roman" w:cstheme="minorHAnsi"/>
          <w:color w:val="000000"/>
          <w:sz w:val="20"/>
          <w:szCs w:val="20"/>
          <w:lang w:eastAsia="pl-PL"/>
        </w:rPr>
        <w:t xml:space="preserve">Źródło: opracowanie własne </w:t>
      </w:r>
    </w:p>
    <w:p w14:paraId="3A04E84A" w14:textId="775CB07A" w:rsidR="00083DDA" w:rsidRDefault="00010FC8" w:rsidP="0010589B">
      <w:pPr>
        <w:spacing w:before="120" w:after="0" w:line="276" w:lineRule="auto"/>
        <w:rPr>
          <w:rFonts w:eastAsia="Times New Roman" w:cstheme="minorHAnsi"/>
          <w:color w:val="000000"/>
          <w:lang w:eastAsia="pl-PL"/>
        </w:rPr>
      </w:pPr>
      <w:r w:rsidRPr="00010FC8">
        <w:rPr>
          <w:rFonts w:eastAsia="Times New Roman" w:cstheme="minorHAnsi"/>
          <w:color w:val="000000"/>
          <w:lang w:eastAsia="pl-PL"/>
        </w:rPr>
        <w:lastRenderedPageBreak/>
        <w:t>Struktura organizacyjna Biura LGD zapewnia, że stowarzyszenie zatrudnia pracowników posiadających odpowiednie kwalifikacje i kompetencje do zarządzenia powierzonymi funduszami pomocowymi</w:t>
      </w:r>
      <w:r>
        <w:rPr>
          <w:rFonts w:eastAsia="Times New Roman" w:cstheme="minorHAnsi"/>
          <w:color w:val="000000"/>
          <w:lang w:eastAsia="pl-PL"/>
        </w:rPr>
        <w:t xml:space="preserve">. </w:t>
      </w:r>
      <w:r w:rsidRPr="00010FC8">
        <w:rPr>
          <w:rFonts w:eastAsia="Times New Roman" w:cstheme="minorHAnsi"/>
          <w:color w:val="000000"/>
          <w:lang w:eastAsia="pl-PL"/>
        </w:rPr>
        <w:t>Zadaniem pracowników biura będzie bieżące wdrożenie LSR, zarządzenie powierzonymi środkami pomocowymi, prowadzenie doradztwa dla wnioskodawców i beneficjentów środków pomocowych, prowadzenie działań informacyjnych i promocyjnych oraz animacyjnych. Zadaniem biura LGD będzie również prowadzenie bieżącego monitoringu i ewaluacji rezultatów LSR. Prowadzenie spraw finansowo-księgowych, usług prawnych, usług informatycznych oraz innych usług specjalistycznych może być zlecana osobom lub specjalistycznym firmom – posiadającym stosowne uprawnienia w tym zakresie. Każdy z pracowników biura LGD będzie musiał legitymować się, co najmniej wykształceniem średnim, doświadczeniem w realizacji PROW 2014-2020 i znajomością tematyki Leader w PS WPR 2023-2027 oraz znajomością aktualnych uwarunkowań społeczno-gospodarczych obszaru LSR.</w:t>
      </w:r>
    </w:p>
    <w:p w14:paraId="11684D0C" w14:textId="0BA1F5F4" w:rsidR="00010FC8" w:rsidRDefault="00641361" w:rsidP="0010589B">
      <w:pPr>
        <w:spacing w:before="120" w:after="0" w:line="276" w:lineRule="auto"/>
        <w:rPr>
          <w:rFonts w:eastAsia="Times New Roman" w:cstheme="minorHAnsi"/>
          <w:color w:val="000000"/>
          <w:lang w:eastAsia="pl-PL"/>
        </w:rPr>
      </w:pPr>
      <w:r w:rsidRPr="00083DDA">
        <w:rPr>
          <w:rFonts w:eastAsia="Times New Roman" w:cstheme="minorHAnsi"/>
          <w:color w:val="000000"/>
          <w:lang w:eastAsia="pl-PL"/>
        </w:rPr>
        <w:t xml:space="preserve">W regulaminie Struktura organizacyjna Biura Stowarzyszenia przedstawia się następująco: K – Kierownik  Biura, L – Koordynator sieci LEADER, F – Specjalista ds. finansów i spraw administracyjno-biurowych oraz S - Specjalista ds. projektów realizowanych przez  LGD. </w:t>
      </w:r>
      <w:r w:rsidR="00BC6981" w:rsidRPr="00083DDA">
        <w:rPr>
          <w:rFonts w:eastAsia="Times New Roman" w:cstheme="minorHAnsi"/>
          <w:color w:val="000000"/>
          <w:lang w:eastAsia="pl-PL"/>
        </w:rPr>
        <w:t>Prowadzenie spraw finansowo-księgowych, usług prawnych, usług informatycznych oraz innych usług specjalistycznych może być zlecana osobom lub specjalistycznym firmom – posiadającym stosowne uprawnienia w tym zakresie. Pracownik biura musi legitymować się, co najmniej wykształceniem średnim, znajomością tematyki Leader w PS WPR</w:t>
      </w:r>
      <w:r w:rsidR="00AA0372">
        <w:rPr>
          <w:rFonts w:eastAsia="Times New Roman" w:cstheme="minorHAnsi"/>
          <w:color w:val="000000"/>
          <w:lang w:eastAsia="pl-PL"/>
        </w:rPr>
        <w:t xml:space="preserve"> </w:t>
      </w:r>
      <w:r w:rsidR="00BC6981" w:rsidRPr="00083DDA">
        <w:rPr>
          <w:rFonts w:eastAsia="Times New Roman" w:cstheme="minorHAnsi"/>
          <w:color w:val="000000"/>
          <w:lang w:eastAsia="pl-PL"/>
        </w:rPr>
        <w:t>oraz aktualnych uwarunkowań społeczno-gospodarczych obszaru LSR. W przypadku</w:t>
      </w:r>
      <w:r w:rsidR="00BC6981" w:rsidRPr="005F51EF">
        <w:rPr>
          <w:rFonts w:eastAsia="Times New Roman" w:cstheme="minorHAnsi"/>
          <w:color w:val="000000"/>
          <w:lang w:eastAsia="pl-PL"/>
        </w:rPr>
        <w:t xml:space="preserve"> osoby zatrudnionej na stanowisku księgowej wymagana jest znajomość przepisów i zasad z zakresu księgowości i rachunkowości, w przypadku dyrektora biura wymagana jest znajomość podstaw zarządzania zasobami ludzkimi, natomiast na stanowisku specjalisty ds. LSR umiejętność prowadzenia doradztwa oraz znajomość narzędzi informacyjnych i promocyjnych. </w:t>
      </w:r>
    </w:p>
    <w:p w14:paraId="6A5147C2" w14:textId="39EB42A3" w:rsidR="00BC6981" w:rsidRPr="005F51EF" w:rsidRDefault="00BC6981" w:rsidP="0010589B">
      <w:pPr>
        <w:spacing w:before="120" w:after="0" w:line="276" w:lineRule="auto"/>
        <w:rPr>
          <w:rFonts w:eastAsia="Times New Roman" w:cstheme="minorHAnsi"/>
          <w:color w:val="000000"/>
          <w:lang w:eastAsia="pl-PL"/>
        </w:rPr>
      </w:pPr>
      <w:r w:rsidRPr="005F51EF">
        <w:rPr>
          <w:rFonts w:eastAsia="Times New Roman" w:cstheme="minorHAnsi"/>
          <w:color w:val="000000"/>
          <w:lang w:eastAsia="pl-PL"/>
        </w:rPr>
        <w:t xml:space="preserve">Pracownicy zatrudnieni w biurze LGD </w:t>
      </w:r>
      <w:r w:rsidRPr="00083DDA">
        <w:rPr>
          <w:rFonts w:eastAsia="Times New Roman" w:cstheme="minorHAnsi"/>
          <w:color w:val="000000"/>
          <w:lang w:eastAsia="pl-PL"/>
        </w:rPr>
        <w:t>posiadają doświadczenie i niezbędną wiedzę do wdrażania i aktualizacji dokumentów strategicznych o zasięgu lokalnym. Mając na uwadze konieczność zapewnienia wysokiego poziomu merytorycznego działań LGD przyjęty został Plan szkoleń dla pracowników biura LGD i członków organu decyzyjnego. Celem szkoleń jest stałe podnoszenie poziomu wiedzy</w:t>
      </w:r>
      <w:r w:rsidRPr="005F51EF">
        <w:rPr>
          <w:rFonts w:eastAsia="Times New Roman" w:cstheme="minorHAnsi"/>
          <w:color w:val="000000"/>
          <w:lang w:eastAsia="pl-PL"/>
        </w:rPr>
        <w:t xml:space="preserve"> i kwalifikacji członków organu decyzyjnego i pracowników biura LGD, które prowadzić będzie do coraz lepszej obsługi interesantów i doskonaleniu umiejętności koniecznych do wykonywania powierzonych zadań.</w:t>
      </w:r>
    </w:p>
    <w:p w14:paraId="29A774D8" w14:textId="3C8C1723" w:rsidR="00BC6981" w:rsidRDefault="00273C65" w:rsidP="00273C65">
      <w:pPr>
        <w:pStyle w:val="Nagwek1"/>
      </w:pPr>
      <w:bookmarkStart w:id="4" w:name="_Toc134391500"/>
      <w:r w:rsidRPr="00273C65">
        <w:t xml:space="preserve">Rozdział </w:t>
      </w:r>
      <w:r w:rsidR="006449DD">
        <w:t>II</w:t>
      </w:r>
      <w:r w:rsidR="00FB561B">
        <w:t xml:space="preserve">. </w:t>
      </w:r>
      <w:r w:rsidRPr="00273C65">
        <w:t>Charakterystyka obszaru i ludności objętej wdrażaniem LSR</w:t>
      </w:r>
      <w:bookmarkEnd w:id="4"/>
    </w:p>
    <w:p w14:paraId="038B24BA" w14:textId="77777777" w:rsidR="00432838" w:rsidRDefault="0091565C" w:rsidP="0010589B">
      <w:pPr>
        <w:spacing w:before="120" w:after="0" w:line="276" w:lineRule="auto"/>
        <w:rPr>
          <w:rFonts w:eastAsia="Times New Roman" w:cstheme="minorHAnsi"/>
          <w:color w:val="000000"/>
          <w:lang w:eastAsia="pl-PL"/>
        </w:rPr>
      </w:pPr>
      <w:bookmarkStart w:id="5" w:name="_Toc131672161"/>
      <w:bookmarkStart w:id="6" w:name="_Hlk127975442"/>
      <w:r>
        <w:t>Poniżej zaprezentowano z</w:t>
      </w:r>
      <w:r w:rsidR="001D36A3" w:rsidRPr="0091565C">
        <w:t>więzły opis obszaru LSR</w:t>
      </w:r>
      <w:bookmarkEnd w:id="5"/>
      <w:r>
        <w:t xml:space="preserve">, natomiast w rozdziale IV zaprezentowana zostanie analiza </w:t>
      </w:r>
      <w:r w:rsidRPr="0091565C">
        <w:t>potrzeb i potencjału obszaru LSR</w:t>
      </w:r>
      <w:r>
        <w:t xml:space="preserve">. </w:t>
      </w:r>
      <w:bookmarkEnd w:id="6"/>
      <w:r w:rsidRPr="0091565C">
        <w:rPr>
          <w:rFonts w:eastAsia="Times New Roman" w:cstheme="minorHAnsi"/>
          <w:color w:val="000000"/>
          <w:lang w:eastAsia="pl-PL"/>
        </w:rPr>
        <w:t>Zgodnie z danymi GUS na dzień 31 grudnia 2020 roku obszar LSR</w:t>
      </w:r>
      <w:r>
        <w:rPr>
          <w:rFonts w:eastAsia="Times New Roman" w:cstheme="minorHAnsi"/>
          <w:color w:val="000000"/>
          <w:lang w:eastAsia="pl-PL"/>
        </w:rPr>
        <w:t xml:space="preserve"> </w:t>
      </w:r>
      <w:r w:rsidR="00923BB3">
        <w:rPr>
          <w:rFonts w:eastAsia="Times New Roman" w:cstheme="minorHAnsi"/>
          <w:color w:val="000000"/>
          <w:lang w:eastAsia="pl-PL"/>
        </w:rPr>
        <w:t xml:space="preserve">Partnerstwo Drawy z Liderem Wałeckim zamieszkuje </w:t>
      </w:r>
      <w:r w:rsidR="0030434A" w:rsidRPr="0030434A">
        <w:rPr>
          <w:rFonts w:eastAsia="Times New Roman" w:cstheme="minorHAnsi"/>
          <w:color w:val="000000"/>
          <w:lang w:eastAsia="pl-PL"/>
        </w:rPr>
        <w:t xml:space="preserve">86 554 </w:t>
      </w:r>
      <w:r w:rsidR="00923BB3">
        <w:rPr>
          <w:rFonts w:eastAsia="Times New Roman" w:cstheme="minorHAnsi"/>
          <w:color w:val="000000"/>
          <w:lang w:eastAsia="pl-PL"/>
        </w:rPr>
        <w:t xml:space="preserve">mieszkańców; obszar </w:t>
      </w:r>
      <w:r w:rsidR="001D36A3" w:rsidRPr="00E95A26">
        <w:rPr>
          <w:rFonts w:eastAsia="Times New Roman" w:cstheme="minorHAnsi"/>
          <w:color w:val="000000"/>
          <w:lang w:eastAsia="pl-PL"/>
        </w:rPr>
        <w:t xml:space="preserve">obejmuje dziesięć sąsiadujących ze sobą gmin woj. </w:t>
      </w:r>
      <w:r w:rsidR="001D36A3" w:rsidRPr="00AF716C">
        <w:rPr>
          <w:rFonts w:eastAsia="Times New Roman" w:cstheme="minorHAnsi"/>
          <w:color w:val="000000"/>
          <w:lang w:eastAsia="pl-PL"/>
        </w:rPr>
        <w:t>zachodniopomorskiego, powiatu drawskieg</w:t>
      </w:r>
      <w:r w:rsidR="00923BB3">
        <w:rPr>
          <w:rFonts w:eastAsia="Times New Roman" w:cstheme="minorHAnsi"/>
          <w:color w:val="000000"/>
          <w:lang w:eastAsia="pl-PL"/>
        </w:rPr>
        <w:t xml:space="preserve">o: </w:t>
      </w:r>
      <w:r w:rsidR="001D36A3" w:rsidRPr="00AF716C">
        <w:rPr>
          <w:rFonts w:eastAsia="Times New Roman" w:cstheme="minorHAnsi"/>
          <w:color w:val="000000"/>
          <w:lang w:eastAsia="pl-PL"/>
        </w:rPr>
        <w:t xml:space="preserve">gm. Czaplinek, Drawsko Pomorskie, Kalisz Pomorski, Wierzchowo, Złocieniec; powiatu wałeckiego: Człopa, Mirosławiec, Tuczno, Wałcz </w:t>
      </w:r>
      <w:r w:rsidR="001D36A3" w:rsidRPr="00AF716C">
        <w:rPr>
          <w:rFonts w:eastAsia="Times New Roman" w:cstheme="minorHAnsi"/>
          <w:lang w:eastAsia="pl-PL"/>
        </w:rPr>
        <w:t xml:space="preserve">Gmina Wiejska </w:t>
      </w:r>
      <w:r w:rsidR="001D36A3" w:rsidRPr="00AF716C">
        <w:rPr>
          <w:rFonts w:eastAsia="Times New Roman" w:cstheme="minorHAnsi"/>
          <w:color w:val="000000"/>
          <w:lang w:eastAsia="pl-PL"/>
        </w:rPr>
        <w:t>oraz powiatu choszczeńskiego: gm. Drawno.</w:t>
      </w:r>
      <w:r w:rsidR="001D36A3" w:rsidRPr="00AF716C">
        <w:rPr>
          <w:sz w:val="20"/>
          <w:szCs w:val="20"/>
        </w:rPr>
        <w:t xml:space="preserve"> </w:t>
      </w:r>
      <w:r w:rsidR="001D36A3" w:rsidRPr="00AF716C">
        <w:rPr>
          <w:rFonts w:eastAsia="Times New Roman" w:cstheme="minorHAnsi"/>
          <w:color w:val="000000"/>
          <w:lang w:eastAsia="pl-PL"/>
        </w:rPr>
        <w:t xml:space="preserve">Obszar położony jest w centralnej części </w:t>
      </w:r>
      <w:r w:rsidR="00923BB3">
        <w:rPr>
          <w:rFonts w:eastAsia="Times New Roman" w:cstheme="minorHAnsi"/>
          <w:color w:val="000000"/>
          <w:lang w:eastAsia="pl-PL"/>
        </w:rPr>
        <w:t>w</w:t>
      </w:r>
      <w:r w:rsidR="001D36A3" w:rsidRPr="00AF716C">
        <w:rPr>
          <w:rFonts w:eastAsia="Times New Roman" w:cstheme="minorHAnsi"/>
          <w:color w:val="000000"/>
          <w:lang w:eastAsia="pl-PL"/>
        </w:rPr>
        <w:t>ojewództwa, z dala od największych ośrodków miejskich (Szczecina i Koszalina). Cechą charakterystyczną sieci osadnictwa na obszarze jest brak dużego mia</w:t>
      </w:r>
      <w:r w:rsidR="001D36A3" w:rsidRPr="00E95A26">
        <w:rPr>
          <w:rFonts w:eastAsia="Times New Roman" w:cstheme="minorHAnsi"/>
          <w:color w:val="000000"/>
          <w:lang w:eastAsia="pl-PL"/>
        </w:rPr>
        <w:t>sta i stosunkowo równorzędna rola małych miast (od 5 do 15 tys. mieszkańców) – bez jednego dominującego ośrodka. Warto podkreślić, że do obszaru LSR nie zalicza się miasto Wałcz liczące 24 tys. mieszkańców, które nie spełnia warunków włączenia w teren obszaru LSR</w:t>
      </w:r>
      <w:r>
        <w:rPr>
          <w:rFonts w:eastAsia="Times New Roman" w:cstheme="minorHAnsi"/>
          <w:color w:val="000000"/>
          <w:lang w:eastAsia="pl-PL"/>
        </w:rPr>
        <w:t xml:space="preserve"> ograniczających tereny miejskie mogą wchodzić w skład obszaru LSR jedynie do 20 tys. mieszkańców</w:t>
      </w:r>
      <w:r w:rsidR="001D36A3" w:rsidRPr="00E95A26">
        <w:rPr>
          <w:rFonts w:eastAsia="Times New Roman" w:cstheme="minorHAnsi"/>
          <w:color w:val="000000"/>
          <w:lang w:eastAsia="pl-PL"/>
        </w:rPr>
        <w:t>. Na tle województwa, wsie obszaru LSR charakteryzują się małą liczebnością. Średnia wielkość wsi jest poniżej średniej wojewódzkiej, z zastrzeżeniem gminy wiejskiej Wałcz</w:t>
      </w:r>
      <w:r>
        <w:rPr>
          <w:rFonts w:eastAsia="Times New Roman" w:cstheme="minorHAnsi"/>
          <w:color w:val="000000"/>
          <w:lang w:eastAsia="pl-PL"/>
        </w:rPr>
        <w:t>,</w:t>
      </w:r>
      <w:r w:rsidR="001D36A3" w:rsidRPr="00E95A26">
        <w:rPr>
          <w:rFonts w:eastAsia="Times New Roman" w:cstheme="minorHAnsi"/>
          <w:color w:val="000000"/>
          <w:lang w:eastAsia="pl-PL"/>
        </w:rPr>
        <w:t xml:space="preserve"> gdzie wielość ta jest znacznie wyższa. </w:t>
      </w:r>
    </w:p>
    <w:p w14:paraId="29096752" w14:textId="0C0C948B" w:rsidR="00432838" w:rsidRPr="00432838" w:rsidRDefault="00432838" w:rsidP="0010589B">
      <w:pPr>
        <w:spacing w:before="120" w:after="0" w:line="276" w:lineRule="auto"/>
        <w:rPr>
          <w:rFonts w:eastAsia="Times New Roman" w:cstheme="minorHAnsi"/>
          <w:color w:val="000000"/>
          <w:lang w:eastAsia="pl-PL"/>
        </w:rPr>
      </w:pPr>
      <w:r>
        <w:rPr>
          <w:rFonts w:eastAsia="Times New Roman" w:cstheme="minorHAnsi"/>
          <w:color w:val="000000"/>
          <w:lang w:eastAsia="pl-PL"/>
        </w:rPr>
        <w:t xml:space="preserve">Poniżej zaprezentowana jest mapa obszaru LSR </w:t>
      </w:r>
      <w:r w:rsidRPr="00432838">
        <w:rPr>
          <w:rFonts w:eastAsia="Times New Roman" w:cstheme="minorHAnsi"/>
          <w:color w:val="000000"/>
          <w:lang w:eastAsia="pl-PL"/>
        </w:rPr>
        <w:t>z zaznaczeniem granic poszczególnych gmin wykazująca spójność przestrzenną obszaru objętego LSR.</w:t>
      </w:r>
    </w:p>
    <w:p w14:paraId="4E04CC53" w14:textId="1DDE096B" w:rsidR="001D36A3" w:rsidRPr="006F0949" w:rsidRDefault="001D36A3" w:rsidP="0091565C">
      <w:pPr>
        <w:pStyle w:val="Legenda"/>
      </w:pPr>
      <w:bookmarkStart w:id="7" w:name="_Hlk129347502"/>
      <w:r w:rsidRPr="006F0949">
        <w:lastRenderedPageBreak/>
        <w:t xml:space="preserve">Mapa </w:t>
      </w:r>
      <w:r w:rsidR="009E1A2B">
        <w:fldChar w:fldCharType="begin"/>
      </w:r>
      <w:r w:rsidR="009E1A2B">
        <w:instrText xml:space="preserve"> SEQ Mapa \* ARABIC </w:instrText>
      </w:r>
      <w:r w:rsidR="009E1A2B">
        <w:fldChar w:fldCharType="separate"/>
      </w:r>
      <w:r w:rsidR="00441B64">
        <w:rPr>
          <w:noProof/>
        </w:rPr>
        <w:t>1</w:t>
      </w:r>
      <w:r w:rsidR="009E1A2B">
        <w:rPr>
          <w:noProof/>
        </w:rPr>
        <w:fldChar w:fldCharType="end"/>
      </w:r>
      <w:r w:rsidR="001A4F32">
        <w:t>.</w:t>
      </w:r>
      <w:r w:rsidRPr="006F0949">
        <w:t xml:space="preserve"> </w:t>
      </w:r>
      <w:r w:rsidR="00432838">
        <w:t>O</w:t>
      </w:r>
      <w:r w:rsidRPr="006F0949">
        <w:t xml:space="preserve">bszar LSR Partnerstwo Drawy z Liderem Wałeckim na tle podziału administracyjnego województwa zachodniopomorskiego </w:t>
      </w:r>
    </w:p>
    <w:bookmarkEnd w:id="7"/>
    <w:p w14:paraId="291F77AD" w14:textId="77777777" w:rsidR="001D36A3" w:rsidRPr="00E95A26" w:rsidRDefault="001D36A3" w:rsidP="001D36A3">
      <w:pPr>
        <w:spacing w:before="120" w:after="0" w:line="264" w:lineRule="auto"/>
        <w:rPr>
          <w:rFonts w:eastAsia="Times New Roman" w:cstheme="minorHAnsi"/>
          <w:sz w:val="24"/>
          <w:szCs w:val="24"/>
          <w:lang w:eastAsia="pl-PL"/>
        </w:rPr>
      </w:pPr>
      <w:r w:rsidRPr="00E95A26">
        <w:rPr>
          <w:rFonts w:eastAsia="Times New Roman" w:cstheme="minorHAnsi"/>
          <w:noProof/>
          <w:sz w:val="24"/>
          <w:szCs w:val="24"/>
          <w:lang w:eastAsia="pl-PL"/>
        </w:rPr>
        <w:drawing>
          <wp:inline distT="0" distB="0" distL="0" distR="0" wp14:anchorId="7CD20E8B" wp14:editId="2184F7BD">
            <wp:extent cx="5572954" cy="5691351"/>
            <wp:effectExtent l="0" t="0" r="889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657" cy="5704324"/>
                    </a:xfrm>
                    <a:prstGeom prst="rect">
                      <a:avLst/>
                    </a:prstGeom>
                    <a:noFill/>
                    <a:ln>
                      <a:noFill/>
                    </a:ln>
                  </pic:spPr>
                </pic:pic>
              </a:graphicData>
            </a:graphic>
          </wp:inline>
        </w:drawing>
      </w:r>
    </w:p>
    <w:p w14:paraId="373EF46D" w14:textId="77777777" w:rsidR="001D36A3" w:rsidRPr="00E95A26" w:rsidRDefault="001D36A3" w:rsidP="001D36A3">
      <w:pPr>
        <w:spacing w:after="0" w:line="264" w:lineRule="auto"/>
        <w:jc w:val="both"/>
        <w:rPr>
          <w:rFonts w:eastAsia="Times New Roman" w:cstheme="minorHAnsi"/>
          <w:i/>
          <w:iCs/>
          <w:color w:val="000000"/>
          <w:sz w:val="20"/>
          <w:szCs w:val="20"/>
          <w:lang w:eastAsia="pl-PL"/>
        </w:rPr>
      </w:pPr>
      <w:r w:rsidRPr="00E95A26">
        <w:rPr>
          <w:rFonts w:eastAsia="Times New Roman" w:cstheme="minorHAnsi"/>
          <w:i/>
          <w:iCs/>
          <w:noProof/>
          <w:color w:val="000000"/>
          <w:sz w:val="20"/>
          <w:szCs w:val="20"/>
          <w:lang w:eastAsia="pl-PL"/>
        </w:rPr>
        <w:drawing>
          <wp:inline distT="0" distB="0" distL="0" distR="0" wp14:anchorId="0520D046" wp14:editId="56E2D343">
            <wp:extent cx="5343674" cy="162384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540" cy="1638698"/>
                    </a:xfrm>
                    <a:prstGeom prst="rect">
                      <a:avLst/>
                    </a:prstGeom>
                    <a:noFill/>
                    <a:ln>
                      <a:noFill/>
                    </a:ln>
                  </pic:spPr>
                </pic:pic>
              </a:graphicData>
            </a:graphic>
          </wp:inline>
        </w:drawing>
      </w:r>
    </w:p>
    <w:p w14:paraId="458DA89A" w14:textId="44D68C6E" w:rsidR="001D36A3" w:rsidRDefault="001D36A3" w:rsidP="001D36A3">
      <w:pPr>
        <w:spacing w:after="0" w:line="264" w:lineRule="auto"/>
        <w:jc w:val="both"/>
        <w:rPr>
          <w:rFonts w:eastAsia="Times New Roman" w:cstheme="minorHAnsi"/>
          <w:color w:val="000000"/>
          <w:sz w:val="20"/>
          <w:szCs w:val="20"/>
          <w:lang w:eastAsia="pl-PL"/>
        </w:rPr>
      </w:pPr>
      <w:bookmarkStart w:id="8" w:name="_Hlk129347511"/>
      <w:r w:rsidRPr="00AA2620">
        <w:rPr>
          <w:rFonts w:eastAsia="Times New Roman" w:cstheme="minorHAnsi"/>
          <w:color w:val="000000"/>
          <w:sz w:val="20"/>
          <w:szCs w:val="20"/>
          <w:lang w:eastAsia="pl-PL"/>
        </w:rPr>
        <w:t xml:space="preserve">Źródło: </w:t>
      </w:r>
      <w:bookmarkStart w:id="9" w:name="_Hlk134277446"/>
      <w:r w:rsidRPr="00AA2620">
        <w:rPr>
          <w:rFonts w:eastAsia="Times New Roman" w:cstheme="minorHAnsi"/>
          <w:color w:val="000000"/>
          <w:sz w:val="20"/>
          <w:szCs w:val="20"/>
          <w:lang w:eastAsia="pl-PL"/>
        </w:rPr>
        <w:t>Plan Zagospodarowania Przestrzennego WZ, Szczecin 2020</w:t>
      </w:r>
      <w:bookmarkEnd w:id="9"/>
      <w:r w:rsidRPr="00AA2620">
        <w:rPr>
          <w:rFonts w:eastAsia="Times New Roman" w:cstheme="minorHAnsi"/>
          <w:color w:val="000000"/>
          <w:sz w:val="20"/>
          <w:szCs w:val="20"/>
          <w:lang w:eastAsia="pl-PL"/>
        </w:rPr>
        <w:t xml:space="preserve">, opracowanie własne  </w:t>
      </w:r>
    </w:p>
    <w:p w14:paraId="4E45398E" w14:textId="77777777" w:rsidR="001A4F32" w:rsidRPr="00AA2620" w:rsidRDefault="001A4F32" w:rsidP="001D36A3">
      <w:pPr>
        <w:spacing w:after="0" w:line="264" w:lineRule="auto"/>
        <w:jc w:val="both"/>
        <w:rPr>
          <w:rFonts w:eastAsia="Times New Roman" w:cstheme="minorHAnsi"/>
          <w:color w:val="000000"/>
          <w:sz w:val="20"/>
          <w:szCs w:val="20"/>
          <w:lang w:eastAsia="pl-PL"/>
        </w:rPr>
      </w:pPr>
    </w:p>
    <w:p w14:paraId="6689FA34" w14:textId="0701F635" w:rsidR="001D36A3" w:rsidRPr="006F0949" w:rsidRDefault="001D36A3" w:rsidP="0091565C">
      <w:pPr>
        <w:pStyle w:val="Legenda"/>
        <w:rPr>
          <w:rFonts w:eastAsia="Times New Roman"/>
          <w:sz w:val="24"/>
          <w:szCs w:val="24"/>
        </w:rPr>
      </w:pPr>
      <w:bookmarkStart w:id="10" w:name="_Toc125728438"/>
      <w:bookmarkEnd w:id="8"/>
      <w:r w:rsidRPr="006F0949">
        <w:t xml:space="preserve">Tabela </w:t>
      </w:r>
      <w:r w:rsidR="009E1A2B">
        <w:fldChar w:fldCharType="begin"/>
      </w:r>
      <w:r w:rsidR="009E1A2B">
        <w:instrText xml:space="preserve"> SEQ Tabela \* ARABIC </w:instrText>
      </w:r>
      <w:r w:rsidR="009E1A2B">
        <w:fldChar w:fldCharType="separate"/>
      </w:r>
      <w:r w:rsidR="00441B64">
        <w:rPr>
          <w:noProof/>
        </w:rPr>
        <w:t>2</w:t>
      </w:r>
      <w:r w:rsidR="009E1A2B">
        <w:rPr>
          <w:noProof/>
        </w:rPr>
        <w:fldChar w:fldCharType="end"/>
      </w:r>
      <w:r w:rsidR="001A4F32">
        <w:rPr>
          <w:noProof/>
        </w:rPr>
        <w:t>.</w:t>
      </w:r>
      <w:r w:rsidRPr="006F0949">
        <w:t xml:space="preserve"> Obszar LSR prezentujący liczbę ludności i gęstość zaludnienia</w:t>
      </w:r>
      <w:bookmarkEnd w:id="10"/>
      <w:r w:rsidRPr="006F0949">
        <w:t>, wg. stanu na 31.12.2020 r.</w:t>
      </w:r>
    </w:p>
    <w:tbl>
      <w:tblPr>
        <w:tblStyle w:val="Tabela-Siatka"/>
        <w:tblW w:w="9502" w:type="dxa"/>
        <w:tblLook w:val="04A0" w:firstRow="1" w:lastRow="0" w:firstColumn="1" w:lastColumn="0" w:noHBand="0" w:noVBand="1"/>
      </w:tblPr>
      <w:tblGrid>
        <w:gridCol w:w="562"/>
        <w:gridCol w:w="2268"/>
        <w:gridCol w:w="1843"/>
        <w:gridCol w:w="1483"/>
        <w:gridCol w:w="1559"/>
        <w:gridCol w:w="1787"/>
      </w:tblGrid>
      <w:tr w:rsidR="001D36A3" w:rsidRPr="00D947F4" w14:paraId="3B838890" w14:textId="77777777" w:rsidTr="002D2A93">
        <w:tc>
          <w:tcPr>
            <w:tcW w:w="562" w:type="dxa"/>
            <w:shd w:val="clear" w:color="auto" w:fill="EDEDED" w:themeFill="accent3" w:themeFillTint="33"/>
          </w:tcPr>
          <w:p w14:paraId="56508A0F" w14:textId="77777777" w:rsidR="001D36A3" w:rsidRPr="00D947F4" w:rsidRDefault="001D36A3" w:rsidP="002D2A93">
            <w:pPr>
              <w:jc w:val="both"/>
              <w:rPr>
                <w:rFonts w:eastAsiaTheme="majorEastAsia" w:cstheme="minorHAnsi"/>
              </w:rPr>
            </w:pPr>
            <w:r w:rsidRPr="00D947F4">
              <w:rPr>
                <w:rFonts w:eastAsiaTheme="majorEastAsia" w:cstheme="minorHAnsi"/>
              </w:rPr>
              <w:t>Lp.</w:t>
            </w:r>
          </w:p>
        </w:tc>
        <w:tc>
          <w:tcPr>
            <w:tcW w:w="2268" w:type="dxa"/>
            <w:shd w:val="clear" w:color="auto" w:fill="EDEDED" w:themeFill="accent3" w:themeFillTint="33"/>
          </w:tcPr>
          <w:p w14:paraId="6ACD543D"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Gmina </w:t>
            </w:r>
          </w:p>
        </w:tc>
        <w:tc>
          <w:tcPr>
            <w:tcW w:w="1843" w:type="dxa"/>
            <w:shd w:val="clear" w:color="auto" w:fill="EDEDED" w:themeFill="accent3" w:themeFillTint="33"/>
          </w:tcPr>
          <w:p w14:paraId="62258C7D"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Powiat </w:t>
            </w:r>
          </w:p>
        </w:tc>
        <w:tc>
          <w:tcPr>
            <w:tcW w:w="1483" w:type="dxa"/>
            <w:shd w:val="clear" w:color="auto" w:fill="EDEDED" w:themeFill="accent3" w:themeFillTint="33"/>
          </w:tcPr>
          <w:p w14:paraId="558B79A4"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Liczba ludności </w:t>
            </w:r>
          </w:p>
        </w:tc>
        <w:tc>
          <w:tcPr>
            <w:tcW w:w="1559" w:type="dxa"/>
            <w:shd w:val="clear" w:color="auto" w:fill="EDEDED" w:themeFill="accent3" w:themeFillTint="33"/>
          </w:tcPr>
          <w:p w14:paraId="62C6676F" w14:textId="77777777" w:rsidR="001D36A3" w:rsidRPr="00D947F4" w:rsidRDefault="001D36A3" w:rsidP="002D2A93">
            <w:pPr>
              <w:jc w:val="both"/>
              <w:rPr>
                <w:rFonts w:eastAsiaTheme="majorEastAsia" w:cstheme="minorHAnsi"/>
              </w:rPr>
            </w:pPr>
            <w:r w:rsidRPr="00D947F4">
              <w:rPr>
                <w:rFonts w:eastAsiaTheme="majorEastAsia" w:cstheme="minorHAnsi"/>
              </w:rPr>
              <w:t>Powierzchnia (km</w:t>
            </w:r>
            <w:r w:rsidRPr="0091565C">
              <w:rPr>
                <w:rFonts w:eastAsiaTheme="majorEastAsia" w:cstheme="minorHAnsi"/>
                <w:vertAlign w:val="superscript"/>
              </w:rPr>
              <w:t>2</w:t>
            </w:r>
            <w:r w:rsidRPr="00D947F4">
              <w:rPr>
                <w:rFonts w:eastAsiaTheme="majorEastAsia" w:cstheme="minorHAnsi"/>
              </w:rPr>
              <w:t>)</w:t>
            </w:r>
          </w:p>
        </w:tc>
        <w:tc>
          <w:tcPr>
            <w:tcW w:w="1787" w:type="dxa"/>
            <w:shd w:val="clear" w:color="auto" w:fill="EDEDED" w:themeFill="accent3" w:themeFillTint="33"/>
          </w:tcPr>
          <w:p w14:paraId="707B0BE0" w14:textId="77777777" w:rsidR="001D36A3" w:rsidRPr="00D947F4" w:rsidRDefault="001D36A3" w:rsidP="002D2A93">
            <w:pPr>
              <w:jc w:val="both"/>
              <w:rPr>
                <w:rFonts w:eastAsiaTheme="majorEastAsia" w:cstheme="minorHAnsi"/>
              </w:rPr>
            </w:pPr>
            <w:r w:rsidRPr="00D947F4">
              <w:rPr>
                <w:rFonts w:eastAsiaTheme="majorEastAsia" w:cstheme="minorHAnsi"/>
              </w:rPr>
              <w:t>Gęstość zaludnienia (os/km</w:t>
            </w:r>
            <w:r w:rsidRPr="0091565C">
              <w:rPr>
                <w:rFonts w:eastAsiaTheme="majorEastAsia" w:cstheme="minorHAnsi"/>
                <w:vertAlign w:val="superscript"/>
              </w:rPr>
              <w:t>2</w:t>
            </w:r>
            <w:r w:rsidRPr="00D947F4">
              <w:rPr>
                <w:rFonts w:eastAsiaTheme="majorEastAsia" w:cstheme="minorHAnsi"/>
              </w:rPr>
              <w:t>)</w:t>
            </w:r>
          </w:p>
        </w:tc>
      </w:tr>
      <w:tr w:rsidR="0030434A" w:rsidRPr="00D947F4" w14:paraId="773DE711" w14:textId="77777777" w:rsidTr="002D2A93">
        <w:tc>
          <w:tcPr>
            <w:tcW w:w="562" w:type="dxa"/>
          </w:tcPr>
          <w:p w14:paraId="401ABD47" w14:textId="77777777" w:rsidR="0030434A" w:rsidRPr="00D947F4" w:rsidRDefault="0030434A" w:rsidP="0030434A">
            <w:pPr>
              <w:jc w:val="both"/>
              <w:rPr>
                <w:rFonts w:eastAsiaTheme="majorEastAsia" w:cstheme="minorHAnsi"/>
              </w:rPr>
            </w:pPr>
            <w:r w:rsidRPr="00D947F4">
              <w:rPr>
                <w:rFonts w:eastAsiaTheme="majorEastAsia" w:cstheme="minorHAnsi"/>
              </w:rPr>
              <w:t>1</w:t>
            </w:r>
          </w:p>
        </w:tc>
        <w:tc>
          <w:tcPr>
            <w:tcW w:w="2268" w:type="dxa"/>
          </w:tcPr>
          <w:p w14:paraId="5CDC12C6" w14:textId="77777777" w:rsidR="0030434A" w:rsidRPr="00D947F4" w:rsidRDefault="0030434A" w:rsidP="0030434A">
            <w:pPr>
              <w:rPr>
                <w:rFonts w:eastAsiaTheme="majorEastAsia" w:cstheme="minorHAnsi"/>
              </w:rPr>
            </w:pPr>
            <w:r w:rsidRPr="00D947F4">
              <w:t>Czaplinek</w:t>
            </w:r>
          </w:p>
        </w:tc>
        <w:tc>
          <w:tcPr>
            <w:tcW w:w="1843" w:type="dxa"/>
          </w:tcPr>
          <w:p w14:paraId="01C928CD"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1D2EDF0C" w14:textId="5F9DAEB1" w:rsidR="0030434A" w:rsidRPr="00D947F4" w:rsidRDefault="0030434A" w:rsidP="0030434A">
            <w:pPr>
              <w:jc w:val="both"/>
              <w:rPr>
                <w:rFonts w:eastAsiaTheme="majorEastAsia" w:cstheme="minorHAnsi"/>
              </w:rPr>
            </w:pPr>
            <w:r w:rsidRPr="00C73432">
              <w:t>11</w:t>
            </w:r>
            <w:r>
              <w:t xml:space="preserve"> </w:t>
            </w:r>
            <w:r w:rsidRPr="00C73432">
              <w:t>368</w:t>
            </w:r>
          </w:p>
        </w:tc>
        <w:tc>
          <w:tcPr>
            <w:tcW w:w="1559" w:type="dxa"/>
          </w:tcPr>
          <w:p w14:paraId="2A2F8709" w14:textId="77777777" w:rsidR="0030434A" w:rsidRPr="00D947F4" w:rsidRDefault="0030434A" w:rsidP="0030434A">
            <w:pPr>
              <w:jc w:val="both"/>
              <w:rPr>
                <w:rFonts w:eastAsiaTheme="majorEastAsia" w:cstheme="minorHAnsi"/>
              </w:rPr>
            </w:pPr>
            <w:r w:rsidRPr="00D947F4">
              <w:t>365</w:t>
            </w:r>
          </w:p>
        </w:tc>
        <w:tc>
          <w:tcPr>
            <w:tcW w:w="1787" w:type="dxa"/>
          </w:tcPr>
          <w:p w14:paraId="7C5C2D2C" w14:textId="77777777" w:rsidR="0030434A" w:rsidRPr="00D947F4" w:rsidRDefault="0030434A" w:rsidP="0030434A">
            <w:pPr>
              <w:jc w:val="both"/>
              <w:rPr>
                <w:rFonts w:eastAsiaTheme="majorEastAsia" w:cstheme="minorHAnsi"/>
              </w:rPr>
            </w:pPr>
            <w:r w:rsidRPr="00D947F4">
              <w:t>31</w:t>
            </w:r>
          </w:p>
        </w:tc>
      </w:tr>
      <w:tr w:rsidR="0030434A" w:rsidRPr="00D947F4" w14:paraId="412D7909" w14:textId="77777777" w:rsidTr="002D2A93">
        <w:tc>
          <w:tcPr>
            <w:tcW w:w="562" w:type="dxa"/>
          </w:tcPr>
          <w:p w14:paraId="1CD68192" w14:textId="77777777" w:rsidR="0030434A" w:rsidRPr="00D947F4" w:rsidRDefault="0030434A" w:rsidP="0030434A">
            <w:pPr>
              <w:jc w:val="both"/>
              <w:rPr>
                <w:rFonts w:eastAsiaTheme="majorEastAsia" w:cstheme="minorHAnsi"/>
              </w:rPr>
            </w:pPr>
            <w:r w:rsidRPr="00D947F4">
              <w:rPr>
                <w:rFonts w:eastAsiaTheme="majorEastAsia" w:cstheme="minorHAnsi"/>
              </w:rPr>
              <w:lastRenderedPageBreak/>
              <w:t>2</w:t>
            </w:r>
          </w:p>
        </w:tc>
        <w:tc>
          <w:tcPr>
            <w:tcW w:w="2268" w:type="dxa"/>
          </w:tcPr>
          <w:p w14:paraId="6C358465" w14:textId="77777777" w:rsidR="0030434A" w:rsidRPr="00D947F4" w:rsidRDefault="0030434A" w:rsidP="0030434A">
            <w:pPr>
              <w:rPr>
                <w:rFonts w:eastAsiaTheme="majorEastAsia" w:cstheme="minorHAnsi"/>
              </w:rPr>
            </w:pPr>
            <w:r w:rsidRPr="00D947F4">
              <w:t>Człopa</w:t>
            </w:r>
          </w:p>
        </w:tc>
        <w:tc>
          <w:tcPr>
            <w:tcW w:w="1843" w:type="dxa"/>
          </w:tcPr>
          <w:p w14:paraId="5C250609"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13655E1D" w14:textId="3F4394A4" w:rsidR="0030434A" w:rsidRPr="00D947F4" w:rsidRDefault="0030434A" w:rsidP="0030434A">
            <w:pPr>
              <w:jc w:val="both"/>
              <w:rPr>
                <w:rFonts w:eastAsiaTheme="majorEastAsia" w:cstheme="minorHAnsi"/>
              </w:rPr>
            </w:pPr>
            <w:r w:rsidRPr="00C73432">
              <w:t>4</w:t>
            </w:r>
            <w:r>
              <w:t xml:space="preserve"> </w:t>
            </w:r>
            <w:r w:rsidRPr="00C73432">
              <w:t>660</w:t>
            </w:r>
          </w:p>
        </w:tc>
        <w:tc>
          <w:tcPr>
            <w:tcW w:w="1559" w:type="dxa"/>
          </w:tcPr>
          <w:p w14:paraId="32D84605" w14:textId="77777777" w:rsidR="0030434A" w:rsidRPr="00D947F4" w:rsidRDefault="0030434A" w:rsidP="0030434A">
            <w:pPr>
              <w:jc w:val="both"/>
              <w:rPr>
                <w:rFonts w:eastAsiaTheme="majorEastAsia" w:cstheme="minorHAnsi"/>
              </w:rPr>
            </w:pPr>
            <w:r w:rsidRPr="00D947F4">
              <w:t>349</w:t>
            </w:r>
          </w:p>
        </w:tc>
        <w:tc>
          <w:tcPr>
            <w:tcW w:w="1787" w:type="dxa"/>
          </w:tcPr>
          <w:p w14:paraId="2E02EC3C" w14:textId="77777777" w:rsidR="0030434A" w:rsidRPr="00D947F4" w:rsidRDefault="0030434A" w:rsidP="0030434A">
            <w:pPr>
              <w:jc w:val="both"/>
              <w:rPr>
                <w:rFonts w:eastAsiaTheme="majorEastAsia" w:cstheme="minorHAnsi"/>
              </w:rPr>
            </w:pPr>
            <w:r w:rsidRPr="00D947F4">
              <w:t>13</w:t>
            </w:r>
          </w:p>
        </w:tc>
      </w:tr>
      <w:tr w:rsidR="0030434A" w:rsidRPr="00D947F4" w14:paraId="18FFCB15" w14:textId="77777777" w:rsidTr="002D2A93">
        <w:tc>
          <w:tcPr>
            <w:tcW w:w="562" w:type="dxa"/>
          </w:tcPr>
          <w:p w14:paraId="088933CD" w14:textId="77777777" w:rsidR="0030434A" w:rsidRPr="00D947F4" w:rsidRDefault="0030434A" w:rsidP="0030434A">
            <w:pPr>
              <w:jc w:val="both"/>
              <w:rPr>
                <w:rFonts w:eastAsiaTheme="majorEastAsia" w:cstheme="minorHAnsi"/>
              </w:rPr>
            </w:pPr>
            <w:r w:rsidRPr="00D947F4">
              <w:rPr>
                <w:rFonts w:eastAsiaTheme="majorEastAsia" w:cstheme="minorHAnsi"/>
              </w:rPr>
              <w:t>3</w:t>
            </w:r>
          </w:p>
        </w:tc>
        <w:tc>
          <w:tcPr>
            <w:tcW w:w="2268" w:type="dxa"/>
          </w:tcPr>
          <w:p w14:paraId="1294F7AC" w14:textId="77777777" w:rsidR="0030434A" w:rsidRPr="00D947F4" w:rsidRDefault="0030434A" w:rsidP="0030434A">
            <w:pPr>
              <w:rPr>
                <w:rFonts w:eastAsiaTheme="majorEastAsia" w:cstheme="minorHAnsi"/>
              </w:rPr>
            </w:pPr>
            <w:r w:rsidRPr="00D947F4">
              <w:t>Drawno</w:t>
            </w:r>
          </w:p>
        </w:tc>
        <w:tc>
          <w:tcPr>
            <w:tcW w:w="1843" w:type="dxa"/>
          </w:tcPr>
          <w:p w14:paraId="77EE3DCC" w14:textId="77777777" w:rsidR="0030434A" w:rsidRPr="00D947F4" w:rsidRDefault="0030434A" w:rsidP="0030434A">
            <w:pPr>
              <w:jc w:val="both"/>
              <w:rPr>
                <w:rFonts w:eastAsiaTheme="majorEastAsia" w:cstheme="minorHAnsi"/>
              </w:rPr>
            </w:pPr>
            <w:r w:rsidRPr="00D947F4">
              <w:rPr>
                <w:rFonts w:eastAsiaTheme="majorEastAsia" w:cstheme="minorHAnsi"/>
              </w:rPr>
              <w:t>choszczeński</w:t>
            </w:r>
          </w:p>
        </w:tc>
        <w:tc>
          <w:tcPr>
            <w:tcW w:w="1483" w:type="dxa"/>
          </w:tcPr>
          <w:p w14:paraId="09C5C3C8" w14:textId="1EAA3757" w:rsidR="0030434A" w:rsidRPr="00D947F4" w:rsidRDefault="0030434A" w:rsidP="0030434A">
            <w:pPr>
              <w:jc w:val="both"/>
              <w:rPr>
                <w:rFonts w:eastAsiaTheme="majorEastAsia" w:cstheme="minorHAnsi"/>
              </w:rPr>
            </w:pPr>
            <w:r w:rsidRPr="00C73432">
              <w:t>4</w:t>
            </w:r>
            <w:r>
              <w:t xml:space="preserve"> </w:t>
            </w:r>
            <w:r w:rsidRPr="00C73432">
              <w:t>711</w:t>
            </w:r>
          </w:p>
        </w:tc>
        <w:tc>
          <w:tcPr>
            <w:tcW w:w="1559" w:type="dxa"/>
          </w:tcPr>
          <w:p w14:paraId="02F48F20" w14:textId="77777777" w:rsidR="0030434A" w:rsidRPr="00D947F4" w:rsidRDefault="0030434A" w:rsidP="0030434A">
            <w:pPr>
              <w:jc w:val="both"/>
              <w:rPr>
                <w:rFonts w:eastAsiaTheme="majorEastAsia" w:cstheme="minorHAnsi"/>
              </w:rPr>
            </w:pPr>
            <w:r w:rsidRPr="00D947F4">
              <w:t>321</w:t>
            </w:r>
          </w:p>
        </w:tc>
        <w:tc>
          <w:tcPr>
            <w:tcW w:w="1787" w:type="dxa"/>
          </w:tcPr>
          <w:p w14:paraId="7B236C54" w14:textId="77777777" w:rsidR="0030434A" w:rsidRPr="00D947F4" w:rsidRDefault="0030434A" w:rsidP="0030434A">
            <w:pPr>
              <w:jc w:val="both"/>
              <w:rPr>
                <w:rFonts w:eastAsiaTheme="majorEastAsia" w:cstheme="minorHAnsi"/>
              </w:rPr>
            </w:pPr>
            <w:r w:rsidRPr="00D947F4">
              <w:t>15</w:t>
            </w:r>
          </w:p>
        </w:tc>
      </w:tr>
      <w:tr w:rsidR="0030434A" w:rsidRPr="00D947F4" w14:paraId="5E96C7E9" w14:textId="77777777" w:rsidTr="002D2A93">
        <w:tc>
          <w:tcPr>
            <w:tcW w:w="562" w:type="dxa"/>
          </w:tcPr>
          <w:p w14:paraId="281E92B6" w14:textId="77777777" w:rsidR="0030434A" w:rsidRPr="00D947F4" w:rsidRDefault="0030434A" w:rsidP="0030434A">
            <w:pPr>
              <w:jc w:val="both"/>
              <w:rPr>
                <w:rFonts w:eastAsiaTheme="majorEastAsia" w:cstheme="minorHAnsi"/>
              </w:rPr>
            </w:pPr>
            <w:r w:rsidRPr="00D947F4">
              <w:rPr>
                <w:rFonts w:eastAsiaTheme="majorEastAsia" w:cstheme="minorHAnsi"/>
              </w:rPr>
              <w:t>4</w:t>
            </w:r>
          </w:p>
        </w:tc>
        <w:tc>
          <w:tcPr>
            <w:tcW w:w="2268" w:type="dxa"/>
          </w:tcPr>
          <w:p w14:paraId="37EF1ECB" w14:textId="77777777" w:rsidR="0030434A" w:rsidRPr="00D947F4" w:rsidRDefault="0030434A" w:rsidP="0030434A">
            <w:pPr>
              <w:rPr>
                <w:rFonts w:eastAsiaTheme="majorEastAsia" w:cstheme="minorHAnsi"/>
              </w:rPr>
            </w:pPr>
            <w:r w:rsidRPr="00D947F4">
              <w:t>Drawsko Pomorskie</w:t>
            </w:r>
          </w:p>
        </w:tc>
        <w:tc>
          <w:tcPr>
            <w:tcW w:w="1843" w:type="dxa"/>
          </w:tcPr>
          <w:p w14:paraId="6B7D20F1"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3A65BD87" w14:textId="0319BD55" w:rsidR="0030434A" w:rsidRPr="00D947F4" w:rsidRDefault="0030434A" w:rsidP="0030434A">
            <w:pPr>
              <w:jc w:val="both"/>
              <w:rPr>
                <w:rFonts w:eastAsiaTheme="majorEastAsia" w:cstheme="minorHAnsi"/>
              </w:rPr>
            </w:pPr>
            <w:r w:rsidRPr="00C73432">
              <w:t>16</w:t>
            </w:r>
            <w:r>
              <w:t xml:space="preserve"> </w:t>
            </w:r>
            <w:r w:rsidRPr="00C73432">
              <w:t>789</w:t>
            </w:r>
          </w:p>
        </w:tc>
        <w:tc>
          <w:tcPr>
            <w:tcW w:w="1559" w:type="dxa"/>
          </w:tcPr>
          <w:p w14:paraId="6C24C72C" w14:textId="77777777" w:rsidR="0030434A" w:rsidRPr="00D947F4" w:rsidRDefault="0030434A" w:rsidP="0030434A">
            <w:pPr>
              <w:jc w:val="both"/>
              <w:rPr>
                <w:rFonts w:eastAsiaTheme="majorEastAsia" w:cstheme="minorHAnsi"/>
              </w:rPr>
            </w:pPr>
            <w:r w:rsidRPr="00D947F4">
              <w:t>409</w:t>
            </w:r>
          </w:p>
        </w:tc>
        <w:tc>
          <w:tcPr>
            <w:tcW w:w="1787" w:type="dxa"/>
          </w:tcPr>
          <w:p w14:paraId="59F9C8BC" w14:textId="77777777" w:rsidR="0030434A" w:rsidRPr="00D947F4" w:rsidRDefault="0030434A" w:rsidP="0030434A">
            <w:pPr>
              <w:jc w:val="both"/>
              <w:rPr>
                <w:rFonts w:eastAsiaTheme="majorEastAsia" w:cstheme="minorHAnsi"/>
              </w:rPr>
            </w:pPr>
            <w:r w:rsidRPr="00D947F4">
              <w:t>41</w:t>
            </w:r>
          </w:p>
        </w:tc>
      </w:tr>
      <w:tr w:rsidR="0030434A" w:rsidRPr="00D947F4" w14:paraId="27544CE9" w14:textId="77777777" w:rsidTr="002D2A93">
        <w:tc>
          <w:tcPr>
            <w:tcW w:w="562" w:type="dxa"/>
          </w:tcPr>
          <w:p w14:paraId="598019E6" w14:textId="77777777" w:rsidR="0030434A" w:rsidRPr="00D947F4" w:rsidRDefault="0030434A" w:rsidP="0030434A">
            <w:pPr>
              <w:jc w:val="both"/>
              <w:rPr>
                <w:rFonts w:eastAsiaTheme="majorEastAsia" w:cstheme="minorHAnsi"/>
              </w:rPr>
            </w:pPr>
            <w:r w:rsidRPr="00D947F4">
              <w:rPr>
                <w:rFonts w:eastAsiaTheme="majorEastAsia" w:cstheme="minorHAnsi"/>
              </w:rPr>
              <w:t>5</w:t>
            </w:r>
          </w:p>
        </w:tc>
        <w:tc>
          <w:tcPr>
            <w:tcW w:w="2268" w:type="dxa"/>
          </w:tcPr>
          <w:p w14:paraId="226E67BF" w14:textId="77777777" w:rsidR="0030434A" w:rsidRPr="00D947F4" w:rsidRDefault="0030434A" w:rsidP="0030434A">
            <w:pPr>
              <w:rPr>
                <w:rFonts w:eastAsiaTheme="majorEastAsia" w:cstheme="minorHAnsi"/>
              </w:rPr>
            </w:pPr>
            <w:r w:rsidRPr="00D947F4">
              <w:t>Kalisz Pomorski</w:t>
            </w:r>
          </w:p>
        </w:tc>
        <w:tc>
          <w:tcPr>
            <w:tcW w:w="1843" w:type="dxa"/>
          </w:tcPr>
          <w:p w14:paraId="008EC00A"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7F69F534" w14:textId="0D810640" w:rsidR="0030434A" w:rsidRPr="00D947F4" w:rsidRDefault="0030434A" w:rsidP="0030434A">
            <w:pPr>
              <w:jc w:val="both"/>
              <w:rPr>
                <w:rFonts w:eastAsiaTheme="majorEastAsia" w:cstheme="minorHAnsi"/>
              </w:rPr>
            </w:pPr>
            <w:r w:rsidRPr="00C73432">
              <w:t>6</w:t>
            </w:r>
            <w:r>
              <w:t xml:space="preserve"> </w:t>
            </w:r>
            <w:r w:rsidRPr="00C73432">
              <w:t>932</w:t>
            </w:r>
          </w:p>
        </w:tc>
        <w:tc>
          <w:tcPr>
            <w:tcW w:w="1559" w:type="dxa"/>
          </w:tcPr>
          <w:p w14:paraId="1EF0C73A" w14:textId="77777777" w:rsidR="0030434A" w:rsidRPr="00D947F4" w:rsidRDefault="0030434A" w:rsidP="0030434A">
            <w:pPr>
              <w:jc w:val="both"/>
              <w:rPr>
                <w:rFonts w:eastAsiaTheme="majorEastAsia" w:cstheme="minorHAnsi"/>
              </w:rPr>
            </w:pPr>
            <w:r w:rsidRPr="00D947F4">
              <w:t>481</w:t>
            </w:r>
          </w:p>
        </w:tc>
        <w:tc>
          <w:tcPr>
            <w:tcW w:w="1787" w:type="dxa"/>
          </w:tcPr>
          <w:p w14:paraId="1617BA57" w14:textId="77777777" w:rsidR="0030434A" w:rsidRPr="00D947F4" w:rsidRDefault="0030434A" w:rsidP="0030434A">
            <w:pPr>
              <w:jc w:val="both"/>
              <w:rPr>
                <w:rFonts w:eastAsiaTheme="majorEastAsia" w:cstheme="minorHAnsi"/>
              </w:rPr>
            </w:pPr>
            <w:r w:rsidRPr="00D947F4">
              <w:t>14</w:t>
            </w:r>
          </w:p>
        </w:tc>
      </w:tr>
      <w:tr w:rsidR="0030434A" w:rsidRPr="00D947F4" w14:paraId="7EFB8E5B" w14:textId="77777777" w:rsidTr="002D2A93">
        <w:tc>
          <w:tcPr>
            <w:tcW w:w="562" w:type="dxa"/>
          </w:tcPr>
          <w:p w14:paraId="68174E0D" w14:textId="77777777" w:rsidR="0030434A" w:rsidRPr="00D947F4" w:rsidRDefault="0030434A" w:rsidP="0030434A">
            <w:pPr>
              <w:jc w:val="both"/>
              <w:rPr>
                <w:rFonts w:eastAsiaTheme="majorEastAsia" w:cstheme="minorHAnsi"/>
              </w:rPr>
            </w:pPr>
            <w:r w:rsidRPr="00D947F4">
              <w:rPr>
                <w:rFonts w:eastAsiaTheme="majorEastAsia" w:cstheme="minorHAnsi"/>
              </w:rPr>
              <w:t>6</w:t>
            </w:r>
          </w:p>
        </w:tc>
        <w:tc>
          <w:tcPr>
            <w:tcW w:w="2268" w:type="dxa"/>
          </w:tcPr>
          <w:p w14:paraId="611A2688" w14:textId="77777777" w:rsidR="0030434A" w:rsidRPr="00D947F4" w:rsidRDefault="0030434A" w:rsidP="0030434A">
            <w:pPr>
              <w:rPr>
                <w:rFonts w:eastAsiaTheme="majorEastAsia" w:cstheme="minorHAnsi"/>
              </w:rPr>
            </w:pPr>
            <w:r w:rsidRPr="00D947F4">
              <w:t>Mirosławiec</w:t>
            </w:r>
          </w:p>
        </w:tc>
        <w:tc>
          <w:tcPr>
            <w:tcW w:w="1843" w:type="dxa"/>
          </w:tcPr>
          <w:p w14:paraId="43451921"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4CE1EC24" w14:textId="59F166F8" w:rsidR="0030434A" w:rsidRPr="00D947F4" w:rsidRDefault="0030434A" w:rsidP="0030434A">
            <w:pPr>
              <w:jc w:val="both"/>
              <w:rPr>
                <w:rFonts w:eastAsiaTheme="majorEastAsia" w:cstheme="minorHAnsi"/>
              </w:rPr>
            </w:pPr>
            <w:r w:rsidRPr="00C73432">
              <w:t>5</w:t>
            </w:r>
            <w:r>
              <w:t xml:space="preserve"> </w:t>
            </w:r>
            <w:r w:rsidRPr="00C73432">
              <w:t>409</w:t>
            </w:r>
          </w:p>
        </w:tc>
        <w:tc>
          <w:tcPr>
            <w:tcW w:w="1559" w:type="dxa"/>
          </w:tcPr>
          <w:p w14:paraId="122D032A" w14:textId="77777777" w:rsidR="0030434A" w:rsidRPr="00D947F4" w:rsidRDefault="0030434A" w:rsidP="0030434A">
            <w:pPr>
              <w:jc w:val="both"/>
              <w:rPr>
                <w:rFonts w:eastAsiaTheme="majorEastAsia" w:cstheme="minorHAnsi"/>
              </w:rPr>
            </w:pPr>
            <w:r w:rsidRPr="00D947F4">
              <w:t>201</w:t>
            </w:r>
          </w:p>
        </w:tc>
        <w:tc>
          <w:tcPr>
            <w:tcW w:w="1787" w:type="dxa"/>
          </w:tcPr>
          <w:p w14:paraId="63DF0CD1" w14:textId="77777777" w:rsidR="0030434A" w:rsidRPr="00D947F4" w:rsidRDefault="0030434A" w:rsidP="0030434A">
            <w:pPr>
              <w:jc w:val="both"/>
              <w:rPr>
                <w:rFonts w:eastAsiaTheme="majorEastAsia" w:cstheme="minorHAnsi"/>
              </w:rPr>
            </w:pPr>
            <w:r w:rsidRPr="00D947F4">
              <w:t>27</w:t>
            </w:r>
          </w:p>
        </w:tc>
      </w:tr>
      <w:tr w:rsidR="0030434A" w:rsidRPr="00D947F4" w14:paraId="07A7C389" w14:textId="77777777" w:rsidTr="002D2A93">
        <w:tc>
          <w:tcPr>
            <w:tcW w:w="562" w:type="dxa"/>
          </w:tcPr>
          <w:p w14:paraId="1391307F" w14:textId="77777777" w:rsidR="0030434A" w:rsidRPr="00D947F4" w:rsidRDefault="0030434A" w:rsidP="0030434A">
            <w:pPr>
              <w:jc w:val="both"/>
              <w:rPr>
                <w:rFonts w:eastAsiaTheme="majorEastAsia" w:cstheme="minorHAnsi"/>
              </w:rPr>
            </w:pPr>
            <w:r w:rsidRPr="00D947F4">
              <w:rPr>
                <w:rFonts w:eastAsiaTheme="majorEastAsia" w:cstheme="minorHAnsi"/>
              </w:rPr>
              <w:t>7</w:t>
            </w:r>
          </w:p>
        </w:tc>
        <w:tc>
          <w:tcPr>
            <w:tcW w:w="2268" w:type="dxa"/>
          </w:tcPr>
          <w:p w14:paraId="43FE404B" w14:textId="77777777" w:rsidR="0030434A" w:rsidRPr="00D947F4" w:rsidRDefault="0030434A" w:rsidP="0030434A">
            <w:pPr>
              <w:rPr>
                <w:rFonts w:eastAsiaTheme="majorEastAsia" w:cstheme="minorHAnsi"/>
              </w:rPr>
            </w:pPr>
            <w:r w:rsidRPr="00D947F4">
              <w:t>Tuczno</w:t>
            </w:r>
          </w:p>
        </w:tc>
        <w:tc>
          <w:tcPr>
            <w:tcW w:w="1843" w:type="dxa"/>
          </w:tcPr>
          <w:p w14:paraId="0BF55404"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5DA4DDF7" w14:textId="1D081455" w:rsidR="0030434A" w:rsidRPr="00D947F4" w:rsidRDefault="0030434A" w:rsidP="0030434A">
            <w:pPr>
              <w:jc w:val="both"/>
              <w:rPr>
                <w:rFonts w:eastAsiaTheme="majorEastAsia" w:cstheme="minorHAnsi"/>
              </w:rPr>
            </w:pPr>
            <w:r w:rsidRPr="00C73432">
              <w:t>4</w:t>
            </w:r>
            <w:r>
              <w:t xml:space="preserve"> </w:t>
            </w:r>
            <w:r w:rsidRPr="00C73432">
              <w:t>612</w:t>
            </w:r>
          </w:p>
        </w:tc>
        <w:tc>
          <w:tcPr>
            <w:tcW w:w="1559" w:type="dxa"/>
          </w:tcPr>
          <w:p w14:paraId="18E435A2" w14:textId="77777777" w:rsidR="0030434A" w:rsidRPr="00D947F4" w:rsidRDefault="0030434A" w:rsidP="0030434A">
            <w:pPr>
              <w:jc w:val="both"/>
              <w:rPr>
                <w:rFonts w:eastAsiaTheme="majorEastAsia" w:cstheme="minorHAnsi"/>
              </w:rPr>
            </w:pPr>
            <w:r w:rsidRPr="00D947F4">
              <w:t>250</w:t>
            </w:r>
          </w:p>
        </w:tc>
        <w:tc>
          <w:tcPr>
            <w:tcW w:w="1787" w:type="dxa"/>
          </w:tcPr>
          <w:p w14:paraId="05EA46B8" w14:textId="77777777" w:rsidR="0030434A" w:rsidRPr="00D947F4" w:rsidRDefault="0030434A" w:rsidP="0030434A">
            <w:pPr>
              <w:jc w:val="both"/>
              <w:rPr>
                <w:rFonts w:eastAsiaTheme="majorEastAsia" w:cstheme="minorHAnsi"/>
              </w:rPr>
            </w:pPr>
            <w:r w:rsidRPr="00D947F4">
              <w:t>18</w:t>
            </w:r>
          </w:p>
        </w:tc>
      </w:tr>
      <w:tr w:rsidR="0030434A" w:rsidRPr="00D947F4" w14:paraId="0BC84566" w14:textId="77777777" w:rsidTr="002D2A93">
        <w:tc>
          <w:tcPr>
            <w:tcW w:w="562" w:type="dxa"/>
          </w:tcPr>
          <w:p w14:paraId="4A050535" w14:textId="77777777" w:rsidR="0030434A" w:rsidRPr="00D947F4" w:rsidRDefault="0030434A" w:rsidP="0030434A">
            <w:pPr>
              <w:jc w:val="both"/>
              <w:rPr>
                <w:rFonts w:eastAsiaTheme="majorEastAsia" w:cstheme="minorHAnsi"/>
              </w:rPr>
            </w:pPr>
            <w:r w:rsidRPr="00D947F4">
              <w:rPr>
                <w:rFonts w:eastAsiaTheme="majorEastAsia" w:cstheme="minorHAnsi"/>
              </w:rPr>
              <w:t>8</w:t>
            </w:r>
          </w:p>
        </w:tc>
        <w:tc>
          <w:tcPr>
            <w:tcW w:w="2268" w:type="dxa"/>
          </w:tcPr>
          <w:p w14:paraId="3DA5A310" w14:textId="77777777" w:rsidR="0030434A" w:rsidRPr="00D947F4" w:rsidRDefault="0030434A" w:rsidP="0030434A">
            <w:pPr>
              <w:rPr>
                <w:rFonts w:eastAsiaTheme="majorEastAsia" w:cstheme="minorHAnsi"/>
              </w:rPr>
            </w:pPr>
            <w:r w:rsidRPr="00D947F4">
              <w:t>Wałcz (obszar wiejski)</w:t>
            </w:r>
          </w:p>
        </w:tc>
        <w:tc>
          <w:tcPr>
            <w:tcW w:w="1843" w:type="dxa"/>
          </w:tcPr>
          <w:p w14:paraId="166D6A5E" w14:textId="28951956" w:rsidR="0030434A" w:rsidRPr="00D947F4" w:rsidRDefault="00C55C9B" w:rsidP="0030434A">
            <w:pPr>
              <w:jc w:val="both"/>
              <w:rPr>
                <w:rFonts w:eastAsiaTheme="majorEastAsia" w:cstheme="minorHAnsi"/>
              </w:rPr>
            </w:pPr>
            <w:r>
              <w:rPr>
                <w:rFonts w:eastAsiaTheme="majorEastAsia" w:cstheme="minorHAnsi"/>
              </w:rPr>
              <w:t>wałecki</w:t>
            </w:r>
          </w:p>
        </w:tc>
        <w:tc>
          <w:tcPr>
            <w:tcW w:w="1483" w:type="dxa"/>
          </w:tcPr>
          <w:p w14:paraId="7E964B8C" w14:textId="5A00CB5B" w:rsidR="0030434A" w:rsidRPr="00D947F4" w:rsidRDefault="0030434A" w:rsidP="0030434A">
            <w:pPr>
              <w:jc w:val="both"/>
              <w:rPr>
                <w:rFonts w:eastAsiaTheme="majorEastAsia" w:cstheme="minorHAnsi"/>
              </w:rPr>
            </w:pPr>
            <w:r w:rsidRPr="00C73432">
              <w:t>12</w:t>
            </w:r>
            <w:r>
              <w:t xml:space="preserve"> </w:t>
            </w:r>
            <w:r w:rsidRPr="00C73432">
              <w:t>247</w:t>
            </w:r>
          </w:p>
        </w:tc>
        <w:tc>
          <w:tcPr>
            <w:tcW w:w="1559" w:type="dxa"/>
          </w:tcPr>
          <w:p w14:paraId="66DD2AED" w14:textId="77777777" w:rsidR="0030434A" w:rsidRPr="00D947F4" w:rsidRDefault="0030434A" w:rsidP="0030434A">
            <w:pPr>
              <w:jc w:val="both"/>
              <w:rPr>
                <w:rFonts w:eastAsiaTheme="majorEastAsia" w:cstheme="minorHAnsi"/>
              </w:rPr>
            </w:pPr>
            <w:r w:rsidRPr="00D947F4">
              <w:t>575</w:t>
            </w:r>
          </w:p>
        </w:tc>
        <w:tc>
          <w:tcPr>
            <w:tcW w:w="1787" w:type="dxa"/>
          </w:tcPr>
          <w:p w14:paraId="4DC4A3AF" w14:textId="77777777" w:rsidR="0030434A" w:rsidRPr="00D947F4" w:rsidRDefault="0030434A" w:rsidP="0030434A">
            <w:pPr>
              <w:jc w:val="both"/>
              <w:rPr>
                <w:rFonts w:eastAsiaTheme="majorEastAsia" w:cstheme="minorHAnsi"/>
              </w:rPr>
            </w:pPr>
            <w:r w:rsidRPr="00D947F4">
              <w:t>21</w:t>
            </w:r>
          </w:p>
        </w:tc>
      </w:tr>
      <w:tr w:rsidR="0030434A" w:rsidRPr="00D947F4" w14:paraId="2A3ABC41" w14:textId="77777777" w:rsidTr="002D2A93">
        <w:tc>
          <w:tcPr>
            <w:tcW w:w="562" w:type="dxa"/>
          </w:tcPr>
          <w:p w14:paraId="1D1AFED9" w14:textId="77777777" w:rsidR="0030434A" w:rsidRPr="00D947F4" w:rsidRDefault="0030434A" w:rsidP="0030434A">
            <w:pPr>
              <w:jc w:val="both"/>
              <w:rPr>
                <w:rFonts w:eastAsiaTheme="majorEastAsia" w:cstheme="minorHAnsi"/>
              </w:rPr>
            </w:pPr>
            <w:r w:rsidRPr="00D947F4">
              <w:rPr>
                <w:rFonts w:eastAsiaTheme="majorEastAsia" w:cstheme="minorHAnsi"/>
              </w:rPr>
              <w:t>9</w:t>
            </w:r>
          </w:p>
        </w:tc>
        <w:tc>
          <w:tcPr>
            <w:tcW w:w="2268" w:type="dxa"/>
          </w:tcPr>
          <w:p w14:paraId="2FAF856D" w14:textId="77777777" w:rsidR="0030434A" w:rsidRPr="00D947F4" w:rsidRDefault="0030434A" w:rsidP="0030434A">
            <w:pPr>
              <w:rPr>
                <w:rFonts w:eastAsiaTheme="majorEastAsia" w:cstheme="minorHAnsi"/>
              </w:rPr>
            </w:pPr>
            <w:r w:rsidRPr="00D947F4">
              <w:t>Wierzchowo</w:t>
            </w:r>
          </w:p>
        </w:tc>
        <w:tc>
          <w:tcPr>
            <w:tcW w:w="1843" w:type="dxa"/>
          </w:tcPr>
          <w:p w14:paraId="7B9E8215"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0AF15785" w14:textId="6B865106" w:rsidR="0030434A" w:rsidRPr="00D947F4" w:rsidRDefault="0030434A" w:rsidP="0030434A">
            <w:pPr>
              <w:jc w:val="both"/>
              <w:rPr>
                <w:rFonts w:eastAsiaTheme="majorEastAsia" w:cstheme="minorHAnsi"/>
              </w:rPr>
            </w:pPr>
            <w:r w:rsidRPr="00C73432">
              <w:t>4</w:t>
            </w:r>
            <w:r>
              <w:t xml:space="preserve"> </w:t>
            </w:r>
            <w:r w:rsidRPr="00C73432">
              <w:t>135</w:t>
            </w:r>
          </w:p>
        </w:tc>
        <w:tc>
          <w:tcPr>
            <w:tcW w:w="1559" w:type="dxa"/>
          </w:tcPr>
          <w:p w14:paraId="67B72E67" w14:textId="77777777" w:rsidR="0030434A" w:rsidRPr="00D947F4" w:rsidRDefault="0030434A" w:rsidP="0030434A">
            <w:pPr>
              <w:jc w:val="both"/>
              <w:rPr>
                <w:rFonts w:eastAsiaTheme="majorEastAsia" w:cstheme="minorHAnsi"/>
              </w:rPr>
            </w:pPr>
            <w:r w:rsidRPr="00D947F4">
              <w:t>229</w:t>
            </w:r>
          </w:p>
        </w:tc>
        <w:tc>
          <w:tcPr>
            <w:tcW w:w="1787" w:type="dxa"/>
          </w:tcPr>
          <w:p w14:paraId="797C223F" w14:textId="77777777" w:rsidR="0030434A" w:rsidRPr="00D947F4" w:rsidRDefault="0030434A" w:rsidP="0030434A">
            <w:pPr>
              <w:jc w:val="both"/>
              <w:rPr>
                <w:rFonts w:eastAsiaTheme="majorEastAsia" w:cstheme="minorHAnsi"/>
              </w:rPr>
            </w:pPr>
            <w:r w:rsidRPr="00D947F4">
              <w:t>18</w:t>
            </w:r>
          </w:p>
        </w:tc>
      </w:tr>
      <w:tr w:rsidR="0030434A" w:rsidRPr="00E95A26" w14:paraId="7970C473" w14:textId="77777777" w:rsidTr="002D2A93">
        <w:tc>
          <w:tcPr>
            <w:tcW w:w="562" w:type="dxa"/>
          </w:tcPr>
          <w:p w14:paraId="2A54DCB6" w14:textId="77777777" w:rsidR="0030434A" w:rsidRPr="00D947F4" w:rsidRDefault="0030434A" w:rsidP="0030434A">
            <w:pPr>
              <w:jc w:val="both"/>
              <w:rPr>
                <w:rFonts w:eastAsiaTheme="majorEastAsia" w:cstheme="minorHAnsi"/>
              </w:rPr>
            </w:pPr>
            <w:r w:rsidRPr="00D947F4">
              <w:rPr>
                <w:rFonts w:eastAsiaTheme="majorEastAsia" w:cstheme="minorHAnsi"/>
              </w:rPr>
              <w:t>10</w:t>
            </w:r>
          </w:p>
        </w:tc>
        <w:tc>
          <w:tcPr>
            <w:tcW w:w="2268" w:type="dxa"/>
          </w:tcPr>
          <w:p w14:paraId="14A3F674" w14:textId="77777777" w:rsidR="0030434A" w:rsidRPr="00D947F4" w:rsidRDefault="0030434A" w:rsidP="0030434A">
            <w:pPr>
              <w:rPr>
                <w:rFonts w:eastAsiaTheme="majorEastAsia" w:cstheme="minorHAnsi"/>
              </w:rPr>
            </w:pPr>
            <w:r w:rsidRPr="00D947F4">
              <w:t>Złocieniec</w:t>
            </w:r>
          </w:p>
        </w:tc>
        <w:tc>
          <w:tcPr>
            <w:tcW w:w="1843" w:type="dxa"/>
          </w:tcPr>
          <w:p w14:paraId="71328CCA"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3B501A9E" w14:textId="0F080513" w:rsidR="0030434A" w:rsidRPr="00D947F4" w:rsidRDefault="0030434A" w:rsidP="0030434A">
            <w:pPr>
              <w:jc w:val="both"/>
              <w:rPr>
                <w:rFonts w:eastAsiaTheme="majorEastAsia" w:cstheme="minorHAnsi"/>
              </w:rPr>
            </w:pPr>
            <w:r w:rsidRPr="00C73432">
              <w:t>15</w:t>
            </w:r>
            <w:r w:rsidR="00F210B3">
              <w:t xml:space="preserve"> </w:t>
            </w:r>
            <w:r w:rsidRPr="00C73432">
              <w:t>691</w:t>
            </w:r>
          </w:p>
        </w:tc>
        <w:tc>
          <w:tcPr>
            <w:tcW w:w="1559" w:type="dxa"/>
          </w:tcPr>
          <w:p w14:paraId="0B19F558" w14:textId="77777777" w:rsidR="0030434A" w:rsidRPr="00D947F4" w:rsidRDefault="0030434A" w:rsidP="0030434A">
            <w:pPr>
              <w:jc w:val="both"/>
              <w:rPr>
                <w:rFonts w:eastAsiaTheme="majorEastAsia" w:cstheme="minorHAnsi"/>
              </w:rPr>
            </w:pPr>
            <w:r w:rsidRPr="00D947F4">
              <w:t>280</w:t>
            </w:r>
          </w:p>
        </w:tc>
        <w:tc>
          <w:tcPr>
            <w:tcW w:w="1787" w:type="dxa"/>
          </w:tcPr>
          <w:p w14:paraId="7DE5F18E" w14:textId="77777777" w:rsidR="0030434A" w:rsidRPr="00E95A26" w:rsidRDefault="0030434A" w:rsidP="0030434A">
            <w:pPr>
              <w:jc w:val="both"/>
              <w:rPr>
                <w:rFonts w:eastAsiaTheme="majorEastAsia" w:cstheme="minorHAnsi"/>
              </w:rPr>
            </w:pPr>
            <w:r w:rsidRPr="00D947F4">
              <w:t>56</w:t>
            </w:r>
          </w:p>
        </w:tc>
      </w:tr>
      <w:tr w:rsidR="001D36A3" w:rsidRPr="00E95A26" w14:paraId="3F9E912B" w14:textId="77777777" w:rsidTr="002D2A93">
        <w:tc>
          <w:tcPr>
            <w:tcW w:w="562" w:type="dxa"/>
          </w:tcPr>
          <w:p w14:paraId="762D7752" w14:textId="77777777" w:rsidR="001D36A3" w:rsidRPr="00E95A26" w:rsidRDefault="001D36A3" w:rsidP="002D2A93">
            <w:pPr>
              <w:jc w:val="both"/>
              <w:rPr>
                <w:rFonts w:eastAsiaTheme="majorEastAsia" w:cstheme="minorHAnsi"/>
              </w:rPr>
            </w:pPr>
          </w:p>
        </w:tc>
        <w:tc>
          <w:tcPr>
            <w:tcW w:w="2268" w:type="dxa"/>
          </w:tcPr>
          <w:p w14:paraId="49477542" w14:textId="77777777" w:rsidR="001D36A3" w:rsidRPr="00E95A26" w:rsidRDefault="001D36A3" w:rsidP="002D2A93">
            <w:pPr>
              <w:rPr>
                <w:rFonts w:eastAsia="Times New Roman" w:cstheme="minorHAnsi"/>
                <w:color w:val="000000"/>
                <w:lang w:eastAsia="pl-PL"/>
              </w:rPr>
            </w:pPr>
            <w:r w:rsidRPr="00E95A26">
              <w:rPr>
                <w:rFonts w:eastAsia="Times New Roman" w:cstheme="minorHAnsi"/>
                <w:color w:val="000000"/>
                <w:lang w:eastAsia="pl-PL"/>
              </w:rPr>
              <w:t>Razem / średnia</w:t>
            </w:r>
          </w:p>
        </w:tc>
        <w:tc>
          <w:tcPr>
            <w:tcW w:w="1843" w:type="dxa"/>
          </w:tcPr>
          <w:p w14:paraId="556A312D" w14:textId="77777777" w:rsidR="001D36A3" w:rsidRPr="00E95A26" w:rsidRDefault="001D36A3" w:rsidP="002D2A93">
            <w:pPr>
              <w:jc w:val="both"/>
              <w:rPr>
                <w:rFonts w:eastAsiaTheme="majorEastAsia" w:cstheme="minorHAnsi"/>
              </w:rPr>
            </w:pPr>
          </w:p>
        </w:tc>
        <w:tc>
          <w:tcPr>
            <w:tcW w:w="1483" w:type="dxa"/>
          </w:tcPr>
          <w:p w14:paraId="65ED8122" w14:textId="4226DDA5" w:rsidR="001D36A3" w:rsidRPr="00E95A26" w:rsidRDefault="00F210B3" w:rsidP="002D2A93">
            <w:pPr>
              <w:jc w:val="both"/>
              <w:rPr>
                <w:rFonts w:eastAsiaTheme="majorEastAsia" w:cstheme="minorHAnsi"/>
              </w:rPr>
            </w:pPr>
            <w:r w:rsidRPr="00F210B3">
              <w:rPr>
                <w:rFonts w:eastAsiaTheme="majorEastAsia" w:cstheme="minorHAnsi"/>
              </w:rPr>
              <w:t xml:space="preserve">86 554 </w:t>
            </w:r>
            <w:r w:rsidRPr="00F210B3">
              <w:rPr>
                <w:rFonts w:eastAsiaTheme="majorEastAsia" w:cstheme="minorHAnsi"/>
              </w:rPr>
              <w:tab/>
            </w:r>
          </w:p>
        </w:tc>
        <w:tc>
          <w:tcPr>
            <w:tcW w:w="1559" w:type="dxa"/>
          </w:tcPr>
          <w:p w14:paraId="637FE3DE" w14:textId="77777777" w:rsidR="001D36A3" w:rsidRPr="00E95A26" w:rsidRDefault="001D36A3" w:rsidP="002D2A93">
            <w:pPr>
              <w:jc w:val="both"/>
            </w:pPr>
            <w:r w:rsidRPr="00E95A26">
              <w:t>346</w:t>
            </w:r>
          </w:p>
        </w:tc>
        <w:tc>
          <w:tcPr>
            <w:tcW w:w="1787" w:type="dxa"/>
          </w:tcPr>
          <w:p w14:paraId="3C55B8C7" w14:textId="77777777" w:rsidR="001D36A3" w:rsidRPr="00E95A26" w:rsidRDefault="001D36A3" w:rsidP="002D2A93">
            <w:pPr>
              <w:jc w:val="both"/>
              <w:rPr>
                <w:rFonts w:eastAsiaTheme="majorEastAsia" w:cstheme="minorHAnsi"/>
              </w:rPr>
            </w:pPr>
            <w:r w:rsidRPr="00E95A26">
              <w:t>25</w:t>
            </w:r>
          </w:p>
        </w:tc>
      </w:tr>
    </w:tbl>
    <w:p w14:paraId="41340785" w14:textId="77777777" w:rsidR="001D36A3" w:rsidRPr="00AA2620" w:rsidRDefault="001D36A3" w:rsidP="001D36A3">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62B5A2AB" w14:textId="31DF3847" w:rsidR="00923BB3" w:rsidRDefault="001D36A3" w:rsidP="0010589B">
      <w:pPr>
        <w:spacing w:before="120" w:after="0" w:line="276" w:lineRule="auto"/>
      </w:pPr>
      <w:r w:rsidRPr="00E95A26">
        <w:t>Największą obszarowo gminą LGD jest gmina wiejska Wałcz (ponad 575 km</w:t>
      </w:r>
      <w:r w:rsidRPr="00AA2620">
        <w:rPr>
          <w:vertAlign w:val="superscript"/>
        </w:rPr>
        <w:t>2</w:t>
      </w:r>
      <w:r w:rsidRPr="00E95A26">
        <w:t>), najmniejszą Drawno (321 km</w:t>
      </w:r>
      <w:r w:rsidRPr="00AA2620">
        <w:rPr>
          <w:vertAlign w:val="superscript"/>
        </w:rPr>
        <w:t>2</w:t>
      </w:r>
      <w:r w:rsidRPr="00E95A26">
        <w:t xml:space="preserve">). Widać zatem zróżnicowanie powierzchni gmin tworzących obszar. </w:t>
      </w:r>
    </w:p>
    <w:p w14:paraId="1B1B664E" w14:textId="4A1EB076" w:rsidR="00432838" w:rsidRDefault="00432838" w:rsidP="0010589B">
      <w:pPr>
        <w:spacing w:before="120" w:after="0" w:line="276" w:lineRule="auto"/>
      </w:pPr>
      <w:r>
        <w:t>O</w:t>
      </w:r>
      <w:r w:rsidRPr="00432838">
        <w:t xml:space="preserve">bszar </w:t>
      </w:r>
      <w:r>
        <w:t xml:space="preserve">LSR </w:t>
      </w:r>
      <w:r w:rsidRPr="00432838">
        <w:t xml:space="preserve">jest odpowiedni dla </w:t>
      </w:r>
      <w:r>
        <w:t xml:space="preserve">lokalnej </w:t>
      </w:r>
      <w:r w:rsidRPr="00432838">
        <w:t>strategii</w:t>
      </w:r>
      <w:r>
        <w:t xml:space="preserve"> z uwagi na natężenie wspólnych dla całego obszaru problemów społecznych, związanych z rozwojem </w:t>
      </w:r>
      <w:r w:rsidRPr="00432838">
        <w:t>przedsiębiorczości</w:t>
      </w:r>
      <w:r>
        <w:t xml:space="preserve"> i problemów środowiskowo- przestrzennych. Cechą charakterystyczną obszaru LSR w zakresie problemów społecznych jest występowanie ubóstwa lub wykluczenia społecznego oraz dużej liczby osób biernych zawodowo, w tym w kryzysie bezdomności oraz niska aktywność mieszkańców i aktywizacji społecznej znajdujących się w trudnej sytuacji społecznej i ograniczony potencjał kapitału społecznego. Z kolei – w obszarze przedsiębiorczości, mała atrakcyjność osiedleńcza obszaru, niski poziom przedsiębiorczości i brak pozarolniczych funkcji gospodarstw rolnych w tym ograniczona współpraca, niska innowacyjność lokalnych przedsiębiorców. Głównym problemem </w:t>
      </w:r>
      <w:r w:rsidR="00CD7292">
        <w:t>obszaru LSR w zakresie uwarunkowań przestrzennych i funkcjonalnych jest n</w:t>
      </w:r>
      <w:r>
        <w:t>ieadekwatna do posiadanych walorów naturalnych i kulturowych atrakcyjność kulturowa i rekreacyjna obszaru Partnerstwa Drawy z Liderem Wałeckim</w:t>
      </w:r>
      <w:r w:rsidR="00CD7292">
        <w:t xml:space="preserve">. Zaprezentowane syntetycznie </w:t>
      </w:r>
      <w:r w:rsidRPr="00432838">
        <w:t>cech</w:t>
      </w:r>
      <w:r w:rsidR="00CD7292">
        <w:t>y</w:t>
      </w:r>
      <w:r w:rsidRPr="00432838">
        <w:t xml:space="preserve"> i czynnik</w:t>
      </w:r>
      <w:r w:rsidR="00CD7292">
        <w:t>i</w:t>
      </w:r>
      <w:r w:rsidRPr="00432838">
        <w:t xml:space="preserve"> czynią </w:t>
      </w:r>
      <w:r w:rsidR="00CD7292">
        <w:t>obszar LSR</w:t>
      </w:r>
      <w:r w:rsidRPr="00432838">
        <w:t xml:space="preserve"> społecznie, gospodarczo lub środowiskowo spójnym.</w:t>
      </w:r>
    </w:p>
    <w:p w14:paraId="5B2F5962" w14:textId="1D86932F" w:rsidR="00FC0A4D" w:rsidRDefault="00FC0A4D" w:rsidP="00FC0A4D">
      <w:pPr>
        <w:pStyle w:val="Nagwek1"/>
      </w:pPr>
      <w:bookmarkStart w:id="11" w:name="_Toc134391501"/>
      <w:r>
        <w:t xml:space="preserve">Rozdział </w:t>
      </w:r>
      <w:r w:rsidR="006319BB">
        <w:t>III</w:t>
      </w:r>
      <w:r>
        <w:t xml:space="preserve">. </w:t>
      </w:r>
      <w:r w:rsidRPr="00FC0A4D">
        <w:t>Partycypacyjny charakter LSR</w:t>
      </w:r>
      <w:bookmarkEnd w:id="11"/>
    </w:p>
    <w:p w14:paraId="0A3C0787" w14:textId="77777777" w:rsidR="00A906CB" w:rsidRDefault="00A945AA" w:rsidP="00C07AF1">
      <w:pPr>
        <w:spacing w:before="120" w:after="0" w:line="276" w:lineRule="auto"/>
      </w:pPr>
      <w:r w:rsidRPr="00665F8C">
        <w:t>W niniejszym rozdziale o</w:t>
      </w:r>
      <w:r w:rsidR="000040FA" w:rsidRPr="00665F8C">
        <w:t>pis</w:t>
      </w:r>
      <w:r w:rsidRPr="00665F8C">
        <w:t>ano</w:t>
      </w:r>
      <w:r w:rsidR="000040FA" w:rsidRPr="00665F8C">
        <w:t xml:space="preserve"> przebiegu przeprowadzenia konsultacji LSR ze społecznością lokalną</w:t>
      </w:r>
      <w:r w:rsidRPr="00665F8C">
        <w:t>, wskazano wykorzystanie adekwatnych do potrzeb partycypacyjnych metod konsultacji na każdym kluczowym etapie prac nad opracowaniem LSR; zaprezentowano a</w:t>
      </w:r>
      <w:r w:rsidR="000040FA" w:rsidRPr="00665F8C">
        <w:t>naliz</w:t>
      </w:r>
      <w:r w:rsidRPr="00665F8C">
        <w:t>ę</w:t>
      </w:r>
      <w:r w:rsidR="000040FA" w:rsidRPr="00665F8C">
        <w:t xml:space="preserve"> przyjęcia bądź odrzucenia wniosków z konsultacji</w:t>
      </w:r>
      <w:r w:rsidRPr="00665F8C">
        <w:t>, finalnie w</w:t>
      </w:r>
      <w:r w:rsidR="00597EE0" w:rsidRPr="00665F8C">
        <w:t>skaz</w:t>
      </w:r>
      <w:r w:rsidRPr="00665F8C">
        <w:t>ując</w:t>
      </w:r>
      <w:r w:rsidR="00597EE0" w:rsidRPr="00665F8C">
        <w:t xml:space="preserve"> w</w:t>
      </w:r>
      <w:r w:rsidR="000040FA" w:rsidRPr="00665F8C">
        <w:t>ykorzystani</w:t>
      </w:r>
      <w:r w:rsidR="00597EE0" w:rsidRPr="00665F8C">
        <w:t>e</w:t>
      </w:r>
      <w:r w:rsidR="000040FA" w:rsidRPr="00665F8C">
        <w:t xml:space="preserve"> danych z konsultacji społecznych przeprowadzonych na obszarze objętym LSR do jej opracowania</w:t>
      </w:r>
      <w:r w:rsidRPr="00665F8C">
        <w:t>.</w:t>
      </w:r>
      <w:r w:rsidR="00C07AF1">
        <w:t xml:space="preserve"> </w:t>
      </w:r>
      <w:r w:rsidRPr="00665F8C">
        <w:t xml:space="preserve">Władze LGD przywiązują dużą wagę do konsultacji społecznych jako skutecznego sposobu  uzyskiwania opinii, zajęcia stanowiska i propozycji rozwiązań problemów od instytucji i osób, których bezpośrednio lub pośrednio dotyczą skutki proponowanych działań. Taka zasada obowiązywała przy realizacji strategii 2007 – 2013 oraz 2014-2020. </w:t>
      </w:r>
    </w:p>
    <w:p w14:paraId="214FC816" w14:textId="29720C2F" w:rsidR="00A906CB" w:rsidRPr="00A906CB" w:rsidRDefault="00A906CB" w:rsidP="00C07AF1">
      <w:pPr>
        <w:spacing w:before="120" w:after="0" w:line="276" w:lineRule="auto"/>
        <w:rPr>
          <w:b/>
          <w:bCs/>
        </w:rPr>
      </w:pPr>
      <w:r w:rsidRPr="00A906CB">
        <w:rPr>
          <w:b/>
          <w:bCs/>
        </w:rPr>
        <w:t>Zaangażowanie lokalnej społeczności na etapie p</w:t>
      </w:r>
      <w:r w:rsidR="004A56BA">
        <w:rPr>
          <w:b/>
          <w:bCs/>
        </w:rPr>
        <w:t xml:space="preserve">rzygotowania </w:t>
      </w:r>
      <w:r w:rsidRPr="00A906CB">
        <w:rPr>
          <w:b/>
          <w:bCs/>
        </w:rPr>
        <w:t xml:space="preserve">LSR </w:t>
      </w:r>
    </w:p>
    <w:p w14:paraId="16A19E57" w14:textId="207BF7E2" w:rsidR="00E6490E" w:rsidRDefault="00A945AA" w:rsidP="00C07AF1">
      <w:pPr>
        <w:spacing w:before="120" w:after="0" w:line="276" w:lineRule="auto"/>
      </w:pPr>
      <w:r w:rsidRPr="00665F8C">
        <w:t>Konsultacje projektu LSR prowadzone były zgodnie z Planem włączenia społeczności lokalnej z opracowanie LSR opracowanym na potrzeby wniosku o przyznanie pomocy działanie 19 wsparcie dla rozwoju lokalnego w ramach inicjatywy Leader poddziałanie 19.1 Wsparcie przygotowawcze program rozwoju obszarów wiejskich na lata 2021-2027.</w:t>
      </w:r>
      <w:r w:rsidR="00A906CB">
        <w:t xml:space="preserve"> </w:t>
      </w:r>
      <w:r w:rsidR="00E6490E">
        <w:t xml:space="preserve">Angażując społeczność lokalną na etapie przygotowania LSR korzystano również z dobrych praktyk </w:t>
      </w:r>
      <w:r w:rsidR="00E30A11">
        <w:t>innych krajów członkowskich</w:t>
      </w:r>
      <w:r w:rsidR="00E30A11">
        <w:rPr>
          <w:rStyle w:val="Odwoanieprzypisudolnego"/>
        </w:rPr>
        <w:footnoteReference w:id="4"/>
      </w:r>
      <w:r w:rsidR="00E30A11">
        <w:t xml:space="preserve">. </w:t>
      </w:r>
    </w:p>
    <w:p w14:paraId="6D4E5601" w14:textId="5AF225D1" w:rsidR="00A945AA" w:rsidRPr="00665F8C" w:rsidRDefault="00A906CB" w:rsidP="00C07AF1">
      <w:pPr>
        <w:spacing w:before="120" w:after="0" w:line="276" w:lineRule="auto"/>
      </w:pPr>
      <w:r>
        <w:t>P</w:t>
      </w:r>
      <w:r w:rsidR="0093180B">
        <w:t xml:space="preserve">omimo tego, ze </w:t>
      </w:r>
      <w:r w:rsidR="00C07AF1">
        <w:t xml:space="preserve">na obszarze LSR nie stwierdzono żadnych ograniczeń w przekazie za pośrednictwem internetu, w tym mediów społecznościowych, komunikaty odnoszące się do konsultacji społecznych </w:t>
      </w:r>
      <w:r w:rsidR="0093180B">
        <w:t xml:space="preserve">formułowane były również </w:t>
      </w:r>
      <w:r w:rsidR="0093180B">
        <w:lastRenderedPageBreak/>
        <w:t xml:space="preserve">w sposób papierowy w formie ogłoszeń drukowanych zamieszczanych na </w:t>
      </w:r>
      <w:r w:rsidR="0093180B" w:rsidRPr="0093180B">
        <w:t>tablic</w:t>
      </w:r>
      <w:r w:rsidR="0093180B">
        <w:t>ach</w:t>
      </w:r>
      <w:r w:rsidR="0093180B" w:rsidRPr="0093180B">
        <w:t xml:space="preserve"> ogłoszeń</w:t>
      </w:r>
      <w:r w:rsidR="0093180B">
        <w:t xml:space="preserve"> w gminach członkowskich LGD. </w:t>
      </w:r>
      <w:r>
        <w:t xml:space="preserve">Materiały prezentowane mieszkańcom podczas konsultacji bazowały na przeprowadzonej </w:t>
      </w:r>
      <w:r w:rsidRPr="00A906CB">
        <w:t>anali</w:t>
      </w:r>
      <w:r>
        <w:t>zie</w:t>
      </w:r>
      <w:r w:rsidRPr="00A906CB">
        <w:t xml:space="preserve"> desk research </w:t>
      </w:r>
      <w:r>
        <w:t xml:space="preserve">danych GUS, analizie dokumentów strategicznych gmin członkowskich i </w:t>
      </w:r>
      <w:r w:rsidRPr="00A906CB">
        <w:t xml:space="preserve">wniosków z badań ewaluacyjnych (badanie ex-post LSR) </w:t>
      </w:r>
      <w:r>
        <w:t xml:space="preserve">oraz </w:t>
      </w:r>
      <w:r w:rsidRPr="00A906CB">
        <w:t>wniosków z warsztatu refleksyjnego LSR, który miał miejsce w lutym 2023 r.</w:t>
      </w:r>
      <w:r>
        <w:t xml:space="preserve"> Na tej podstawie możliwe było rozpoczęcie dyskusji o możliwych kierunkach działań LGD w okresie 2023-2027. </w:t>
      </w:r>
    </w:p>
    <w:p w14:paraId="7146561A" w14:textId="43482DF2" w:rsidR="00A945AA" w:rsidRDefault="00A906CB" w:rsidP="00A906CB">
      <w:pPr>
        <w:spacing w:before="120" w:after="0" w:line="276" w:lineRule="auto"/>
        <w:rPr>
          <w:rFonts w:eastAsia="Times New Roman" w:cstheme="minorHAnsi"/>
          <w:lang w:eastAsia="pl-PL"/>
        </w:rPr>
      </w:pPr>
      <w:r w:rsidRPr="00A945AA">
        <w:rPr>
          <w:noProof/>
        </w:rPr>
        <w:drawing>
          <wp:anchor distT="0" distB="0" distL="114300" distR="114300" simplePos="0" relativeHeight="251659264" behindDoc="1" locked="0" layoutInCell="1" allowOverlap="1" wp14:anchorId="55FFE55F" wp14:editId="320015CF">
            <wp:simplePos x="0" y="0"/>
            <wp:positionH relativeFrom="column">
              <wp:posOffset>83185</wp:posOffset>
            </wp:positionH>
            <wp:positionV relativeFrom="paragraph">
              <wp:posOffset>3810</wp:posOffset>
            </wp:positionV>
            <wp:extent cx="3213100" cy="4545330"/>
            <wp:effectExtent l="0" t="0" r="6350" b="7620"/>
            <wp:wrapTight wrapText="bothSides">
              <wp:wrapPolygon edited="0">
                <wp:start x="0" y="0"/>
                <wp:lineTo x="0" y="21546"/>
                <wp:lineTo x="21515" y="21546"/>
                <wp:lineTo x="21515" y="0"/>
                <wp:lineTo x="0" y="0"/>
              </wp:wrapPolygon>
            </wp:wrapTight>
            <wp:docPr id="20492210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3100" cy="454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5AA" w:rsidRPr="00665F8C">
        <w:t>W miesiącu wrześniu 2022 r. przeprowadzono</w:t>
      </w:r>
      <w:r w:rsidR="00A945AA" w:rsidRPr="00A945AA">
        <w:rPr>
          <w:rFonts w:eastAsia="Times New Roman" w:cstheme="minorHAnsi"/>
          <w:lang w:eastAsia="pl-PL"/>
        </w:rPr>
        <w:t xml:space="preserve"> serię 10 spotkań konsultacyjnych z mieszkańcami. </w:t>
      </w:r>
      <w:r w:rsidR="00A945AA">
        <w:rPr>
          <w:rFonts w:eastAsia="Times New Roman" w:cstheme="minorHAnsi"/>
          <w:lang w:eastAsia="pl-PL"/>
        </w:rPr>
        <w:t xml:space="preserve">Spotkania prowadzone były metodami heurystycznymi, w tym metodą Walta Disneya. W sposób twórczy podczas spotkań próbowano wskazywać propozycje rozwiązań identyfikowanych problemów obszaru LSR. </w:t>
      </w:r>
      <w:r w:rsidR="00A945AA" w:rsidRPr="00A945AA">
        <w:rPr>
          <w:rFonts w:eastAsia="Times New Roman" w:cstheme="minorHAnsi"/>
          <w:lang w:eastAsia="pl-PL"/>
        </w:rPr>
        <w:t xml:space="preserve">Spotkania </w:t>
      </w:r>
      <w:r w:rsidR="00A945AA">
        <w:rPr>
          <w:rFonts w:eastAsia="Times New Roman" w:cstheme="minorHAnsi"/>
          <w:lang w:eastAsia="pl-PL"/>
        </w:rPr>
        <w:t>konsultacyjne zostały przeprowadzone</w:t>
      </w:r>
      <w:r w:rsidR="00A945AA" w:rsidRPr="00A945AA">
        <w:rPr>
          <w:rFonts w:eastAsia="Times New Roman" w:cstheme="minorHAnsi"/>
          <w:lang w:eastAsia="pl-PL"/>
        </w:rPr>
        <w:t xml:space="preserve"> w każdej z gmin</w:t>
      </w:r>
      <w:r w:rsidR="00A945AA">
        <w:rPr>
          <w:rFonts w:eastAsia="Times New Roman" w:cstheme="minorHAnsi"/>
          <w:lang w:eastAsia="pl-PL"/>
        </w:rPr>
        <w:t xml:space="preserve"> członkowskich LGD. Podczas każdego ze spotkań z mieszkańcami wykonano analizę SWOT obszaru LSR</w:t>
      </w:r>
      <w:r w:rsidR="00A945AA" w:rsidRPr="00066788">
        <w:rPr>
          <w:rFonts w:eastAsia="Times New Roman" w:cstheme="minorHAnsi"/>
          <w:lang w:eastAsia="pl-PL"/>
        </w:rPr>
        <w:t xml:space="preserve"> </w:t>
      </w:r>
      <w:r w:rsidR="00A945AA">
        <w:rPr>
          <w:rFonts w:eastAsia="Times New Roman" w:cstheme="minorHAnsi"/>
          <w:lang w:eastAsia="pl-PL"/>
        </w:rPr>
        <w:t>identyfikując</w:t>
      </w:r>
      <w:r w:rsidR="00A945AA" w:rsidRPr="00000DE9">
        <w:rPr>
          <w:rFonts w:eastAsia="Times New Roman" w:cstheme="minorHAnsi"/>
          <w:lang w:eastAsia="pl-PL"/>
        </w:rPr>
        <w:t xml:space="preserve"> mocn</w:t>
      </w:r>
      <w:r w:rsidR="00A945AA">
        <w:rPr>
          <w:rFonts w:eastAsia="Times New Roman" w:cstheme="minorHAnsi"/>
          <w:lang w:eastAsia="pl-PL"/>
        </w:rPr>
        <w:t>e</w:t>
      </w:r>
      <w:r w:rsidR="00A945AA" w:rsidRPr="00000DE9">
        <w:rPr>
          <w:rFonts w:eastAsia="Times New Roman" w:cstheme="minorHAnsi"/>
          <w:lang w:eastAsia="pl-PL"/>
        </w:rPr>
        <w:t xml:space="preserve"> i słab</w:t>
      </w:r>
      <w:r w:rsidR="00A945AA">
        <w:rPr>
          <w:rFonts w:eastAsia="Times New Roman" w:cstheme="minorHAnsi"/>
          <w:lang w:eastAsia="pl-PL"/>
        </w:rPr>
        <w:t>e</w:t>
      </w:r>
      <w:r w:rsidR="00A945AA" w:rsidRPr="00000DE9">
        <w:rPr>
          <w:rFonts w:eastAsia="Times New Roman" w:cstheme="minorHAnsi"/>
          <w:lang w:eastAsia="pl-PL"/>
        </w:rPr>
        <w:t xml:space="preserve"> stron</w:t>
      </w:r>
      <w:r w:rsidR="00A945AA">
        <w:rPr>
          <w:rFonts w:eastAsia="Times New Roman" w:cstheme="minorHAnsi"/>
          <w:lang w:eastAsia="pl-PL"/>
        </w:rPr>
        <w:t xml:space="preserve">y </w:t>
      </w:r>
      <w:r w:rsidR="00A945AA" w:rsidRPr="00000DE9">
        <w:rPr>
          <w:rFonts w:eastAsia="Times New Roman" w:cstheme="minorHAnsi"/>
          <w:lang w:eastAsia="pl-PL"/>
        </w:rPr>
        <w:t xml:space="preserve">obszaru </w:t>
      </w:r>
      <w:r w:rsidR="00A945AA">
        <w:rPr>
          <w:rFonts w:eastAsia="Times New Roman" w:cstheme="minorHAnsi"/>
          <w:lang w:eastAsia="pl-PL"/>
        </w:rPr>
        <w:t xml:space="preserve">LSR </w:t>
      </w:r>
      <w:r w:rsidR="00A945AA" w:rsidRPr="00000DE9">
        <w:rPr>
          <w:rFonts w:eastAsia="Times New Roman" w:cstheme="minorHAnsi"/>
          <w:lang w:eastAsia="pl-PL"/>
        </w:rPr>
        <w:t>z zagrożeniami i szansami</w:t>
      </w:r>
      <w:r w:rsidR="00A945AA">
        <w:rPr>
          <w:rFonts w:eastAsia="Times New Roman" w:cstheme="minorHAnsi"/>
          <w:lang w:eastAsia="pl-PL"/>
        </w:rPr>
        <w:t xml:space="preserve">. Podczas spotkań wypełniono również ankietę PAPI </w:t>
      </w:r>
      <w:r w:rsidR="00A945AA" w:rsidRPr="00A945AA">
        <w:rPr>
          <w:rFonts w:eastAsia="Times New Roman" w:cstheme="minorHAnsi"/>
          <w:lang w:eastAsia="pl-PL"/>
        </w:rPr>
        <w:t xml:space="preserve">(ang. Paper and </w:t>
      </w:r>
      <w:proofErr w:type="spellStart"/>
      <w:r w:rsidR="00A945AA" w:rsidRPr="00A945AA">
        <w:rPr>
          <w:rFonts w:eastAsia="Times New Roman" w:cstheme="minorHAnsi"/>
          <w:lang w:eastAsia="pl-PL"/>
        </w:rPr>
        <w:t>Pencil</w:t>
      </w:r>
      <w:proofErr w:type="spellEnd"/>
      <w:r w:rsidR="00A945AA" w:rsidRPr="00A945AA">
        <w:rPr>
          <w:rFonts w:eastAsia="Times New Roman" w:cstheme="minorHAnsi"/>
          <w:lang w:eastAsia="pl-PL"/>
        </w:rPr>
        <w:t xml:space="preserve"> Interview) </w:t>
      </w:r>
      <w:r w:rsidR="00A945AA">
        <w:rPr>
          <w:rFonts w:eastAsia="Times New Roman" w:cstheme="minorHAnsi"/>
          <w:lang w:eastAsia="pl-PL"/>
        </w:rPr>
        <w:t xml:space="preserve">dotyczącą planowanych kierunków działania LGD w okresie programowania 2023-2027. Szczególne zainteresowanie mieszkańców wzbudziły prezentowane zakresy tematyczne działań możliwych do dofinansowania ze środków EFRROW i EFS+. </w:t>
      </w:r>
    </w:p>
    <w:p w14:paraId="054214B2" w14:textId="77777777" w:rsidR="00A906CB" w:rsidRDefault="00796C0B" w:rsidP="008F5AAE">
      <w:pPr>
        <w:pStyle w:val="Default"/>
        <w:spacing w:before="120" w:line="276" w:lineRule="auto"/>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Każdy z zainteresowany kształtem LSR sektorów był obecny na konsultacjach (pośród uczestników spotkań byli zarówno seniorzy, jak i osoby młode, lokali przedsiębiorcy świadczący usługi agroturystyczne i gastronomiczne, podmioty organizujące pobyty turystyczne</w:t>
      </w:r>
      <w:r w:rsidR="00555405">
        <w:rPr>
          <w:rFonts w:asciiTheme="minorHAnsi" w:eastAsia="Times New Roman" w:hAnsiTheme="minorHAnsi" w:cstheme="minorHAnsi"/>
          <w:sz w:val="22"/>
          <w:szCs w:val="22"/>
          <w:lang w:eastAsia="pl-PL"/>
        </w:rPr>
        <w:t xml:space="preserve">, przedstawiciele OPS i KGW. </w:t>
      </w:r>
      <w:r w:rsidR="00A945AA" w:rsidRPr="00B70D6C">
        <w:rPr>
          <w:rFonts w:asciiTheme="minorHAnsi" w:eastAsia="Times New Roman" w:hAnsiTheme="minorHAnsi" w:cstheme="minorHAnsi"/>
          <w:sz w:val="22"/>
          <w:szCs w:val="22"/>
          <w:lang w:eastAsia="pl-PL"/>
        </w:rPr>
        <w:t xml:space="preserve">Metodami angażowania społeczności lokalnej w przygotowanie LSR na etapie określania celów i ustalania ich hierarchii </w:t>
      </w:r>
      <w:r w:rsidR="00A945AA">
        <w:rPr>
          <w:rFonts w:asciiTheme="minorHAnsi" w:eastAsia="Times New Roman" w:hAnsiTheme="minorHAnsi" w:cstheme="minorHAnsi"/>
          <w:sz w:val="22"/>
          <w:szCs w:val="22"/>
          <w:lang w:eastAsia="pl-PL"/>
        </w:rPr>
        <w:t>były wywiady bezpośrednie z ekspertami zajmującym się problematyką finansowania projektów na obszarach wiejskich</w:t>
      </w:r>
      <w:r w:rsidR="00A945AA" w:rsidRPr="00B70D6C">
        <w:rPr>
          <w:rFonts w:asciiTheme="minorHAnsi" w:eastAsia="Times New Roman" w:hAnsiTheme="minorHAnsi" w:cstheme="minorHAnsi"/>
          <w:sz w:val="22"/>
          <w:szCs w:val="22"/>
          <w:lang w:eastAsia="pl-PL"/>
        </w:rPr>
        <w:t xml:space="preserve">. </w:t>
      </w:r>
    </w:p>
    <w:p w14:paraId="42573131" w14:textId="378E2C15" w:rsidR="00A906CB" w:rsidRDefault="00A906CB" w:rsidP="008F5AAE">
      <w:pPr>
        <w:pStyle w:val="Default"/>
        <w:spacing w:before="120" w:line="276" w:lineRule="auto"/>
        <w:rPr>
          <w:rFonts w:asciiTheme="minorHAnsi" w:eastAsia="Times New Roman" w:hAnsiTheme="minorHAnsi" w:cstheme="minorHAnsi"/>
          <w:sz w:val="22"/>
          <w:szCs w:val="22"/>
          <w:lang w:eastAsia="pl-PL"/>
        </w:rPr>
      </w:pPr>
      <w:r w:rsidRPr="00A906CB">
        <w:rPr>
          <w:rFonts w:asciiTheme="minorHAnsi" w:eastAsia="Times New Roman" w:hAnsiTheme="minorHAnsi" w:cstheme="minorHAnsi"/>
          <w:sz w:val="22"/>
          <w:szCs w:val="22"/>
          <w:lang w:eastAsia="pl-PL"/>
        </w:rPr>
        <w:t>Podczas spotkań z mieszkańcami sceptycznie odniesiono się do propozycji realizacji koncepcji Smart villages, które wykorzystują technologie cyfrowe i innowacje w swoim codziennym życiu, poprawiając w ten sposób jego jakość, polepszając standard usług publicznych i lepiej wykorzystując zasoby lokalne. LGD nie miało doświadczeń wdrożenia tej inicjatywy w okresie 2014-2020 i zasadne będzie wskazanie większego zakresu informacji wskazujących na korzyści z realizacji tej inicjatywy w nowym okresie programowania. Z tego powodu w LSR pozostawiono przestrzeń do realizacji tej inicjatywy na dalszym etapie wdrożenia LSR. Podobnie wnioski dotyczyły możliwości finansowania rozwoju współpracy poprzez tworzenie lub rozwój tzw. krótkich łańcuchów żywnościowych. Wskazane zakresy wsparcia ze środków PS WPR zostały określone jako potencjalne do realizacji w ramach LSR po dokonaniu przeglądu międzyokresowego w ramach prowadzonych działań monitoringowych i ewaluacji wewnętrznej.</w:t>
      </w:r>
    </w:p>
    <w:p w14:paraId="0D760F67" w14:textId="43176DE9" w:rsidR="00555405" w:rsidRPr="003502E9" w:rsidRDefault="00A945AA" w:rsidP="008F5AAE">
      <w:pPr>
        <w:pStyle w:val="Default"/>
        <w:spacing w:before="120" w:line="276" w:lineRule="auto"/>
        <w:rPr>
          <w:rFonts w:asciiTheme="minorHAnsi" w:eastAsia="Times New Roman" w:hAnsiTheme="minorHAnsi" w:cstheme="minorHAnsi"/>
          <w:color w:val="auto"/>
          <w:sz w:val="22"/>
          <w:szCs w:val="22"/>
          <w:lang w:eastAsia="pl-PL"/>
        </w:rPr>
      </w:pPr>
      <w:r w:rsidRPr="00B70D6C">
        <w:rPr>
          <w:rFonts w:asciiTheme="minorHAnsi" w:eastAsia="Times New Roman" w:hAnsiTheme="minorHAnsi" w:cstheme="minorHAnsi"/>
          <w:sz w:val="22"/>
          <w:szCs w:val="22"/>
          <w:lang w:eastAsia="pl-PL"/>
        </w:rPr>
        <w:t xml:space="preserve">Konsultacje </w:t>
      </w:r>
      <w:r>
        <w:rPr>
          <w:rFonts w:asciiTheme="minorHAnsi" w:eastAsia="Times New Roman" w:hAnsiTheme="minorHAnsi" w:cstheme="minorHAnsi"/>
          <w:sz w:val="22"/>
          <w:szCs w:val="22"/>
          <w:lang w:eastAsia="pl-PL"/>
        </w:rPr>
        <w:t>służyły</w:t>
      </w:r>
      <w:r w:rsidRPr="00B70D6C">
        <w:rPr>
          <w:rFonts w:asciiTheme="minorHAnsi" w:eastAsia="Times New Roman" w:hAnsiTheme="minorHAnsi" w:cstheme="minorHAnsi"/>
          <w:sz w:val="22"/>
          <w:szCs w:val="22"/>
          <w:lang w:eastAsia="pl-PL"/>
        </w:rPr>
        <w:t xml:space="preserve"> poszukiwaniu rozwiązań, stanowiących sposoby realizacji strategii, formułowaniu wskaźników realizacji LSR oraz identyfikacji grup docelowych. </w:t>
      </w:r>
      <w:r w:rsidR="00555405">
        <w:rPr>
          <w:rFonts w:asciiTheme="minorHAnsi" w:eastAsia="Times New Roman" w:hAnsiTheme="minorHAnsi" w:cstheme="minorHAnsi"/>
          <w:sz w:val="22"/>
          <w:szCs w:val="22"/>
          <w:lang w:eastAsia="pl-PL"/>
        </w:rPr>
        <w:t xml:space="preserve">Wskazano na potrzebę dalszego wsparcia programów </w:t>
      </w:r>
      <w:r w:rsidR="00555405" w:rsidRPr="003502E9">
        <w:rPr>
          <w:rFonts w:asciiTheme="minorHAnsi" w:eastAsia="Times New Roman" w:hAnsiTheme="minorHAnsi" w:cstheme="minorHAnsi"/>
          <w:sz w:val="22"/>
          <w:szCs w:val="22"/>
          <w:lang w:eastAsia="pl-PL"/>
        </w:rPr>
        <w:lastRenderedPageBreak/>
        <w:t xml:space="preserve">skierowanych szczególnie do mieszkańców danych terenów po PGR. Propozycje projektów do wprowadzenia do LSR zgłaszano również w formie fiszek projektowych do biura LGD. </w:t>
      </w:r>
      <w:r w:rsidR="00665F8C" w:rsidRPr="003502E9">
        <w:rPr>
          <w:rFonts w:asciiTheme="minorHAnsi" w:eastAsia="Times New Roman" w:hAnsiTheme="minorHAnsi" w:cstheme="minorHAnsi"/>
          <w:sz w:val="22"/>
          <w:szCs w:val="22"/>
          <w:lang w:eastAsia="pl-PL"/>
        </w:rPr>
        <w:t>Na uwagę należy zwrócić, że metody konsultacji były adekwatne dla seniorów</w:t>
      </w:r>
      <w:r w:rsidR="00555405" w:rsidRPr="003502E9">
        <w:rPr>
          <w:rFonts w:asciiTheme="minorHAnsi" w:eastAsia="Times New Roman" w:hAnsiTheme="minorHAnsi" w:cstheme="minorHAnsi"/>
          <w:sz w:val="22"/>
          <w:szCs w:val="22"/>
          <w:lang w:eastAsia="pl-PL"/>
        </w:rPr>
        <w:t>, jaką były fizyczne spotkania</w:t>
      </w:r>
      <w:r w:rsidR="00665F8C" w:rsidRPr="003502E9">
        <w:rPr>
          <w:rFonts w:asciiTheme="minorHAnsi" w:eastAsia="Times New Roman" w:hAnsiTheme="minorHAnsi" w:cstheme="minorHAnsi"/>
          <w:sz w:val="22"/>
          <w:szCs w:val="22"/>
          <w:lang w:eastAsia="pl-PL"/>
        </w:rPr>
        <w:t xml:space="preserve">. Celem zaangażowania wszystkich grup mieszkańców zaproszenia na spotkania konsultacyjne zamieszczano również w wersji drukowanych plakatów informacyjnych na tablicach ogłoszeniowych w sołectwach, jak również w mediach społecznościowych prowadzonych przez LGD i na stronie internetowej. </w:t>
      </w:r>
      <w:r w:rsidR="00555405" w:rsidRPr="003502E9">
        <w:rPr>
          <w:rFonts w:asciiTheme="minorHAnsi" w:eastAsia="Times New Roman" w:hAnsiTheme="minorHAnsi" w:cstheme="minorHAnsi"/>
          <w:sz w:val="22"/>
          <w:szCs w:val="22"/>
          <w:lang w:eastAsia="pl-PL"/>
        </w:rPr>
        <w:t xml:space="preserve">W czasie opracowywania  LSR biuro będzie dostępne dla mieszkańców obszaru 5 dni w tygodniu po 8 godzin. W okresie wsparcia przygotowawczego Stowarzyszenie zapewniło również funkcjonowanie strony internetowej, gdzie publikowane były zaproszenia na spotkania konsultacyjne. </w:t>
      </w:r>
    </w:p>
    <w:p w14:paraId="1AA8B6F4" w14:textId="5542AF65" w:rsidR="00A945AA" w:rsidRPr="003502E9" w:rsidRDefault="00A945AA" w:rsidP="008F5AAE">
      <w:pPr>
        <w:pStyle w:val="Default"/>
        <w:spacing w:before="120" w:line="276" w:lineRule="auto"/>
        <w:rPr>
          <w:rFonts w:asciiTheme="minorHAnsi" w:eastAsia="Times New Roman" w:hAnsiTheme="minorHAnsi" w:cstheme="minorHAnsi"/>
          <w:sz w:val="22"/>
          <w:szCs w:val="22"/>
          <w:lang w:eastAsia="pl-PL"/>
        </w:rPr>
      </w:pPr>
      <w:r w:rsidRPr="003502E9">
        <w:rPr>
          <w:rFonts w:asciiTheme="minorHAnsi" w:eastAsia="Times New Roman" w:hAnsiTheme="minorHAnsi" w:cstheme="minorHAnsi"/>
          <w:sz w:val="22"/>
          <w:szCs w:val="22"/>
          <w:lang w:eastAsia="pl-PL"/>
        </w:rPr>
        <w:t xml:space="preserve">Włączenie społeczności obszaru LGD w proces opracowywania LSR na lata 2021 – 2027 obejmowały również pozostałe narzędzia jakościowe partycypacji tj. </w:t>
      </w:r>
      <w:r w:rsidRPr="003502E9">
        <w:rPr>
          <w:rFonts w:asciiTheme="minorHAnsi" w:eastAsia="Times New Roman" w:hAnsiTheme="minorHAnsi" w:cstheme="minorHAnsi"/>
          <w:color w:val="auto"/>
          <w:sz w:val="22"/>
          <w:szCs w:val="22"/>
          <w:lang w:eastAsia="pl-PL"/>
        </w:rPr>
        <w:t>spotkania z przedstawicielami sektora publicznego w celu określenia propozycji zadań w skali miejscowości, gmin i powiatów</w:t>
      </w:r>
      <w:r w:rsidRPr="003502E9">
        <w:rPr>
          <w:rFonts w:asciiTheme="minorHAnsi" w:eastAsia="Times New Roman" w:hAnsiTheme="minorHAnsi" w:cstheme="minorHAnsi"/>
          <w:color w:val="FF0000"/>
          <w:sz w:val="22"/>
          <w:szCs w:val="22"/>
          <w:lang w:eastAsia="pl-PL"/>
        </w:rPr>
        <w:t xml:space="preserve"> </w:t>
      </w:r>
      <w:r w:rsidRPr="003502E9">
        <w:rPr>
          <w:rFonts w:asciiTheme="minorHAnsi" w:eastAsia="Times New Roman" w:hAnsiTheme="minorHAnsi" w:cstheme="minorHAnsi"/>
          <w:color w:val="auto"/>
          <w:sz w:val="22"/>
          <w:szCs w:val="22"/>
          <w:lang w:eastAsia="pl-PL"/>
        </w:rPr>
        <w:t>(wrzesień 2022 r.). Na przełomie roku 2022/2023</w:t>
      </w:r>
      <w:r w:rsidR="00555405" w:rsidRPr="003502E9">
        <w:rPr>
          <w:rFonts w:asciiTheme="minorHAnsi" w:eastAsia="Times New Roman" w:hAnsiTheme="minorHAnsi" w:cstheme="minorHAnsi"/>
          <w:color w:val="auto"/>
          <w:sz w:val="22"/>
          <w:szCs w:val="22"/>
          <w:lang w:eastAsia="pl-PL"/>
        </w:rPr>
        <w:t>, na etapie formułowania celów i przedsięwzięć LSR</w:t>
      </w:r>
      <w:r w:rsidRPr="003502E9">
        <w:rPr>
          <w:rFonts w:asciiTheme="minorHAnsi" w:eastAsia="Times New Roman" w:hAnsiTheme="minorHAnsi" w:cstheme="minorHAnsi"/>
          <w:color w:val="auto"/>
          <w:sz w:val="22"/>
          <w:szCs w:val="22"/>
          <w:lang w:eastAsia="pl-PL"/>
        </w:rPr>
        <w:t xml:space="preserve"> </w:t>
      </w:r>
      <w:r w:rsidR="00555405" w:rsidRPr="003502E9">
        <w:rPr>
          <w:rFonts w:asciiTheme="minorHAnsi" w:eastAsia="Times New Roman" w:hAnsiTheme="minorHAnsi" w:cstheme="minorHAnsi"/>
          <w:color w:val="auto"/>
          <w:sz w:val="22"/>
          <w:szCs w:val="22"/>
          <w:lang w:eastAsia="pl-PL"/>
        </w:rPr>
        <w:t>odbyły się kolejne spotkania, tym razem z przedstawicielami JST</w:t>
      </w:r>
      <w:r w:rsidRPr="003502E9">
        <w:rPr>
          <w:rFonts w:asciiTheme="minorHAnsi" w:eastAsia="Times New Roman" w:hAnsiTheme="minorHAnsi" w:cstheme="minorHAnsi"/>
          <w:color w:val="auto"/>
          <w:sz w:val="22"/>
          <w:szCs w:val="22"/>
          <w:lang w:eastAsia="pl-PL"/>
        </w:rPr>
        <w:t xml:space="preserve">. W miesiącach styczeń – luty 2023 r. </w:t>
      </w:r>
      <w:r w:rsidR="00555405" w:rsidRPr="003502E9">
        <w:rPr>
          <w:rFonts w:asciiTheme="minorHAnsi" w:eastAsia="Times New Roman" w:hAnsiTheme="minorHAnsi" w:cstheme="minorHAnsi"/>
          <w:color w:val="auto"/>
          <w:sz w:val="22"/>
          <w:szCs w:val="22"/>
          <w:lang w:eastAsia="pl-PL"/>
        </w:rPr>
        <w:t>odbyło</w:t>
      </w:r>
      <w:r w:rsidRPr="003502E9">
        <w:rPr>
          <w:rFonts w:asciiTheme="minorHAnsi" w:eastAsia="Times New Roman" w:hAnsiTheme="minorHAnsi" w:cstheme="minorHAnsi"/>
          <w:color w:val="auto"/>
          <w:sz w:val="22"/>
          <w:szCs w:val="22"/>
          <w:lang w:eastAsia="pl-PL"/>
        </w:rPr>
        <w:t xml:space="preserve"> się robocze spotkani</w:t>
      </w:r>
      <w:r w:rsidR="00555405" w:rsidRPr="003502E9">
        <w:rPr>
          <w:rFonts w:asciiTheme="minorHAnsi" w:eastAsia="Times New Roman" w:hAnsiTheme="minorHAnsi" w:cstheme="minorHAnsi"/>
          <w:color w:val="auto"/>
          <w:sz w:val="22"/>
          <w:szCs w:val="22"/>
          <w:lang w:eastAsia="pl-PL"/>
        </w:rPr>
        <w:t xml:space="preserve">e </w:t>
      </w:r>
      <w:r w:rsidRPr="003502E9">
        <w:rPr>
          <w:rFonts w:asciiTheme="minorHAnsi" w:eastAsia="Times New Roman" w:hAnsiTheme="minorHAnsi" w:cstheme="minorHAnsi"/>
          <w:color w:val="auto"/>
          <w:sz w:val="22"/>
          <w:szCs w:val="22"/>
          <w:lang w:eastAsia="pl-PL"/>
        </w:rPr>
        <w:t>z przedstawicielami PUP</w:t>
      </w:r>
      <w:r w:rsidR="00555405" w:rsidRPr="003502E9">
        <w:rPr>
          <w:rFonts w:asciiTheme="minorHAnsi" w:eastAsia="Times New Roman" w:hAnsiTheme="minorHAnsi" w:cstheme="minorHAnsi"/>
          <w:color w:val="auto"/>
          <w:sz w:val="22"/>
          <w:szCs w:val="22"/>
          <w:lang w:eastAsia="pl-PL"/>
        </w:rPr>
        <w:t xml:space="preserve"> z terenu powiatów z obszaru LSR</w:t>
      </w:r>
      <w:r w:rsidRPr="003502E9">
        <w:rPr>
          <w:rFonts w:asciiTheme="minorHAnsi" w:eastAsia="Times New Roman" w:hAnsiTheme="minorHAnsi" w:cstheme="minorHAnsi"/>
          <w:color w:val="auto"/>
          <w:sz w:val="22"/>
          <w:szCs w:val="22"/>
          <w:lang w:eastAsia="pl-PL"/>
        </w:rPr>
        <w:t xml:space="preserve"> w celu wypracowania wspólnych przedsięwzięć związanych z rynkiem pracy i bezrobociem mieszkańców obszaru LSR. </w:t>
      </w:r>
      <w:r w:rsidR="00555405" w:rsidRPr="003502E9">
        <w:rPr>
          <w:rFonts w:asciiTheme="minorHAnsi" w:eastAsia="Times New Roman" w:hAnsiTheme="minorHAnsi" w:cstheme="minorHAnsi"/>
          <w:color w:val="auto"/>
          <w:sz w:val="22"/>
          <w:szCs w:val="22"/>
          <w:lang w:eastAsia="pl-PL"/>
        </w:rPr>
        <w:t xml:space="preserve">Ustalono konieczność kontynuacji wsparcia LGD zakładania nowych firm szczególnie dla osób pozostających bez pracy. </w:t>
      </w:r>
      <w:r w:rsidRPr="003502E9">
        <w:rPr>
          <w:rFonts w:asciiTheme="minorHAnsi" w:eastAsia="Times New Roman" w:hAnsiTheme="minorHAnsi" w:cstheme="minorHAnsi"/>
          <w:color w:val="auto"/>
          <w:sz w:val="22"/>
          <w:szCs w:val="22"/>
          <w:lang w:eastAsia="pl-PL"/>
        </w:rPr>
        <w:t xml:space="preserve">Z kolei - w kwietniu 2023 r. odbył się cykl spotkań z samorządowcami skupionymi w ramach ZIT Strefy Centralnej. W toku spotkania wskazano na możliwość włączenia się </w:t>
      </w:r>
      <w:r w:rsidR="00555405" w:rsidRPr="003502E9">
        <w:rPr>
          <w:rFonts w:asciiTheme="minorHAnsi" w:eastAsia="Times New Roman" w:hAnsiTheme="minorHAnsi" w:cstheme="minorHAnsi"/>
          <w:color w:val="auto"/>
          <w:sz w:val="22"/>
          <w:szCs w:val="22"/>
          <w:lang w:eastAsia="pl-PL"/>
        </w:rPr>
        <w:t>LGD</w:t>
      </w:r>
      <w:r w:rsidRPr="003502E9">
        <w:rPr>
          <w:rFonts w:asciiTheme="minorHAnsi" w:eastAsia="Times New Roman" w:hAnsiTheme="minorHAnsi" w:cstheme="minorHAnsi"/>
          <w:color w:val="auto"/>
          <w:sz w:val="22"/>
          <w:szCs w:val="22"/>
          <w:lang w:eastAsia="pl-PL"/>
        </w:rPr>
        <w:t xml:space="preserve"> w prace projektowe partnerstwa</w:t>
      </w:r>
      <w:r w:rsidR="00555405" w:rsidRPr="003502E9">
        <w:rPr>
          <w:rFonts w:asciiTheme="minorHAnsi" w:eastAsia="Times New Roman" w:hAnsiTheme="minorHAnsi" w:cstheme="minorHAnsi"/>
          <w:color w:val="auto"/>
          <w:sz w:val="22"/>
          <w:szCs w:val="22"/>
          <w:lang w:eastAsia="pl-PL"/>
        </w:rPr>
        <w:t xml:space="preserve"> ZIT</w:t>
      </w:r>
      <w:r w:rsidRPr="003502E9">
        <w:rPr>
          <w:rFonts w:asciiTheme="minorHAnsi" w:eastAsia="Times New Roman" w:hAnsiTheme="minorHAnsi" w:cstheme="minorHAnsi"/>
          <w:color w:val="auto"/>
          <w:sz w:val="22"/>
          <w:szCs w:val="22"/>
          <w:lang w:eastAsia="pl-PL"/>
        </w:rPr>
        <w:t>. LGD</w:t>
      </w:r>
      <w:r w:rsidR="00555405" w:rsidRPr="003502E9">
        <w:rPr>
          <w:rFonts w:asciiTheme="minorHAnsi" w:eastAsia="Times New Roman" w:hAnsiTheme="minorHAnsi" w:cstheme="minorHAnsi"/>
          <w:color w:val="auto"/>
          <w:sz w:val="22"/>
          <w:szCs w:val="22"/>
          <w:lang w:eastAsia="pl-PL"/>
        </w:rPr>
        <w:t xml:space="preserve"> włączy się</w:t>
      </w:r>
      <w:r w:rsidRPr="003502E9">
        <w:rPr>
          <w:rFonts w:asciiTheme="minorHAnsi" w:eastAsia="Times New Roman" w:hAnsiTheme="minorHAnsi" w:cstheme="minorHAnsi"/>
          <w:color w:val="auto"/>
          <w:sz w:val="22"/>
          <w:szCs w:val="22"/>
          <w:lang w:eastAsia="pl-PL"/>
        </w:rPr>
        <w:t xml:space="preserve">, jako partner w realizacji projektów strategicznych i projektów uzupełniających </w:t>
      </w:r>
      <w:r w:rsidR="00555405" w:rsidRPr="003502E9">
        <w:rPr>
          <w:rFonts w:asciiTheme="minorHAnsi" w:eastAsia="Times New Roman" w:hAnsiTheme="minorHAnsi" w:cstheme="minorHAnsi"/>
          <w:color w:val="auto"/>
          <w:sz w:val="22"/>
          <w:szCs w:val="22"/>
          <w:lang w:eastAsia="pl-PL"/>
        </w:rPr>
        <w:t>ZIT Strefy Centralnej; zaangażuje się również</w:t>
      </w:r>
      <w:r w:rsidRPr="003502E9">
        <w:rPr>
          <w:rFonts w:asciiTheme="minorHAnsi" w:eastAsia="Times New Roman" w:hAnsiTheme="minorHAnsi" w:cstheme="minorHAnsi"/>
          <w:color w:val="auto"/>
          <w:sz w:val="22"/>
          <w:szCs w:val="22"/>
          <w:lang w:eastAsia="pl-PL"/>
        </w:rPr>
        <w:t xml:space="preserve"> </w:t>
      </w:r>
      <w:r w:rsidR="00555405" w:rsidRPr="003502E9">
        <w:rPr>
          <w:rFonts w:asciiTheme="minorHAnsi" w:eastAsia="Times New Roman" w:hAnsiTheme="minorHAnsi" w:cstheme="minorHAnsi"/>
          <w:color w:val="auto"/>
          <w:sz w:val="22"/>
          <w:szCs w:val="22"/>
          <w:lang w:eastAsia="pl-PL"/>
        </w:rPr>
        <w:t xml:space="preserve">w prace </w:t>
      </w:r>
      <w:r w:rsidRPr="003502E9">
        <w:rPr>
          <w:rFonts w:asciiTheme="minorHAnsi" w:eastAsia="Times New Roman" w:hAnsiTheme="minorHAnsi" w:cstheme="minorHAnsi"/>
          <w:color w:val="auto"/>
          <w:sz w:val="22"/>
          <w:szCs w:val="22"/>
          <w:lang w:eastAsia="pl-PL"/>
        </w:rPr>
        <w:t xml:space="preserve">Branżowych Zespołów Sterujących oraz Rady Programowej </w:t>
      </w:r>
      <w:r w:rsidR="00555405" w:rsidRPr="003502E9">
        <w:rPr>
          <w:rFonts w:asciiTheme="minorHAnsi" w:eastAsia="Times New Roman" w:hAnsiTheme="minorHAnsi" w:cstheme="minorHAnsi"/>
          <w:color w:val="auto"/>
          <w:sz w:val="22"/>
          <w:szCs w:val="22"/>
          <w:lang w:eastAsia="pl-PL"/>
        </w:rPr>
        <w:t>Partnerstwa Strefy Centralnej</w:t>
      </w:r>
      <w:r w:rsidRPr="003502E9">
        <w:rPr>
          <w:rFonts w:asciiTheme="minorHAnsi" w:eastAsia="Times New Roman" w:hAnsiTheme="minorHAnsi" w:cstheme="minorHAnsi"/>
          <w:color w:val="auto"/>
          <w:sz w:val="22"/>
          <w:szCs w:val="22"/>
          <w:lang w:eastAsia="pl-PL"/>
        </w:rPr>
        <w:t xml:space="preserve">. </w:t>
      </w:r>
    </w:p>
    <w:p w14:paraId="557F6C4E" w14:textId="5A4FF6B1" w:rsidR="00A945AA" w:rsidRPr="003502E9" w:rsidRDefault="00A945AA" w:rsidP="008F5AAE">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 xml:space="preserve">Kolejnym narzędziem konsultacyjnym </w:t>
      </w:r>
      <w:r w:rsidR="00A906CB" w:rsidRPr="003502E9">
        <w:rPr>
          <w:rFonts w:asciiTheme="minorHAnsi" w:hAnsiTheme="minorHAnsi" w:cstheme="minorHAnsi"/>
          <w:sz w:val="22"/>
          <w:szCs w:val="22"/>
        </w:rPr>
        <w:t xml:space="preserve">na etapie programowania LSR </w:t>
      </w:r>
      <w:r w:rsidRPr="003502E9">
        <w:rPr>
          <w:rFonts w:asciiTheme="minorHAnsi" w:hAnsiTheme="minorHAnsi" w:cstheme="minorHAnsi"/>
          <w:sz w:val="22"/>
          <w:szCs w:val="22"/>
        </w:rPr>
        <w:t>było badanie CAWI (ang. Computer-Assisted Web Interview – wspomagany komputerowo wywiad przy pomocy strony www.) z członkami stowarzyszenia dotyczące celów i potencjałów LSR. Uczestnicy badania proszeni byli o ustalenie wag zaooponowanym na etapie analitycznym zapisom analizy SWOT. badaniu kwestionariuszowym realizowanym w okresie marzec-kwiecień 2023 r. udział wzięło 23 członków stowarzyszenia</w:t>
      </w:r>
      <w:r w:rsidR="00A906CB" w:rsidRPr="003502E9">
        <w:rPr>
          <w:rFonts w:asciiTheme="minorHAnsi" w:hAnsiTheme="minorHAnsi" w:cstheme="minorHAnsi"/>
          <w:sz w:val="22"/>
          <w:szCs w:val="22"/>
        </w:rPr>
        <w:t>,</w:t>
      </w:r>
      <w:r w:rsidRPr="003502E9">
        <w:rPr>
          <w:rFonts w:asciiTheme="minorHAnsi" w:hAnsiTheme="minorHAnsi" w:cstheme="minorHAnsi"/>
          <w:sz w:val="22"/>
          <w:szCs w:val="22"/>
        </w:rPr>
        <w:t xml:space="preserve"> najwięcej z Gminy Złocieniec (28%), w pozostałych gminach członkowskich oddano pojedyncze głosy spośród członków, mieszkańców obszaru LSR. W toku badania wskazano za najważniejsze dla mieszkańców potencjały LSR: Rzeki posiadające potencjał turystyczny (Drawa, Piława) oraz duże walory przyrodnicze i środowiskowe (lasy, jeziora, rzeki, dobra jakość wód i powietrza) i objęcie różnymi formami ochrony przyrody i krajobrazu (Drawski Park Krajobrazowy); pośród słabych stron, w pierwszej kolejności wskazano na problemy społeczne tj. ujemne saldo migracji, depopulację i niską jakość osiedleńczą obszaru LSR.  </w:t>
      </w:r>
    </w:p>
    <w:p w14:paraId="295637A0" w14:textId="760D8CF9" w:rsidR="004062AC" w:rsidRPr="003502E9" w:rsidRDefault="004062AC" w:rsidP="008F5AAE">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 xml:space="preserve">W kontekście analizowanych potencjałów obszaru LSR wnioski dla kształtu LSR nasuwają się po analizie odpowiedzi udzielonych podczas spotkań konsultacyjnych LSR (wrzesień 2022 r.) mieszkańców, młodzieży i przedstawicieli JST na pytanie dotyczące silnych stron obszaru LSR. Zdecydowana większość uczestników spotkań we wszystkich trzech grupach wskazała jako najsilniejsze strony obszar: jakość i czystość środowiska naturalnego i atrakcyjność turystyczną. Znalazło to swoje odzwierciedlenie w celu 3. LSR. </w:t>
      </w:r>
    </w:p>
    <w:p w14:paraId="7AEA826D" w14:textId="0A4AB8C4" w:rsidR="00A906CB" w:rsidRPr="003502E9" w:rsidRDefault="004062AC" w:rsidP="008F5AAE">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 xml:space="preserve">W toku konsultacji społeczny wskazano również na brak dużych ośrodków miejskich, bezrobocie lub niskopłatne miejsca pracy, oraz problemy społeczne związane z upadkiem PGR-ów ograniczają możliwości rozwojowe obszaru. Jest to przyczyną ujemnego salda migracji i depopulacji gmin członkowskich. </w:t>
      </w:r>
      <w:r w:rsidR="00A945AA" w:rsidRPr="003502E9">
        <w:rPr>
          <w:rFonts w:asciiTheme="minorHAnsi" w:hAnsiTheme="minorHAnsi" w:cstheme="minorHAnsi"/>
          <w:sz w:val="22"/>
          <w:szCs w:val="22"/>
        </w:rPr>
        <w:t>Analiza wniosków z konsultacji społecznych wskaz</w:t>
      </w:r>
      <w:r w:rsidR="008C6DFA" w:rsidRPr="003502E9">
        <w:rPr>
          <w:rFonts w:asciiTheme="minorHAnsi" w:hAnsiTheme="minorHAnsi" w:cstheme="minorHAnsi"/>
          <w:sz w:val="22"/>
          <w:szCs w:val="22"/>
        </w:rPr>
        <w:t xml:space="preserve">ał </w:t>
      </w:r>
      <w:r w:rsidR="00A945AA" w:rsidRPr="003502E9">
        <w:rPr>
          <w:rFonts w:asciiTheme="minorHAnsi" w:hAnsiTheme="minorHAnsi" w:cstheme="minorHAnsi"/>
          <w:sz w:val="22"/>
          <w:szCs w:val="22"/>
        </w:rPr>
        <w:t xml:space="preserve">na </w:t>
      </w:r>
      <w:r w:rsidR="008C6DFA" w:rsidRPr="003502E9">
        <w:rPr>
          <w:rFonts w:asciiTheme="minorHAnsi" w:hAnsiTheme="minorHAnsi" w:cstheme="minorHAnsi"/>
          <w:sz w:val="22"/>
          <w:szCs w:val="22"/>
        </w:rPr>
        <w:t>istnienie na terenie LSR trzech</w:t>
      </w:r>
      <w:r w:rsidR="00A945AA" w:rsidRPr="003502E9">
        <w:rPr>
          <w:rFonts w:asciiTheme="minorHAnsi" w:hAnsiTheme="minorHAnsi" w:cstheme="minorHAnsi"/>
          <w:sz w:val="22"/>
          <w:szCs w:val="22"/>
        </w:rPr>
        <w:t xml:space="preserve"> główn</w:t>
      </w:r>
      <w:r w:rsidR="008C6DFA" w:rsidRPr="003502E9">
        <w:rPr>
          <w:rFonts w:asciiTheme="minorHAnsi" w:hAnsiTheme="minorHAnsi" w:cstheme="minorHAnsi"/>
          <w:sz w:val="22"/>
          <w:szCs w:val="22"/>
        </w:rPr>
        <w:t>ych</w:t>
      </w:r>
      <w:r w:rsidR="00A945AA" w:rsidRPr="003502E9">
        <w:rPr>
          <w:rFonts w:asciiTheme="minorHAnsi" w:hAnsiTheme="minorHAnsi" w:cstheme="minorHAnsi"/>
          <w:sz w:val="22"/>
          <w:szCs w:val="22"/>
        </w:rPr>
        <w:t xml:space="preserve"> </w:t>
      </w:r>
      <w:r w:rsidR="00A906CB" w:rsidRPr="003502E9">
        <w:rPr>
          <w:rFonts w:asciiTheme="minorHAnsi" w:hAnsiTheme="minorHAnsi" w:cstheme="minorHAnsi"/>
          <w:sz w:val="22"/>
          <w:szCs w:val="22"/>
        </w:rPr>
        <w:t>obszarów problemowych</w:t>
      </w:r>
      <w:r w:rsidR="00A945AA" w:rsidRPr="003502E9">
        <w:rPr>
          <w:rFonts w:asciiTheme="minorHAnsi" w:hAnsiTheme="minorHAnsi" w:cstheme="minorHAnsi"/>
          <w:sz w:val="22"/>
          <w:szCs w:val="22"/>
        </w:rPr>
        <w:t xml:space="preserve"> tj. </w:t>
      </w:r>
      <w:r w:rsidR="00A906CB" w:rsidRPr="003502E9">
        <w:rPr>
          <w:rFonts w:asciiTheme="minorHAnsi" w:hAnsiTheme="minorHAnsi" w:cstheme="minorHAnsi"/>
          <w:sz w:val="22"/>
          <w:szCs w:val="22"/>
          <w:u w:val="single"/>
        </w:rPr>
        <w:t xml:space="preserve">wymiar </w:t>
      </w:r>
      <w:r w:rsidRPr="003502E9">
        <w:rPr>
          <w:rFonts w:asciiTheme="minorHAnsi" w:hAnsiTheme="minorHAnsi" w:cstheme="minorHAnsi"/>
          <w:sz w:val="22"/>
          <w:szCs w:val="22"/>
          <w:u w:val="single"/>
        </w:rPr>
        <w:t>społeczn</w:t>
      </w:r>
      <w:r w:rsidR="00A906CB" w:rsidRPr="003502E9">
        <w:rPr>
          <w:rFonts w:asciiTheme="minorHAnsi" w:hAnsiTheme="minorHAnsi" w:cstheme="minorHAnsi"/>
          <w:sz w:val="22"/>
          <w:szCs w:val="22"/>
          <w:u w:val="single"/>
        </w:rPr>
        <w:t>y</w:t>
      </w:r>
      <w:r w:rsidR="008C6DFA" w:rsidRPr="003502E9">
        <w:rPr>
          <w:rFonts w:asciiTheme="minorHAnsi" w:hAnsiTheme="minorHAnsi" w:cstheme="minorHAnsi"/>
          <w:sz w:val="22"/>
          <w:szCs w:val="22"/>
          <w:u w:val="single"/>
        </w:rPr>
        <w:t xml:space="preserve"> </w:t>
      </w:r>
      <w:r w:rsidR="00A945AA" w:rsidRPr="003502E9">
        <w:rPr>
          <w:rFonts w:asciiTheme="minorHAnsi" w:hAnsiTheme="minorHAnsi" w:cstheme="minorHAnsi"/>
          <w:sz w:val="22"/>
          <w:szCs w:val="22"/>
        </w:rPr>
        <w:t xml:space="preserve">– wskazujący na występowanie ubóstwa lub wykluczenia społecznego oraz dużej liczby osób biernych zawodowo, </w:t>
      </w:r>
      <w:r w:rsidR="00A906CB" w:rsidRPr="003502E9">
        <w:rPr>
          <w:rFonts w:asciiTheme="minorHAnsi" w:hAnsiTheme="minorHAnsi" w:cstheme="minorHAnsi"/>
          <w:sz w:val="22"/>
          <w:szCs w:val="22"/>
          <w:u w:val="single"/>
        </w:rPr>
        <w:t xml:space="preserve">wymiar </w:t>
      </w:r>
      <w:r w:rsidRPr="003502E9">
        <w:rPr>
          <w:rFonts w:asciiTheme="minorHAnsi" w:hAnsiTheme="minorHAnsi" w:cstheme="minorHAnsi"/>
          <w:sz w:val="22"/>
          <w:szCs w:val="22"/>
          <w:u w:val="single"/>
        </w:rPr>
        <w:t>gospodarczy</w:t>
      </w:r>
      <w:r w:rsidR="00A906CB" w:rsidRPr="003502E9">
        <w:rPr>
          <w:rFonts w:asciiTheme="minorHAnsi" w:hAnsiTheme="minorHAnsi" w:cstheme="minorHAnsi"/>
          <w:sz w:val="22"/>
          <w:szCs w:val="22"/>
          <w:u w:val="single"/>
        </w:rPr>
        <w:t xml:space="preserve"> </w:t>
      </w:r>
      <w:r w:rsidR="00A945AA" w:rsidRPr="003502E9">
        <w:rPr>
          <w:rFonts w:asciiTheme="minorHAnsi" w:hAnsiTheme="minorHAnsi" w:cstheme="minorHAnsi"/>
          <w:sz w:val="22"/>
          <w:szCs w:val="22"/>
        </w:rPr>
        <w:t>– wskazujący na niski poziom przedsiębiorczości mieszkańców</w:t>
      </w:r>
      <w:r w:rsidRPr="003502E9">
        <w:rPr>
          <w:rFonts w:asciiTheme="minorHAnsi" w:hAnsiTheme="minorHAnsi" w:cstheme="minorHAnsi"/>
          <w:sz w:val="22"/>
          <w:szCs w:val="22"/>
        </w:rPr>
        <w:t>,</w:t>
      </w:r>
      <w:r w:rsidR="00A945AA" w:rsidRPr="003502E9">
        <w:rPr>
          <w:rFonts w:asciiTheme="minorHAnsi" w:hAnsiTheme="minorHAnsi" w:cstheme="minorHAnsi"/>
          <w:sz w:val="22"/>
          <w:szCs w:val="22"/>
        </w:rPr>
        <w:t xml:space="preserve"> oraz</w:t>
      </w:r>
      <w:r w:rsidRPr="003502E9">
        <w:rPr>
          <w:rFonts w:asciiTheme="minorHAnsi" w:hAnsiTheme="minorHAnsi" w:cstheme="minorHAnsi"/>
          <w:sz w:val="22"/>
          <w:szCs w:val="22"/>
        </w:rPr>
        <w:t xml:space="preserve"> </w:t>
      </w:r>
      <w:r w:rsidR="00A906CB" w:rsidRPr="003502E9">
        <w:rPr>
          <w:rFonts w:asciiTheme="minorHAnsi" w:hAnsiTheme="minorHAnsi" w:cstheme="minorHAnsi"/>
          <w:sz w:val="22"/>
          <w:szCs w:val="22"/>
          <w:u w:val="single"/>
        </w:rPr>
        <w:t xml:space="preserve">wymiar </w:t>
      </w:r>
      <w:r w:rsidRPr="003502E9">
        <w:rPr>
          <w:rFonts w:asciiTheme="minorHAnsi" w:hAnsiTheme="minorHAnsi" w:cstheme="minorHAnsi"/>
          <w:sz w:val="22"/>
          <w:szCs w:val="22"/>
          <w:u w:val="single"/>
        </w:rPr>
        <w:t>środowiskowo-przestrzenny</w:t>
      </w:r>
      <w:r w:rsidRPr="003502E9">
        <w:rPr>
          <w:rFonts w:asciiTheme="minorHAnsi" w:hAnsiTheme="minorHAnsi" w:cstheme="minorHAnsi"/>
          <w:sz w:val="22"/>
          <w:szCs w:val="22"/>
        </w:rPr>
        <w:t xml:space="preserve">  </w:t>
      </w:r>
      <w:r w:rsidR="00A945AA" w:rsidRPr="003502E9">
        <w:rPr>
          <w:rFonts w:asciiTheme="minorHAnsi" w:hAnsiTheme="minorHAnsi" w:cstheme="minorHAnsi"/>
          <w:sz w:val="22"/>
          <w:szCs w:val="22"/>
        </w:rPr>
        <w:t>– wskazujący na nieadekwatną do posiadanych walorów naturalnych i kulturowych atrakcyjność kulturowa i rekreacyjna obszaru Partnerstwa Drawy z Liderem Wałeckim</w:t>
      </w:r>
      <w:r w:rsidRPr="003502E9">
        <w:rPr>
          <w:rFonts w:asciiTheme="minorHAnsi" w:hAnsiTheme="minorHAnsi" w:cstheme="minorHAnsi"/>
          <w:sz w:val="22"/>
          <w:szCs w:val="22"/>
        </w:rPr>
        <w:t xml:space="preserve">. </w:t>
      </w:r>
      <w:r w:rsidR="00A945AA" w:rsidRPr="003502E9">
        <w:rPr>
          <w:rFonts w:asciiTheme="minorHAnsi" w:hAnsiTheme="minorHAnsi" w:cstheme="minorHAnsi"/>
          <w:sz w:val="22"/>
          <w:szCs w:val="22"/>
        </w:rPr>
        <w:t xml:space="preserve">Przedstawiciele </w:t>
      </w:r>
      <w:r w:rsidR="00A906CB" w:rsidRPr="003502E9">
        <w:rPr>
          <w:rFonts w:asciiTheme="minorHAnsi" w:hAnsiTheme="minorHAnsi" w:cstheme="minorHAnsi"/>
          <w:sz w:val="22"/>
          <w:szCs w:val="22"/>
        </w:rPr>
        <w:t xml:space="preserve">JST </w:t>
      </w:r>
      <w:r w:rsidR="00A945AA" w:rsidRPr="003502E9">
        <w:rPr>
          <w:rFonts w:asciiTheme="minorHAnsi" w:hAnsiTheme="minorHAnsi" w:cstheme="minorHAnsi"/>
          <w:sz w:val="22"/>
          <w:szCs w:val="22"/>
        </w:rPr>
        <w:t xml:space="preserve">uczestniczący w </w:t>
      </w:r>
      <w:r w:rsidR="00A945AA" w:rsidRPr="003502E9">
        <w:rPr>
          <w:rFonts w:asciiTheme="minorHAnsi" w:hAnsiTheme="minorHAnsi" w:cstheme="minorHAnsi"/>
          <w:sz w:val="22"/>
          <w:szCs w:val="22"/>
        </w:rPr>
        <w:lastRenderedPageBreak/>
        <w:t xml:space="preserve">spotkaniach konsultacyjnych wskazywali na niewystarczający rozwój małej ogólnodostępnej i niekomercyjnej infrastruktury rekreacyjnej i turystycznej. Wskazywać to powinno na potrzebę kontynuacji wsparcia projektów inwestycyjnych na rzecz budowy i rozbudowy małej infrastruktury rekreacyjnej, turystycznej, kulturowej i sportowej. </w:t>
      </w:r>
      <w:r w:rsidR="004A56BA" w:rsidRPr="003502E9">
        <w:rPr>
          <w:rFonts w:asciiTheme="minorHAnsi" w:hAnsiTheme="minorHAnsi" w:cstheme="minorHAnsi"/>
          <w:sz w:val="22"/>
          <w:szCs w:val="22"/>
        </w:rPr>
        <w:t>Wszystkie wnioski z konsultacji społecznych zostały uwzględnione w tworzonej LSR, gdzie sformułowano finalnie trzy celem szczegółowe działania w okresie 2023-2027: Wspieranie aktywnego włączenia społecznego (cel 1), Rozwój przedsiębiorczości na obszarze LSR (cel 2) oraz Wzrost atrakcyjności turystycznej, kulturowej i rekreacyjnej i sportowej obszaru LSR (cel 3).</w:t>
      </w:r>
    </w:p>
    <w:p w14:paraId="32740C2C" w14:textId="0FCE426B" w:rsidR="00A906CB" w:rsidRPr="003502E9" w:rsidRDefault="00A906CB" w:rsidP="008F5AAE">
      <w:pPr>
        <w:pStyle w:val="Default"/>
        <w:spacing w:before="120" w:line="276" w:lineRule="auto"/>
        <w:rPr>
          <w:rFonts w:asciiTheme="minorHAnsi" w:hAnsiTheme="minorHAnsi" w:cstheme="minorHAnsi"/>
          <w:b/>
          <w:bCs/>
          <w:sz w:val="22"/>
          <w:szCs w:val="22"/>
        </w:rPr>
      </w:pPr>
      <w:r w:rsidRPr="003502E9">
        <w:rPr>
          <w:rFonts w:asciiTheme="minorHAnsi" w:hAnsiTheme="minorHAnsi" w:cstheme="minorHAnsi"/>
          <w:b/>
          <w:bCs/>
          <w:sz w:val="22"/>
          <w:szCs w:val="22"/>
        </w:rPr>
        <w:t>Zaangażowanie lokalnej społeczności na etapie wdrażania LSR</w:t>
      </w:r>
    </w:p>
    <w:p w14:paraId="45025C5E" w14:textId="4ABE6DC7" w:rsidR="004E3B3A" w:rsidRPr="003502E9" w:rsidRDefault="004A56BA" w:rsidP="00DC3045">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 xml:space="preserve">LGD planowane utrzymać zaangażowanie lokalnej społeczności na etapie wdrażania LSR. </w:t>
      </w:r>
      <w:r w:rsidR="00A945AA" w:rsidRPr="003502E9">
        <w:rPr>
          <w:rFonts w:asciiTheme="minorHAnsi" w:hAnsiTheme="minorHAnsi" w:cstheme="minorHAnsi"/>
          <w:sz w:val="22"/>
          <w:szCs w:val="22"/>
        </w:rPr>
        <w:t xml:space="preserve">Odpowiednie przygotowanie narzędzi konsultacyjnych (ankiet, fiszek) uwzględniających ww. zagadnienia oraz omawianie tych zagadnień na spotkaniach w ramach przeprowadzanych konsultacji społecznych, będzie umożliwiało zebranie propozycji planowanych przedsięwzięć, które możliwe będą do finansowania w ramach LSR. </w:t>
      </w:r>
      <w:r w:rsidRPr="003502E9">
        <w:rPr>
          <w:rFonts w:asciiTheme="minorHAnsi" w:hAnsiTheme="minorHAnsi" w:cstheme="minorHAnsi"/>
          <w:sz w:val="22"/>
          <w:szCs w:val="22"/>
        </w:rPr>
        <w:t>Planuje się, aby na stronie internetowej LGD zamieścić formularz konsultacji</w:t>
      </w:r>
      <w:r w:rsidR="00856C50" w:rsidRPr="003502E9">
        <w:rPr>
          <w:rFonts w:asciiTheme="minorHAnsi" w:hAnsiTheme="minorHAnsi" w:cstheme="minorHAnsi"/>
          <w:sz w:val="22"/>
          <w:szCs w:val="22"/>
        </w:rPr>
        <w:t>,</w:t>
      </w:r>
      <w:r w:rsidRPr="003502E9">
        <w:rPr>
          <w:rFonts w:asciiTheme="minorHAnsi" w:hAnsiTheme="minorHAnsi" w:cstheme="minorHAnsi"/>
          <w:sz w:val="22"/>
          <w:szCs w:val="22"/>
        </w:rPr>
        <w:t xml:space="preserve"> dzięki któremu każdy członek stowarzyszenia będzie mógł zgłaszać swoje propozycje dotyczące realizacji LSR. Dla osób nie posiadających dostępu do internetu formularze dostępne będą podczas licznych wydarzeń informacyjno-promocyjnych (dożynki, spotkania tematyczne) w których zaplanowano wystawienie stoiska LGD. </w:t>
      </w:r>
    </w:p>
    <w:p w14:paraId="77CF465B" w14:textId="28829D4B" w:rsidR="00856C50" w:rsidRPr="003502E9" w:rsidRDefault="00856C50" w:rsidP="00856C50">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Formułując komunikaty kierowane do społeczności lokalnej LGD zwracać będzie szczególną uwagę na stosowanie zasad horyzontalnych określonych w art. 9 rozporządzenia (WE) 2021/1060. Stosowana będzie prosta i zrozumiała forma językowa; unikanie skomplikowanych terminów, sformułowań. Tekst komunikatów będzie pisany w sposób przystępny, z użyciem prostych wyrażeń i zrozumiałego słownictwa; zapewniono zostanie przejrzysta struktura dokumentów poddawanych konsultacjom -  LGD podejmie starania aby dokumenty były podzielony na sekcje, nagłówki i punkty, co ułatwi odbiorcy nawigację i zlokalizowanie potrzebnych informacji, numerowanie punktów i zastosowanie spisów treści również ułatwia odnalezienie konkretnych zagadnień; jeżeli dokument wykorzystywać będzie skróty tekst zawierać będzie objaśnienia na początku lub w stopce publikacji. Zapewni to jasność i zrozumienie dla odbiorcy; stosowana będzie odpowiednia wielkość czcionki i czcionki tzw. bez szeryfowe, zapewniony zostanie odpowiedzi odstęp między liniami i odpowiednich marginesów ułatwi czytanie tekstu stosownie do Wytycznych dotyczących realizacji zasad równościowych w ramach funduszy unijnych na lata 2021-2027, Załącznik nr 2. Standardy dostępności dla polityki spójności 2021-2027</w:t>
      </w:r>
    </w:p>
    <w:p w14:paraId="039AD1D4" w14:textId="428BB8B1" w:rsidR="004E3B3A" w:rsidRPr="003502E9" w:rsidRDefault="00856C50" w:rsidP="00DC3045">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N</w:t>
      </w:r>
      <w:r w:rsidR="00DC3045" w:rsidRPr="003502E9">
        <w:rPr>
          <w:rFonts w:asciiTheme="minorHAnsi" w:hAnsiTheme="minorHAnsi" w:cstheme="minorHAnsi"/>
          <w:sz w:val="22"/>
          <w:szCs w:val="22"/>
        </w:rPr>
        <w:t xml:space="preserve">arzędziem zastosowanym w celu utrzymania wysokiego poziomu uczestnictwa przez wszystkie możliwe zainteresowane strony, będzie efektywna komunikacja, odpowiadać na zapytania, informowanie i angażowanie w proces za pomocą komunikacji elektronicznej i telefonicznej oraz funpage LGD w mediach społecznościowych (facebook). </w:t>
      </w:r>
      <w:r w:rsidRPr="003502E9">
        <w:rPr>
          <w:rFonts w:asciiTheme="minorHAnsi" w:hAnsiTheme="minorHAnsi" w:cstheme="minorHAnsi"/>
          <w:sz w:val="22"/>
          <w:szCs w:val="22"/>
        </w:rPr>
        <w:t xml:space="preserve">Z kolei – narzędziem skierowanym do seniorów i osób zaliczonych do grup o niekorzystnej sytuacji, które mogą mieć ograniczony dostęp do Internetu będą „tradycyjne” plakaty lub ogłoszenia zamieszczane na tablicach informacyjnych przy sołectwach. </w:t>
      </w:r>
    </w:p>
    <w:p w14:paraId="23F82430" w14:textId="0F0C6B33" w:rsidR="004E3B3A" w:rsidRPr="003502E9" w:rsidRDefault="004A56BA" w:rsidP="00DC3045">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 xml:space="preserve">W ramach partycypacyjnej oceny wdrożenia LSR planuje się </w:t>
      </w:r>
      <w:r w:rsidR="00DC3045" w:rsidRPr="003502E9">
        <w:rPr>
          <w:rFonts w:asciiTheme="minorHAnsi" w:hAnsiTheme="minorHAnsi" w:cstheme="minorHAnsi"/>
          <w:sz w:val="22"/>
          <w:szCs w:val="22"/>
        </w:rPr>
        <w:t xml:space="preserve">także </w:t>
      </w:r>
      <w:r w:rsidRPr="003502E9">
        <w:rPr>
          <w:rFonts w:asciiTheme="minorHAnsi" w:hAnsiTheme="minorHAnsi" w:cstheme="minorHAnsi"/>
          <w:sz w:val="22"/>
          <w:szCs w:val="22"/>
        </w:rPr>
        <w:t xml:space="preserve">zaangażowanie lokalnej społeczności do udziału w corocznych warsztatach refleksyjnych podsumowujących realizację LSR. </w:t>
      </w:r>
      <w:r w:rsidR="00DC3045" w:rsidRPr="003502E9">
        <w:rPr>
          <w:rFonts w:asciiTheme="minorHAnsi" w:hAnsiTheme="minorHAnsi" w:cstheme="minorHAnsi"/>
          <w:sz w:val="22"/>
          <w:szCs w:val="22"/>
        </w:rPr>
        <w:t>Realizowane będą</w:t>
      </w:r>
      <w:r w:rsidRPr="003502E9">
        <w:rPr>
          <w:rFonts w:asciiTheme="minorHAnsi" w:hAnsiTheme="minorHAnsi" w:cstheme="minorHAnsi"/>
          <w:sz w:val="22"/>
          <w:szCs w:val="22"/>
        </w:rPr>
        <w:t xml:space="preserve"> </w:t>
      </w:r>
      <w:r w:rsidR="00856C50" w:rsidRPr="003502E9">
        <w:rPr>
          <w:rFonts w:asciiTheme="minorHAnsi" w:hAnsiTheme="minorHAnsi" w:cstheme="minorHAnsi"/>
          <w:sz w:val="22"/>
          <w:szCs w:val="22"/>
        </w:rPr>
        <w:t xml:space="preserve">okresowe </w:t>
      </w:r>
      <w:r w:rsidRPr="003502E9">
        <w:rPr>
          <w:rFonts w:asciiTheme="minorHAnsi" w:hAnsiTheme="minorHAnsi" w:cstheme="minorHAnsi"/>
          <w:sz w:val="22"/>
          <w:szCs w:val="22"/>
        </w:rPr>
        <w:t>bada</w:t>
      </w:r>
      <w:r w:rsidR="00DC3045" w:rsidRPr="003502E9">
        <w:rPr>
          <w:rFonts w:asciiTheme="minorHAnsi" w:hAnsiTheme="minorHAnsi" w:cstheme="minorHAnsi"/>
          <w:sz w:val="22"/>
          <w:szCs w:val="22"/>
        </w:rPr>
        <w:t>nia</w:t>
      </w:r>
      <w:r w:rsidRPr="003502E9">
        <w:rPr>
          <w:rFonts w:asciiTheme="minorHAnsi" w:hAnsiTheme="minorHAnsi" w:cstheme="minorHAnsi"/>
          <w:sz w:val="22"/>
          <w:szCs w:val="22"/>
        </w:rPr>
        <w:t xml:space="preserve"> ankietow</w:t>
      </w:r>
      <w:r w:rsidR="00DC3045" w:rsidRPr="003502E9">
        <w:rPr>
          <w:rFonts w:asciiTheme="minorHAnsi" w:hAnsiTheme="minorHAnsi" w:cstheme="minorHAnsi"/>
          <w:sz w:val="22"/>
          <w:szCs w:val="22"/>
        </w:rPr>
        <w:t>e</w:t>
      </w:r>
      <w:r w:rsidRPr="003502E9">
        <w:rPr>
          <w:rFonts w:asciiTheme="minorHAnsi" w:hAnsiTheme="minorHAnsi" w:cstheme="minorHAnsi"/>
          <w:sz w:val="22"/>
          <w:szCs w:val="22"/>
        </w:rPr>
        <w:t xml:space="preserve"> skierowanych do </w:t>
      </w:r>
      <w:r w:rsidR="00DC3045" w:rsidRPr="003502E9">
        <w:rPr>
          <w:rFonts w:asciiTheme="minorHAnsi" w:hAnsiTheme="minorHAnsi" w:cstheme="minorHAnsi"/>
          <w:sz w:val="22"/>
          <w:szCs w:val="22"/>
        </w:rPr>
        <w:t>mieszkańców</w:t>
      </w:r>
      <w:r w:rsidR="00C3046C" w:rsidRPr="003502E9">
        <w:rPr>
          <w:rFonts w:asciiTheme="minorHAnsi" w:hAnsiTheme="minorHAnsi" w:cstheme="minorHAnsi"/>
          <w:sz w:val="22"/>
          <w:szCs w:val="22"/>
        </w:rPr>
        <w:t xml:space="preserve"> </w:t>
      </w:r>
      <w:r w:rsidRPr="003502E9">
        <w:rPr>
          <w:rFonts w:asciiTheme="minorHAnsi" w:hAnsiTheme="minorHAnsi" w:cstheme="minorHAnsi"/>
          <w:sz w:val="22"/>
          <w:szCs w:val="22"/>
        </w:rPr>
        <w:t>(badanie CAWI</w:t>
      </w:r>
      <w:r w:rsidR="00C3046C" w:rsidRPr="003502E9">
        <w:rPr>
          <w:rStyle w:val="Odwoanieprzypisudolnego"/>
          <w:rFonts w:asciiTheme="minorHAnsi" w:hAnsiTheme="minorHAnsi"/>
          <w:sz w:val="22"/>
          <w:szCs w:val="22"/>
        </w:rPr>
        <w:footnoteReference w:id="5"/>
      </w:r>
      <w:r w:rsidR="00C3046C" w:rsidRPr="003502E9">
        <w:rPr>
          <w:rFonts w:asciiTheme="minorHAnsi" w:hAnsiTheme="minorHAnsi" w:cstheme="minorHAnsi"/>
          <w:sz w:val="22"/>
          <w:szCs w:val="22"/>
        </w:rPr>
        <w:t xml:space="preserve">) </w:t>
      </w:r>
      <w:r w:rsidRPr="003502E9">
        <w:rPr>
          <w:rFonts w:asciiTheme="minorHAnsi" w:hAnsiTheme="minorHAnsi" w:cstheme="minorHAnsi"/>
          <w:sz w:val="22"/>
          <w:szCs w:val="22"/>
        </w:rPr>
        <w:t xml:space="preserve">dot. oceny jakości życia na obszarze LSR, oceny działania LGD i propozycji usprawnienia działania stowarzyszenia. </w:t>
      </w:r>
      <w:r w:rsidR="00BA3408" w:rsidRPr="003502E9">
        <w:rPr>
          <w:rFonts w:asciiTheme="minorHAnsi" w:hAnsiTheme="minorHAnsi" w:cstheme="minorHAnsi"/>
          <w:sz w:val="22"/>
          <w:szCs w:val="22"/>
        </w:rPr>
        <w:t>W celu zwiększenia zainteresowania</w:t>
      </w:r>
      <w:r w:rsidR="00DC3045" w:rsidRPr="003502E9">
        <w:rPr>
          <w:rFonts w:asciiTheme="minorHAnsi" w:hAnsiTheme="minorHAnsi" w:cstheme="minorHAnsi"/>
          <w:sz w:val="22"/>
          <w:szCs w:val="22"/>
        </w:rPr>
        <w:t xml:space="preserve">, </w:t>
      </w:r>
      <w:r w:rsidR="00BA3408" w:rsidRPr="003502E9">
        <w:rPr>
          <w:rFonts w:asciiTheme="minorHAnsi" w:hAnsiTheme="minorHAnsi" w:cstheme="minorHAnsi"/>
          <w:sz w:val="22"/>
          <w:szCs w:val="22"/>
        </w:rPr>
        <w:t xml:space="preserve">a docelowo realizacją projektów partnerskich planuje się utrzymanie roboczych kontaktów z partnerskimi LGD z terenu kraju i aktywny udział przedstawicieli LGD w ciałach doradczych i organizacjach sieciujących LGD z terenu regionu i kraju oraz partnerstwo LGD w Krajowej Sieci Obszarów Wiejskich (KSOW). </w:t>
      </w:r>
    </w:p>
    <w:p w14:paraId="38EAC030" w14:textId="381D8BB6" w:rsidR="00DC3045" w:rsidRPr="003502E9" w:rsidRDefault="00DC3045" w:rsidP="004E3B3A">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lastRenderedPageBreak/>
        <w:t xml:space="preserve">LGD planuje organizację okresowych spotkań tematycznych i sektorowych z przedstawicielami sektora gospodarczego, publicznego i społecznego. </w:t>
      </w:r>
      <w:r w:rsidR="004E3B3A" w:rsidRPr="003502E9">
        <w:rPr>
          <w:rFonts w:asciiTheme="minorHAnsi" w:hAnsiTheme="minorHAnsi" w:cstheme="minorHAnsi"/>
          <w:sz w:val="22"/>
          <w:szCs w:val="22"/>
        </w:rPr>
        <w:t xml:space="preserve">Podczas spotkań zapewniona zostanie dostępność osobom ze szczególnymi potrzebami. </w:t>
      </w:r>
    </w:p>
    <w:p w14:paraId="1108871F" w14:textId="0B071B19" w:rsidR="0091565C" w:rsidRPr="003502E9" w:rsidRDefault="00DC3045" w:rsidP="0091565C">
      <w:pPr>
        <w:pStyle w:val="Default"/>
        <w:spacing w:before="120" w:line="276" w:lineRule="auto"/>
        <w:rPr>
          <w:rFonts w:asciiTheme="minorHAnsi" w:hAnsiTheme="minorHAnsi" w:cstheme="minorHAnsi"/>
          <w:sz w:val="22"/>
          <w:szCs w:val="22"/>
        </w:rPr>
      </w:pPr>
      <w:r w:rsidRPr="003502E9">
        <w:rPr>
          <w:rFonts w:asciiTheme="minorHAnsi" w:hAnsiTheme="minorHAnsi" w:cstheme="minorHAnsi"/>
          <w:sz w:val="22"/>
          <w:szCs w:val="22"/>
        </w:rPr>
        <w:t>W</w:t>
      </w:r>
      <w:r w:rsidR="00BA3408" w:rsidRPr="003502E9">
        <w:rPr>
          <w:rFonts w:asciiTheme="minorHAnsi" w:hAnsiTheme="minorHAnsi" w:cstheme="minorHAnsi"/>
          <w:sz w:val="22"/>
          <w:szCs w:val="22"/>
        </w:rPr>
        <w:t xml:space="preserve"> okresie programowania 2023-2027</w:t>
      </w:r>
      <w:r w:rsidRPr="003502E9">
        <w:rPr>
          <w:rFonts w:asciiTheme="minorHAnsi" w:hAnsiTheme="minorHAnsi" w:cstheme="minorHAnsi"/>
          <w:sz w:val="22"/>
          <w:szCs w:val="22"/>
        </w:rPr>
        <w:t xml:space="preserve"> przyjęta została </w:t>
      </w:r>
      <w:r w:rsidR="00BA3408" w:rsidRPr="003502E9">
        <w:rPr>
          <w:rFonts w:asciiTheme="minorHAnsi" w:hAnsiTheme="minorHAnsi" w:cstheme="minorHAnsi"/>
          <w:sz w:val="22"/>
          <w:szCs w:val="22"/>
        </w:rPr>
        <w:t>formuł</w:t>
      </w:r>
      <w:r w:rsidRPr="003502E9">
        <w:rPr>
          <w:rFonts w:asciiTheme="minorHAnsi" w:hAnsiTheme="minorHAnsi" w:cstheme="minorHAnsi"/>
          <w:sz w:val="22"/>
          <w:szCs w:val="22"/>
        </w:rPr>
        <w:t>a</w:t>
      </w:r>
      <w:r w:rsidR="00BA3408" w:rsidRPr="003502E9">
        <w:rPr>
          <w:rFonts w:asciiTheme="minorHAnsi" w:hAnsiTheme="minorHAnsi" w:cstheme="minorHAnsi"/>
          <w:sz w:val="22"/>
          <w:szCs w:val="22"/>
        </w:rPr>
        <w:t xml:space="preserve"> realizacji</w:t>
      </w:r>
      <w:r w:rsidRPr="003502E9">
        <w:rPr>
          <w:rFonts w:asciiTheme="minorHAnsi" w:hAnsiTheme="minorHAnsi" w:cstheme="minorHAnsi"/>
          <w:sz w:val="22"/>
          <w:szCs w:val="22"/>
        </w:rPr>
        <w:t xml:space="preserve"> projektów</w:t>
      </w:r>
      <w:r w:rsidR="00BA3408" w:rsidRPr="003502E9">
        <w:rPr>
          <w:rFonts w:asciiTheme="minorHAnsi" w:hAnsiTheme="minorHAnsi" w:cstheme="minorHAnsi"/>
          <w:sz w:val="22"/>
          <w:szCs w:val="22"/>
        </w:rPr>
        <w:t xml:space="preserve"> pochodzących z EFS+ w formie grantowej</w:t>
      </w:r>
      <w:r w:rsidRPr="003502E9">
        <w:rPr>
          <w:rFonts w:asciiTheme="minorHAnsi" w:hAnsiTheme="minorHAnsi" w:cstheme="minorHAnsi"/>
          <w:sz w:val="22"/>
          <w:szCs w:val="22"/>
        </w:rPr>
        <w:t xml:space="preserve">. </w:t>
      </w:r>
      <w:r w:rsidR="00BA3408" w:rsidRPr="003502E9">
        <w:rPr>
          <w:rFonts w:asciiTheme="minorHAnsi" w:hAnsiTheme="minorHAnsi" w:cstheme="minorHAnsi"/>
          <w:sz w:val="22"/>
          <w:szCs w:val="22"/>
        </w:rPr>
        <w:t>LGD</w:t>
      </w:r>
      <w:r w:rsidRPr="003502E9">
        <w:rPr>
          <w:rFonts w:asciiTheme="minorHAnsi" w:hAnsiTheme="minorHAnsi" w:cstheme="minorHAnsi"/>
          <w:sz w:val="22"/>
          <w:szCs w:val="22"/>
        </w:rPr>
        <w:t xml:space="preserve"> </w:t>
      </w:r>
      <w:r w:rsidR="00BA3408" w:rsidRPr="003502E9">
        <w:rPr>
          <w:rFonts w:asciiTheme="minorHAnsi" w:hAnsiTheme="minorHAnsi" w:cstheme="minorHAnsi"/>
          <w:sz w:val="22"/>
          <w:szCs w:val="22"/>
        </w:rPr>
        <w:t xml:space="preserve">planuje </w:t>
      </w:r>
      <w:r w:rsidRPr="003502E9">
        <w:rPr>
          <w:rFonts w:asciiTheme="minorHAnsi" w:hAnsiTheme="minorHAnsi" w:cstheme="minorHAnsi"/>
          <w:sz w:val="22"/>
          <w:szCs w:val="22"/>
        </w:rPr>
        <w:t xml:space="preserve">zatem </w:t>
      </w:r>
      <w:r w:rsidR="00BA3408" w:rsidRPr="003502E9">
        <w:rPr>
          <w:rFonts w:asciiTheme="minorHAnsi" w:hAnsiTheme="minorHAnsi" w:cstheme="minorHAnsi"/>
          <w:sz w:val="22"/>
          <w:szCs w:val="22"/>
        </w:rPr>
        <w:t xml:space="preserve">aktywne włączenie społeczności lokalnej </w:t>
      </w:r>
      <w:r w:rsidR="009901ED" w:rsidRPr="003502E9">
        <w:rPr>
          <w:rFonts w:asciiTheme="minorHAnsi" w:hAnsiTheme="minorHAnsi" w:cstheme="minorHAnsi"/>
          <w:sz w:val="22"/>
          <w:szCs w:val="22"/>
        </w:rPr>
        <w:t>celem opracowania kształtu</w:t>
      </w:r>
      <w:r w:rsidRPr="003502E9">
        <w:rPr>
          <w:rFonts w:asciiTheme="minorHAnsi" w:hAnsiTheme="minorHAnsi" w:cstheme="minorHAnsi"/>
          <w:sz w:val="22"/>
          <w:szCs w:val="22"/>
        </w:rPr>
        <w:t xml:space="preserve"> </w:t>
      </w:r>
      <w:r w:rsidR="009901ED" w:rsidRPr="003502E9">
        <w:rPr>
          <w:rFonts w:asciiTheme="minorHAnsi" w:hAnsiTheme="minorHAnsi" w:cstheme="minorHAnsi"/>
          <w:sz w:val="22"/>
          <w:szCs w:val="22"/>
        </w:rPr>
        <w:t>realizowanych przez LGD projektów grantowych. Na poziomie gmin członkowskich planuje się operacjonalizację podejścia lokalnego do celów LSR na poziomie gminy i wypracowanie projektów grantowych (interesariusze lokali + coach / mentor); następnie realizację celów (bezpośrednie wsparcie i usługi skierowane do mieszkańców gminy – wdrażanie projektów grantowych (beneficjent (operator grantu + interesariusze lokali). Na etapie wdrażania LSR wypracowane zostaną szczegóły interwencji w ramach EFS+ na poziomie gminy</w:t>
      </w:r>
      <w:r w:rsidR="00C3046C" w:rsidRPr="003502E9">
        <w:rPr>
          <w:rFonts w:asciiTheme="minorHAnsi" w:hAnsiTheme="minorHAnsi" w:cstheme="minorHAnsi"/>
          <w:sz w:val="22"/>
          <w:szCs w:val="22"/>
        </w:rPr>
        <w:t xml:space="preserve"> (w formie warsztatów z mieszkańcami, interesariuszami, potencjalnymi realizatorami projektów i partnerami)</w:t>
      </w:r>
      <w:r w:rsidR="009901ED" w:rsidRPr="003502E9">
        <w:rPr>
          <w:rFonts w:asciiTheme="minorHAnsi" w:hAnsiTheme="minorHAnsi" w:cstheme="minorHAnsi"/>
          <w:sz w:val="22"/>
          <w:szCs w:val="22"/>
        </w:rPr>
        <w:t xml:space="preserve"> i realizowane będzie podejście w oparciu o mechanizmy partnerstw lokalnego i animowany zewnętrznie z wykorzystaniem mechanizmu coachingu i mentoringu społeczności lokalnej.</w:t>
      </w:r>
    </w:p>
    <w:p w14:paraId="23643507" w14:textId="0637315B" w:rsidR="000040FA" w:rsidRPr="003502E9" w:rsidRDefault="00597EE0" w:rsidP="00597EE0">
      <w:pPr>
        <w:pStyle w:val="Nagwek1"/>
      </w:pPr>
      <w:bookmarkStart w:id="12" w:name="_Toc134391502"/>
      <w:r w:rsidRPr="003502E9">
        <w:t xml:space="preserve">Rozdział </w:t>
      </w:r>
      <w:r w:rsidR="006319BB" w:rsidRPr="003502E9">
        <w:t>IV</w:t>
      </w:r>
      <w:r w:rsidRPr="003502E9">
        <w:t>. Analiza potrzeb i potencjału LSR</w:t>
      </w:r>
      <w:bookmarkEnd w:id="12"/>
    </w:p>
    <w:p w14:paraId="2AA7374B" w14:textId="77777777" w:rsidR="0091565C" w:rsidRPr="003502E9" w:rsidRDefault="0091565C" w:rsidP="0091565C">
      <w:pPr>
        <w:spacing w:before="120" w:after="0" w:line="276" w:lineRule="auto"/>
      </w:pPr>
      <w:r w:rsidRPr="003502E9">
        <w:t>Poniższa analiza potrzeb i potencjału obszaru LSR obejmuje charakterystykę obszaru i ludności objętej wdrażaniem LSR, która bazuje na analizie i ocenie desk research pochodzących ze statystyki GUS oraz raportów zawierających dane społeczno – gospodarcze dotyczące obszaru LSR i województwa zachodniopomorskiego. Przedstawione poniżej informacje uwzględniają wyniki badań społecznych i konsultacji z mieszkańcami obszaru LSR (ankiet, warsztatów, spotkań informacyjnych). Analiza dokonana została w zakresie uwarunkowań społecznych, gospodarczych, środowiskowo-kulturowych oraz przestrzenno-funkcjonalnych.</w:t>
      </w:r>
    </w:p>
    <w:p w14:paraId="6C010E56" w14:textId="77777777" w:rsidR="0091565C" w:rsidRPr="003502E9" w:rsidRDefault="0091565C" w:rsidP="0091565C">
      <w:pPr>
        <w:spacing w:before="120" w:after="0" w:line="276" w:lineRule="auto"/>
        <w:rPr>
          <w:b/>
          <w:bCs/>
        </w:rPr>
      </w:pPr>
      <w:bookmarkStart w:id="13" w:name="_Toc131672162"/>
      <w:r w:rsidRPr="003502E9">
        <w:rPr>
          <w:b/>
          <w:bCs/>
        </w:rPr>
        <w:t>Uwarunkowania społeczne</w:t>
      </w:r>
      <w:bookmarkEnd w:id="13"/>
      <w:r w:rsidRPr="003502E9">
        <w:rPr>
          <w:b/>
          <w:bCs/>
        </w:rPr>
        <w:t xml:space="preserve"> </w:t>
      </w:r>
    </w:p>
    <w:p w14:paraId="7F8FEE20" w14:textId="77777777" w:rsidR="0091565C" w:rsidRPr="003502E9" w:rsidRDefault="0091565C" w:rsidP="0091565C">
      <w:pPr>
        <w:spacing w:before="120" w:after="0" w:line="276" w:lineRule="auto"/>
      </w:pPr>
      <w:r w:rsidRPr="003502E9">
        <w:t>Analiza obszaru zagospodarowanie przestrzennego i układu osadniczego wskazuje, że obszar LSR należy do słabo zurbanizowanych, cechuje się również niską gęstością zaludnienia. Jest on jednym z najniższych w kraju, na co mają wpływ duże, niezamieszkałe obszary lasów i jezior w południowej i południowo-wschodniej części obszaru, poligonów wojskowych (gmina Kalisz Pomorski). Gęstość zaludnienia obszaru LSR jest bardzo niska i wynosi średnio 25 os./km</w:t>
      </w:r>
      <w:r w:rsidRPr="003502E9">
        <w:rPr>
          <w:vertAlign w:val="superscript"/>
        </w:rPr>
        <w:t>2</w:t>
      </w:r>
      <w:r w:rsidRPr="003502E9">
        <w:t>, i jest znacznie niższa niż średnia dla woj. zachodniopomorskiego (75) jak i kraju (122). Wskaźnik liczby mieszkańców na 1 km</w:t>
      </w:r>
      <w:r w:rsidRPr="003502E9">
        <w:rPr>
          <w:vertAlign w:val="superscript"/>
        </w:rPr>
        <w:t>2</w:t>
      </w:r>
      <w:r w:rsidRPr="003502E9">
        <w:t xml:space="preserve"> zmniejsza się od 2010 r.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w:t>
      </w:r>
    </w:p>
    <w:p w14:paraId="4FAF4F9D" w14:textId="77777777" w:rsidR="0091565C" w:rsidRPr="003502E9" w:rsidRDefault="0091565C" w:rsidP="0091565C">
      <w:pPr>
        <w:spacing w:before="120" w:after="0" w:line="276" w:lineRule="auto"/>
      </w:pPr>
      <w:r w:rsidRPr="003502E9">
        <w:t>Zgodnie z delimitacją zaproponowaną w Strategii na rzecz Odpowiedzialnego Rozwoju (SOR) zidentyfikowano w kraju obszary zagrożone trwałą marginalizacją. Teren ten obejmuje łącznie 728 gmin o powierzchni 104,8 tys. km</w:t>
      </w:r>
      <w:r w:rsidRPr="003502E9">
        <w:rPr>
          <w:vertAlign w:val="superscript"/>
        </w:rPr>
        <w:t>2</w:t>
      </w:r>
      <w:r w:rsidRPr="003502E9">
        <w:t>, który zamieszkuje 6,1 mln mieszkańców. Wszystkie 10 gmin członkowskich LGD znalazły się liście gmin zagrożonych trwałą marginalizacją. Ujęcie gmin w wykazie gmin zagrożonych trwałą marginalizacją podyktowane było opóźnieniami urbanizacyjnymi tego terenu. Na tym obszarze szczególnie doskwierająca mieszkańcom jest również słaba dostępność komunikacyjna. Czynniki te w dużej mierze odpowiedzialne za procesy m.in. depopulacji, drenażu migracyjnego itp. co stanowi aktualnych problem obszaru LSR.</w:t>
      </w:r>
      <w:r w:rsidRPr="003502E9">
        <w:rPr>
          <w:b/>
          <w:bCs/>
        </w:rPr>
        <w:t xml:space="preserve"> </w:t>
      </w:r>
      <w:r w:rsidRPr="003502E9">
        <w:t xml:space="preserve">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Mimo spadku liczby osób, korzystających ze świadczeń z pomocy społecznej, nadal istnieje duża grupa osób biernych zawodowo oraz zagrożonych wykluczeniem społecznym. Konieczne jest zatem zapewnianie kompleksowego wsparcia w zakresie aktywizacji społeczno-zawodowej w celu zwiększenia szans na zatrudnienie. Zdobywaniu umiejętności życiowych i </w:t>
      </w:r>
      <w:r w:rsidRPr="003502E9">
        <w:lastRenderedPageBreak/>
        <w:t xml:space="preserve">społecznych, a także w podnoszeniu kwalifikacji i kompetencji zawodowych, służyć będą również usługi rehabilitacji społeczno-zawodowej prowadzone przez podmioty reintegracyjne, takie jak Centra Integracji Społecznej, Kluby Integracji Społecznej, Zakłady Aktywności Zawodowej, Warsztaty Terapii Zajęciowej. Słabą stroną obszaru LSR jest jednak ograniczona dostępnych takich podmiotów reintegracji. </w:t>
      </w:r>
    </w:p>
    <w:p w14:paraId="138E1BF8" w14:textId="77777777" w:rsidR="0091565C" w:rsidRPr="003502E9" w:rsidRDefault="0091565C" w:rsidP="0091565C">
      <w:pPr>
        <w:spacing w:before="120" w:after="0" w:line="276" w:lineRule="auto"/>
      </w:pPr>
      <w:r w:rsidRPr="003502E9">
        <w:t>Dane statystyczne jasno pokazują, że liczba ludności w większości gmin obszaru LSR spada. Niekorzystne wskaźniki liczby ludności w tych gminach dodatkowo obciążone są rosnącą dynamiką pogłębiania się niekorzystnych zmian demograficznych. Przewidywane utrzymanie się trendu demograficznego pogłębiającego starzenie się społeczeństwa, a w konsekwencji regularne uszczuplanie zasobów rynku pracy, czynią koniecznymi działania zmierzające do maksymalizacji wykorzystania zasobów kapitału ludzkiego.</w:t>
      </w:r>
      <w:r w:rsidRPr="003502E9">
        <w:rPr>
          <w:b/>
          <w:bCs/>
        </w:rPr>
        <w:t xml:space="preserve"> </w:t>
      </w:r>
      <w:r w:rsidRPr="003502E9">
        <w:t>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do podejmowania decyzji przez przedsiębiorców do inwestowaniu (wysokie koszty dostarczenia mediów, problemy komunikacyjne, problemy z pozyskaniem kwalifikowanych pracowników, itp.).</w:t>
      </w:r>
    </w:p>
    <w:p w14:paraId="4DD3BC14" w14:textId="77777777" w:rsidR="0091565C" w:rsidRPr="003502E9" w:rsidRDefault="0091565C" w:rsidP="0091565C">
      <w:pPr>
        <w:spacing w:before="120" w:after="0" w:line="276" w:lineRule="auto"/>
      </w:pPr>
      <w:r w:rsidRPr="003502E9">
        <w:t>Jednymi z najważniejszych czynników wpływających na przyszły stan rynku pracy są uwarunkowania demograficzne, a spośród nich zwłaszcza struktura ludności ze względu na wiek. Tendencja wzrostowa w ostatnich latach uległa powolnemu wyhamowaniu, a od 2013 r. obserwowany jest systematyczny spadek odsetka osób na terenie obszaru LSR w wieku produkcyjnym. Na przestrzeni ostatnich lat obserwowany jest proces starzenia się społeczeństwa, towarzyszy mu zjawisko tzw. „podwójnego starzenia się ludności”, wyrażone szybszym, w porównaniu do całej populacji, wzrostem liczby osób w wieku 65 lat i więcej oraz osób w wieku 80 lat i więcej. Do najczęściej stosowanych wskaźników opisujących stan rynku pracy  należą: stopa bezrobocia, wskaźnik zatrudnienia oraz współczynnik aktywności zawodowej. Na obszarze LSR, podobnie jak w całym kraju i regionie, niezmiennie rośnie liczebność grupy osób w wieku 65 lat i więcej w ogólnej populacji ludności. Według prognozy liczebność tej grupy będzie nadal się zwiększać.</w:t>
      </w:r>
    </w:p>
    <w:p w14:paraId="76BA5DE7" w14:textId="77777777" w:rsidR="00DF3B2D" w:rsidRPr="003502E9" w:rsidRDefault="00DF3B2D" w:rsidP="0091565C">
      <w:pPr>
        <w:spacing w:before="120" w:after="0" w:line="276" w:lineRule="auto"/>
      </w:pPr>
    </w:p>
    <w:p w14:paraId="3AF10E7F" w14:textId="77777777" w:rsidR="00DF3B2D" w:rsidRPr="003502E9" w:rsidRDefault="00DF3B2D" w:rsidP="0091565C">
      <w:pPr>
        <w:spacing w:before="120" w:after="0" w:line="276" w:lineRule="auto"/>
      </w:pPr>
    </w:p>
    <w:p w14:paraId="627C1B58" w14:textId="77777777" w:rsidR="00DF3B2D" w:rsidRPr="003502E9" w:rsidRDefault="00DF3B2D" w:rsidP="0091565C">
      <w:pPr>
        <w:spacing w:before="120" w:after="0" w:line="276" w:lineRule="auto"/>
      </w:pPr>
    </w:p>
    <w:p w14:paraId="6A9C2041" w14:textId="77777777" w:rsidR="00DF3B2D" w:rsidRPr="003502E9" w:rsidRDefault="00DF3B2D" w:rsidP="0091565C">
      <w:pPr>
        <w:spacing w:before="120" w:after="0" w:line="276" w:lineRule="auto"/>
      </w:pPr>
    </w:p>
    <w:p w14:paraId="29D4968F" w14:textId="77777777" w:rsidR="00DF3B2D" w:rsidRPr="003502E9" w:rsidRDefault="00DF3B2D" w:rsidP="0091565C">
      <w:pPr>
        <w:spacing w:before="120" w:after="0" w:line="276" w:lineRule="auto"/>
      </w:pPr>
    </w:p>
    <w:p w14:paraId="3D8F5013" w14:textId="77777777" w:rsidR="00DF3B2D" w:rsidRPr="003502E9" w:rsidRDefault="00DF3B2D" w:rsidP="0091565C">
      <w:pPr>
        <w:spacing w:before="120" w:after="0" w:line="276" w:lineRule="auto"/>
      </w:pPr>
    </w:p>
    <w:p w14:paraId="14CB2822" w14:textId="77777777" w:rsidR="00DF3B2D" w:rsidRPr="003502E9" w:rsidRDefault="00DF3B2D" w:rsidP="0091565C">
      <w:pPr>
        <w:spacing w:before="120" w:after="0" w:line="276" w:lineRule="auto"/>
      </w:pPr>
    </w:p>
    <w:p w14:paraId="3F3CA1C1" w14:textId="77777777" w:rsidR="00DF3B2D" w:rsidRPr="003502E9" w:rsidRDefault="00DF3B2D" w:rsidP="0091565C">
      <w:pPr>
        <w:spacing w:before="120" w:after="0" w:line="276" w:lineRule="auto"/>
      </w:pPr>
    </w:p>
    <w:p w14:paraId="33D72A8A" w14:textId="77777777" w:rsidR="00DF3B2D" w:rsidRPr="003502E9" w:rsidRDefault="00DF3B2D" w:rsidP="0091565C">
      <w:pPr>
        <w:spacing w:before="120" w:after="0" w:line="276" w:lineRule="auto"/>
      </w:pPr>
    </w:p>
    <w:p w14:paraId="533CB410" w14:textId="77777777" w:rsidR="00DF3B2D" w:rsidRPr="003502E9" w:rsidRDefault="00DF3B2D" w:rsidP="0091565C">
      <w:pPr>
        <w:spacing w:before="120" w:after="0" w:line="276" w:lineRule="auto"/>
      </w:pPr>
    </w:p>
    <w:p w14:paraId="55C70C2F" w14:textId="77777777" w:rsidR="00373F73" w:rsidRPr="003502E9" w:rsidRDefault="00373F73" w:rsidP="0091565C">
      <w:pPr>
        <w:pStyle w:val="Legenda"/>
      </w:pPr>
    </w:p>
    <w:p w14:paraId="275797D1" w14:textId="77777777" w:rsidR="00373F73" w:rsidRPr="003502E9" w:rsidRDefault="00373F73" w:rsidP="0091565C">
      <w:pPr>
        <w:pStyle w:val="Legenda"/>
      </w:pPr>
    </w:p>
    <w:p w14:paraId="3FA4A134" w14:textId="77777777" w:rsidR="00373F73" w:rsidRPr="003502E9" w:rsidRDefault="00373F73" w:rsidP="0091565C">
      <w:pPr>
        <w:pStyle w:val="Legenda"/>
      </w:pPr>
    </w:p>
    <w:p w14:paraId="23ACD9C8" w14:textId="77777777" w:rsidR="00373F73" w:rsidRPr="003502E9" w:rsidRDefault="00373F73" w:rsidP="0091565C">
      <w:pPr>
        <w:pStyle w:val="Legenda"/>
      </w:pPr>
    </w:p>
    <w:p w14:paraId="56A97424" w14:textId="77777777" w:rsidR="00373F73" w:rsidRPr="003502E9" w:rsidRDefault="00373F73" w:rsidP="0091565C">
      <w:pPr>
        <w:pStyle w:val="Legenda"/>
      </w:pPr>
    </w:p>
    <w:p w14:paraId="59750EDE" w14:textId="77777777" w:rsidR="00373F73" w:rsidRPr="003502E9" w:rsidRDefault="00373F73" w:rsidP="0091565C">
      <w:pPr>
        <w:pStyle w:val="Legenda"/>
      </w:pPr>
    </w:p>
    <w:p w14:paraId="4EE333F1" w14:textId="2E4E52B0" w:rsidR="0091565C" w:rsidRPr="003502E9" w:rsidRDefault="0091565C" w:rsidP="0091565C">
      <w:pPr>
        <w:pStyle w:val="Legenda"/>
      </w:pPr>
      <w:r w:rsidRPr="003502E9">
        <w:lastRenderedPageBreak/>
        <w:t xml:space="preserve">Mapa </w:t>
      </w:r>
      <w:r w:rsidR="009E1A2B">
        <w:fldChar w:fldCharType="begin"/>
      </w:r>
      <w:r w:rsidR="009E1A2B">
        <w:instrText xml:space="preserve"> SEQ Mapa \* ARABIC </w:instrText>
      </w:r>
      <w:r w:rsidR="009E1A2B">
        <w:fldChar w:fldCharType="separate"/>
      </w:r>
      <w:r w:rsidR="00441B64">
        <w:rPr>
          <w:noProof/>
        </w:rPr>
        <w:t>2</w:t>
      </w:r>
      <w:r w:rsidR="009E1A2B">
        <w:rPr>
          <w:noProof/>
        </w:rPr>
        <w:fldChar w:fldCharType="end"/>
      </w:r>
      <w:r w:rsidR="00DF3B2D" w:rsidRPr="003502E9">
        <w:t>.</w:t>
      </w:r>
      <w:r w:rsidRPr="003502E9">
        <w:t xml:space="preserve"> Prognoza ludności dla powiatów woj. zachodniopomorskiego w latach 2017-2050 (prognoza z 2014 r. GUS)</w:t>
      </w:r>
    </w:p>
    <w:p w14:paraId="7D4C74DF" w14:textId="77777777" w:rsidR="0091565C" w:rsidRPr="003502E9" w:rsidRDefault="0091565C" w:rsidP="0091565C">
      <w:pPr>
        <w:spacing w:before="120" w:after="0" w:line="264" w:lineRule="auto"/>
        <w:rPr>
          <w:i/>
          <w:iCs/>
          <w:sz w:val="20"/>
          <w:szCs w:val="20"/>
        </w:rPr>
      </w:pPr>
      <w:r w:rsidRPr="003502E9">
        <w:rPr>
          <w:i/>
          <w:iCs/>
          <w:noProof/>
          <w:sz w:val="20"/>
          <w:szCs w:val="20"/>
        </w:rPr>
        <w:drawing>
          <wp:inline distT="0" distB="0" distL="0" distR="0" wp14:anchorId="37C56D8E" wp14:editId="2C08B9AD">
            <wp:extent cx="6639830" cy="2906162"/>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283" cy="2914676"/>
                    </a:xfrm>
                    <a:prstGeom prst="rect">
                      <a:avLst/>
                    </a:prstGeom>
                    <a:noFill/>
                    <a:ln>
                      <a:noFill/>
                    </a:ln>
                  </pic:spPr>
                </pic:pic>
              </a:graphicData>
            </a:graphic>
          </wp:inline>
        </w:drawing>
      </w:r>
    </w:p>
    <w:p w14:paraId="792C846C" w14:textId="77777777" w:rsidR="0091565C" w:rsidRPr="003502E9" w:rsidRDefault="0091565C" w:rsidP="0091565C">
      <w:pPr>
        <w:spacing w:before="120" w:after="0" w:line="264" w:lineRule="auto"/>
        <w:rPr>
          <w:sz w:val="20"/>
          <w:szCs w:val="20"/>
        </w:rPr>
      </w:pPr>
      <w:r w:rsidRPr="003502E9">
        <w:rPr>
          <w:sz w:val="20"/>
          <w:szCs w:val="20"/>
        </w:rPr>
        <w:t>Źródło: Wojewódzki Urząd Pracy w Szczecinie na podstawie danych GUS</w:t>
      </w:r>
    </w:p>
    <w:p w14:paraId="3BE1155A" w14:textId="77777777" w:rsidR="0091565C" w:rsidRPr="003502E9" w:rsidRDefault="0091565C" w:rsidP="0091565C">
      <w:pPr>
        <w:spacing w:before="120" w:after="0" w:line="276" w:lineRule="auto"/>
      </w:pPr>
      <w:r w:rsidRPr="003502E9">
        <w:t>W przypadku charakterystyki zjawiska bezrobocia ważna jest nie tylko znajomość stopy bezrobocia informującej o udziale osób bezrobotnych wśród aktywnych zawodowo, ale także znajomość struktury bezrobocia. Stopa bezrobocia rejestrowanego w WZP na koniec 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i zdrowotne).</w:t>
      </w:r>
    </w:p>
    <w:p w14:paraId="44FCE9BF" w14:textId="77777777" w:rsidR="0091565C" w:rsidRPr="003502E9" w:rsidRDefault="0091565C" w:rsidP="0091565C">
      <w:pPr>
        <w:spacing w:before="120" w:after="0" w:line="276" w:lineRule="auto"/>
      </w:pPr>
      <w:r w:rsidRPr="003502E9">
        <w:t>Struktura wieku mieszkańców obszaru LSR w ostatnich 20 latach zdecydowanie; przesunęła się w kierunku społeczeństwa starzejącego się. Jak wskazują trendy demograficzne w tym zakresie (z lat 2013-2018) ciągle rośnie odsetek osób starszych (65 lat i więcej) w populacji oraz ich proporcja w stosunku do osób młodszych (choć w ostatnich latach nieco wolniej niż w skali kraju). Coraz mniej korzystne stają się relacje między poszczególnymi ekonomicznymi grupami wieku ludności, co obrazują cząstkowe współczynniki obciążenia demograficznego. Udział liczby osób w wieku nieprodukcyjnym na obszarze LSR w liczbie mieszkańców obszaru objętego LSR według stanu na koniec 2020 r. wynosi 39,23%</w:t>
      </w:r>
      <w:r w:rsidRPr="003502E9">
        <w:rPr>
          <w:rFonts w:cs="Times New Roman"/>
          <w:vertAlign w:val="superscript"/>
        </w:rPr>
        <w:footnoteReference w:id="6"/>
      </w:r>
      <w:r w:rsidRPr="003502E9">
        <w:t xml:space="preserve">. Najgorsza sytuacja pod względem demograficznym odnotowana jest w gminie Drawsko Pomorskie (41%). We wszystkich gminach obszaru odsetek ludności w wielu nieprodukcyjnym jest wyższy (39,23%) niż w skali kraju (21,9%). W tym kontekście wyzwaniem dla obszaru będzie postępujące starzenie się mieszańców. </w:t>
      </w:r>
      <w:r w:rsidRPr="003502E9">
        <w:rPr>
          <w:rFonts w:eastAsiaTheme="majorEastAsia" w:cstheme="minorHAnsi"/>
        </w:rPr>
        <w:t>Problemem może być też zapewnienie odpowiedniej opieki osobom starszym, których będzie przybywało. Mogą wystąpić niekorzystne zmiany w gospodarce obszaru LSR.</w:t>
      </w:r>
      <w:r w:rsidRPr="003502E9">
        <w:t xml:space="preserve"> Odpływ migracyjny ogranicza potencjał rozwoju regionu, choćby dlatego, że migracje dotyczą w znacznej mierze ludzi młodych, a także lepiej wykształconych. Zagrożeniem dla rozwoju obszaru może być drenaż kapitału ludzkiego przez zagranicę i bardziej konkurencyjne miasta i gminy w Polsce.</w:t>
      </w:r>
    </w:p>
    <w:p w14:paraId="10221E3E" w14:textId="77777777" w:rsidR="00DF3B2D" w:rsidRPr="003502E9" w:rsidRDefault="00DF3B2D" w:rsidP="0091565C">
      <w:pPr>
        <w:spacing w:before="120" w:after="0" w:line="276" w:lineRule="auto"/>
      </w:pPr>
    </w:p>
    <w:p w14:paraId="73D5B859" w14:textId="77777777" w:rsidR="00DF3B2D" w:rsidRPr="003502E9" w:rsidRDefault="00DF3B2D" w:rsidP="0091565C">
      <w:pPr>
        <w:spacing w:before="120" w:after="0" w:line="276" w:lineRule="auto"/>
        <w:rPr>
          <w:rFonts w:eastAsiaTheme="majorEastAsia" w:cstheme="minorHAnsi"/>
        </w:rPr>
      </w:pPr>
    </w:p>
    <w:p w14:paraId="35A02C3D" w14:textId="3BF90265" w:rsidR="0091565C" w:rsidRPr="003502E9" w:rsidRDefault="0091565C" w:rsidP="0091565C">
      <w:pPr>
        <w:pStyle w:val="Legenda"/>
      </w:pPr>
      <w:bookmarkStart w:id="14" w:name="_Toc125728439"/>
      <w:r w:rsidRPr="003502E9">
        <w:lastRenderedPageBreak/>
        <w:t xml:space="preserve">Tabela </w:t>
      </w:r>
      <w:r w:rsidR="009E1A2B">
        <w:fldChar w:fldCharType="begin"/>
      </w:r>
      <w:r w:rsidR="009E1A2B">
        <w:instrText xml:space="preserve"> SEQ Tabela \* ARABIC </w:instrText>
      </w:r>
      <w:r w:rsidR="009E1A2B">
        <w:fldChar w:fldCharType="separate"/>
      </w:r>
      <w:r w:rsidR="00441B64">
        <w:rPr>
          <w:noProof/>
        </w:rPr>
        <w:t>3</w:t>
      </w:r>
      <w:r w:rsidR="009E1A2B">
        <w:rPr>
          <w:noProof/>
        </w:rPr>
        <w:fldChar w:fldCharType="end"/>
      </w:r>
      <w:r w:rsidR="00DF3B2D" w:rsidRPr="003502E9">
        <w:t>.</w:t>
      </w:r>
      <w:r w:rsidRPr="003502E9">
        <w:t xml:space="preserve"> Ludność według ekonomicznych grup wieku na obszarze LSR</w:t>
      </w:r>
      <w:bookmarkEnd w:id="14"/>
      <w:r w:rsidRPr="003502E9">
        <w:t>, wg. stanu na 31.12.2020 r.</w:t>
      </w:r>
    </w:p>
    <w:tbl>
      <w:tblPr>
        <w:tblStyle w:val="Tabela-Siatka"/>
        <w:tblW w:w="10916" w:type="dxa"/>
        <w:tblInd w:w="-289" w:type="dxa"/>
        <w:tblLayout w:type="fixed"/>
        <w:tblLook w:val="04A0" w:firstRow="1" w:lastRow="0" w:firstColumn="1" w:lastColumn="0" w:noHBand="0" w:noVBand="1"/>
      </w:tblPr>
      <w:tblGrid>
        <w:gridCol w:w="568"/>
        <w:gridCol w:w="2126"/>
        <w:gridCol w:w="1167"/>
        <w:gridCol w:w="1952"/>
        <w:gridCol w:w="1701"/>
        <w:gridCol w:w="1701"/>
        <w:gridCol w:w="1701"/>
      </w:tblGrid>
      <w:tr w:rsidR="0091565C" w:rsidRPr="003502E9" w14:paraId="5E8D48F8" w14:textId="77777777" w:rsidTr="002D2A93">
        <w:tc>
          <w:tcPr>
            <w:tcW w:w="568" w:type="dxa"/>
            <w:shd w:val="clear" w:color="auto" w:fill="F2F2F2" w:themeFill="background1" w:themeFillShade="F2"/>
            <w:vAlign w:val="center"/>
          </w:tcPr>
          <w:p w14:paraId="5CCDF08F"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126" w:type="dxa"/>
            <w:shd w:val="clear" w:color="auto" w:fill="F2F2F2" w:themeFill="background1" w:themeFillShade="F2"/>
            <w:vAlign w:val="center"/>
          </w:tcPr>
          <w:p w14:paraId="639273F7"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Gmina</w:t>
            </w:r>
          </w:p>
        </w:tc>
        <w:tc>
          <w:tcPr>
            <w:tcW w:w="1167" w:type="dxa"/>
            <w:shd w:val="clear" w:color="auto" w:fill="F2F2F2" w:themeFill="background1" w:themeFillShade="F2"/>
            <w:vAlign w:val="center"/>
          </w:tcPr>
          <w:p w14:paraId="0477B8A7" w14:textId="77777777" w:rsidR="0091565C" w:rsidRPr="003502E9" w:rsidRDefault="0091565C" w:rsidP="002D2A93">
            <w:pPr>
              <w:jc w:val="both"/>
              <w:rPr>
                <w:rFonts w:cstheme="minorHAnsi"/>
                <w:color w:val="000000"/>
                <w:sz w:val="20"/>
                <w:szCs w:val="20"/>
              </w:rPr>
            </w:pPr>
            <w:r w:rsidRPr="003502E9">
              <w:rPr>
                <w:rFonts w:eastAsiaTheme="majorEastAsia" w:cstheme="minorHAnsi"/>
                <w:sz w:val="20"/>
                <w:szCs w:val="20"/>
              </w:rPr>
              <w:t>Liczba ludności</w:t>
            </w:r>
          </w:p>
        </w:tc>
        <w:tc>
          <w:tcPr>
            <w:tcW w:w="1952" w:type="dxa"/>
            <w:shd w:val="clear" w:color="auto" w:fill="F2F2F2" w:themeFill="background1" w:themeFillShade="F2"/>
            <w:vAlign w:val="center"/>
          </w:tcPr>
          <w:p w14:paraId="7FF3A40C"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Liczba ludności</w:t>
            </w:r>
          </w:p>
          <w:p w14:paraId="40E96834"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w wieku</w:t>
            </w:r>
          </w:p>
          <w:p w14:paraId="554F78DE"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przedprodukcyjnym</w:t>
            </w:r>
          </w:p>
        </w:tc>
        <w:tc>
          <w:tcPr>
            <w:tcW w:w="1701" w:type="dxa"/>
            <w:shd w:val="clear" w:color="auto" w:fill="F2F2F2" w:themeFill="background1" w:themeFillShade="F2"/>
            <w:vAlign w:val="center"/>
          </w:tcPr>
          <w:p w14:paraId="64DCBEA7"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Liczba ludności</w:t>
            </w:r>
          </w:p>
          <w:p w14:paraId="038AFCFD"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w wieku poprodukcyjnym</w:t>
            </w:r>
          </w:p>
        </w:tc>
        <w:tc>
          <w:tcPr>
            <w:tcW w:w="1701" w:type="dxa"/>
            <w:shd w:val="clear" w:color="auto" w:fill="F2F2F2" w:themeFill="background1" w:themeFillShade="F2"/>
            <w:vAlign w:val="center"/>
          </w:tcPr>
          <w:p w14:paraId="0618341B"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Ludność w wieku nieprodukcyjnym</w:t>
            </w:r>
          </w:p>
        </w:tc>
        <w:tc>
          <w:tcPr>
            <w:tcW w:w="1701" w:type="dxa"/>
            <w:shd w:val="clear" w:color="auto" w:fill="F2F2F2" w:themeFill="background1" w:themeFillShade="F2"/>
            <w:vAlign w:val="center"/>
          </w:tcPr>
          <w:p w14:paraId="69939A24"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Udział liczby osób w wieku nieprodukcyjnym w liczbie mieszkańców</w:t>
            </w:r>
          </w:p>
        </w:tc>
      </w:tr>
      <w:tr w:rsidR="00DF3B2D" w:rsidRPr="003502E9" w14:paraId="20B11B8A" w14:textId="77777777" w:rsidTr="002D2A93">
        <w:tc>
          <w:tcPr>
            <w:tcW w:w="568" w:type="dxa"/>
          </w:tcPr>
          <w:p w14:paraId="6D352F87"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w:t>
            </w:r>
          </w:p>
        </w:tc>
        <w:tc>
          <w:tcPr>
            <w:tcW w:w="2126" w:type="dxa"/>
            <w:vAlign w:val="center"/>
          </w:tcPr>
          <w:p w14:paraId="2C6D3B4A"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Czaplinek</w:t>
            </w:r>
          </w:p>
        </w:tc>
        <w:tc>
          <w:tcPr>
            <w:tcW w:w="1167" w:type="dxa"/>
          </w:tcPr>
          <w:p w14:paraId="7588596D" w14:textId="040F3B15" w:rsidR="00DF3B2D" w:rsidRPr="003502E9" w:rsidRDefault="00DF3B2D" w:rsidP="00DF3B2D">
            <w:pPr>
              <w:jc w:val="both"/>
              <w:rPr>
                <w:rFonts w:cstheme="minorHAnsi"/>
                <w:sz w:val="20"/>
                <w:szCs w:val="20"/>
              </w:rPr>
            </w:pPr>
            <w:r w:rsidRPr="003502E9">
              <w:rPr>
                <w:rFonts w:cstheme="minorHAnsi"/>
                <w:sz w:val="20"/>
                <w:szCs w:val="20"/>
              </w:rPr>
              <w:t>11 368</w:t>
            </w:r>
          </w:p>
        </w:tc>
        <w:tc>
          <w:tcPr>
            <w:tcW w:w="1952" w:type="dxa"/>
            <w:vAlign w:val="center"/>
          </w:tcPr>
          <w:p w14:paraId="0ADB98BF"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2 129</w:t>
            </w:r>
          </w:p>
        </w:tc>
        <w:tc>
          <w:tcPr>
            <w:tcW w:w="1701" w:type="dxa"/>
            <w:vAlign w:val="center"/>
          </w:tcPr>
          <w:p w14:paraId="257F8B77"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6 684</w:t>
            </w:r>
          </w:p>
        </w:tc>
        <w:tc>
          <w:tcPr>
            <w:tcW w:w="1701" w:type="dxa"/>
            <w:vAlign w:val="center"/>
          </w:tcPr>
          <w:p w14:paraId="291610ED"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2 555</w:t>
            </w:r>
          </w:p>
        </w:tc>
        <w:tc>
          <w:tcPr>
            <w:tcW w:w="1701" w:type="dxa"/>
          </w:tcPr>
          <w:p w14:paraId="4E940C8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39,90%</w:t>
            </w:r>
          </w:p>
        </w:tc>
      </w:tr>
      <w:tr w:rsidR="00DF3B2D" w:rsidRPr="003502E9" w14:paraId="4BCF9CA9" w14:textId="77777777" w:rsidTr="002D2A93">
        <w:tc>
          <w:tcPr>
            <w:tcW w:w="568" w:type="dxa"/>
          </w:tcPr>
          <w:p w14:paraId="457A5313"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2</w:t>
            </w:r>
          </w:p>
        </w:tc>
        <w:tc>
          <w:tcPr>
            <w:tcW w:w="2126" w:type="dxa"/>
            <w:vAlign w:val="center"/>
          </w:tcPr>
          <w:p w14:paraId="00D1E6DC"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Człopa</w:t>
            </w:r>
          </w:p>
        </w:tc>
        <w:tc>
          <w:tcPr>
            <w:tcW w:w="1167" w:type="dxa"/>
          </w:tcPr>
          <w:p w14:paraId="0F922911" w14:textId="575A391E" w:rsidR="00DF3B2D" w:rsidRPr="003502E9" w:rsidRDefault="00DF3B2D" w:rsidP="00DF3B2D">
            <w:pPr>
              <w:jc w:val="both"/>
              <w:rPr>
                <w:rFonts w:cstheme="minorHAnsi"/>
                <w:sz w:val="20"/>
                <w:szCs w:val="20"/>
              </w:rPr>
            </w:pPr>
            <w:r w:rsidRPr="003502E9">
              <w:rPr>
                <w:rFonts w:cstheme="minorHAnsi"/>
                <w:sz w:val="20"/>
                <w:szCs w:val="20"/>
              </w:rPr>
              <w:t>4 660</w:t>
            </w:r>
          </w:p>
        </w:tc>
        <w:tc>
          <w:tcPr>
            <w:tcW w:w="1952" w:type="dxa"/>
            <w:vAlign w:val="center"/>
          </w:tcPr>
          <w:p w14:paraId="753E2BEB"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879</w:t>
            </w:r>
          </w:p>
        </w:tc>
        <w:tc>
          <w:tcPr>
            <w:tcW w:w="1701" w:type="dxa"/>
            <w:vAlign w:val="center"/>
          </w:tcPr>
          <w:p w14:paraId="6D27CB4B"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2 774</w:t>
            </w:r>
          </w:p>
        </w:tc>
        <w:tc>
          <w:tcPr>
            <w:tcW w:w="1701" w:type="dxa"/>
            <w:vAlign w:val="center"/>
          </w:tcPr>
          <w:p w14:paraId="2AAEFAA7"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1 007</w:t>
            </w:r>
          </w:p>
        </w:tc>
        <w:tc>
          <w:tcPr>
            <w:tcW w:w="1701" w:type="dxa"/>
          </w:tcPr>
          <w:p w14:paraId="15D29CA1"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38,72%</w:t>
            </w:r>
          </w:p>
        </w:tc>
      </w:tr>
      <w:tr w:rsidR="00DF3B2D" w:rsidRPr="003502E9" w14:paraId="085D7356" w14:textId="77777777" w:rsidTr="002D2A93">
        <w:tc>
          <w:tcPr>
            <w:tcW w:w="568" w:type="dxa"/>
          </w:tcPr>
          <w:p w14:paraId="76B9E6DE"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3</w:t>
            </w:r>
          </w:p>
        </w:tc>
        <w:tc>
          <w:tcPr>
            <w:tcW w:w="2126" w:type="dxa"/>
            <w:vAlign w:val="center"/>
          </w:tcPr>
          <w:p w14:paraId="54DACCEE"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Drawno</w:t>
            </w:r>
          </w:p>
        </w:tc>
        <w:tc>
          <w:tcPr>
            <w:tcW w:w="1167" w:type="dxa"/>
          </w:tcPr>
          <w:p w14:paraId="68F4B115" w14:textId="3B4E1F59" w:rsidR="00DF3B2D" w:rsidRPr="003502E9" w:rsidRDefault="00DF3B2D" w:rsidP="00DF3B2D">
            <w:pPr>
              <w:jc w:val="both"/>
              <w:rPr>
                <w:rFonts w:cstheme="minorHAnsi"/>
                <w:sz w:val="20"/>
                <w:szCs w:val="20"/>
              </w:rPr>
            </w:pPr>
            <w:r w:rsidRPr="003502E9">
              <w:rPr>
                <w:rFonts w:cstheme="minorHAnsi"/>
                <w:sz w:val="20"/>
                <w:szCs w:val="20"/>
              </w:rPr>
              <w:t>4 711</w:t>
            </w:r>
          </w:p>
        </w:tc>
        <w:tc>
          <w:tcPr>
            <w:tcW w:w="1952" w:type="dxa"/>
            <w:vAlign w:val="center"/>
          </w:tcPr>
          <w:p w14:paraId="0E3A5EAE"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756</w:t>
            </w:r>
          </w:p>
        </w:tc>
        <w:tc>
          <w:tcPr>
            <w:tcW w:w="1701" w:type="dxa"/>
            <w:vAlign w:val="center"/>
          </w:tcPr>
          <w:p w14:paraId="704EE9D6"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2 820</w:t>
            </w:r>
          </w:p>
        </w:tc>
        <w:tc>
          <w:tcPr>
            <w:tcW w:w="1701" w:type="dxa"/>
            <w:vAlign w:val="center"/>
          </w:tcPr>
          <w:p w14:paraId="1E6DB287"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1 135</w:t>
            </w:r>
          </w:p>
        </w:tc>
        <w:tc>
          <w:tcPr>
            <w:tcW w:w="1701" w:type="dxa"/>
          </w:tcPr>
          <w:p w14:paraId="71669B3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37,87%</w:t>
            </w:r>
          </w:p>
        </w:tc>
      </w:tr>
      <w:tr w:rsidR="00DF3B2D" w:rsidRPr="003502E9" w14:paraId="2744E0A8" w14:textId="77777777" w:rsidTr="002D2A93">
        <w:tc>
          <w:tcPr>
            <w:tcW w:w="568" w:type="dxa"/>
          </w:tcPr>
          <w:p w14:paraId="041E628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4</w:t>
            </w:r>
          </w:p>
        </w:tc>
        <w:tc>
          <w:tcPr>
            <w:tcW w:w="2126" w:type="dxa"/>
            <w:vAlign w:val="center"/>
          </w:tcPr>
          <w:p w14:paraId="1CB6253E"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Drawsko Pomorskie</w:t>
            </w:r>
          </w:p>
        </w:tc>
        <w:tc>
          <w:tcPr>
            <w:tcW w:w="1167" w:type="dxa"/>
          </w:tcPr>
          <w:p w14:paraId="12BF7359" w14:textId="3F155EF1" w:rsidR="00DF3B2D" w:rsidRPr="003502E9" w:rsidRDefault="00DF3B2D" w:rsidP="00DF3B2D">
            <w:pPr>
              <w:jc w:val="both"/>
              <w:rPr>
                <w:rFonts w:cstheme="minorHAnsi"/>
                <w:sz w:val="20"/>
                <w:szCs w:val="20"/>
              </w:rPr>
            </w:pPr>
            <w:r w:rsidRPr="003502E9">
              <w:rPr>
                <w:rFonts w:cstheme="minorHAnsi"/>
                <w:sz w:val="20"/>
                <w:szCs w:val="20"/>
              </w:rPr>
              <w:t>16 789</w:t>
            </w:r>
          </w:p>
        </w:tc>
        <w:tc>
          <w:tcPr>
            <w:tcW w:w="1952" w:type="dxa"/>
            <w:vAlign w:val="center"/>
          </w:tcPr>
          <w:p w14:paraId="55B8DD2C"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2 977</w:t>
            </w:r>
          </w:p>
        </w:tc>
        <w:tc>
          <w:tcPr>
            <w:tcW w:w="1701" w:type="dxa"/>
            <w:vAlign w:val="center"/>
          </w:tcPr>
          <w:p w14:paraId="3009B189"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9 894</w:t>
            </w:r>
          </w:p>
        </w:tc>
        <w:tc>
          <w:tcPr>
            <w:tcW w:w="1701" w:type="dxa"/>
            <w:vAlign w:val="center"/>
          </w:tcPr>
          <w:p w14:paraId="7EEC925B"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3 918</w:t>
            </w:r>
          </w:p>
        </w:tc>
        <w:tc>
          <w:tcPr>
            <w:tcW w:w="1701" w:type="dxa"/>
          </w:tcPr>
          <w:p w14:paraId="54B7B919"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41,07%</w:t>
            </w:r>
          </w:p>
        </w:tc>
      </w:tr>
      <w:tr w:rsidR="00DF3B2D" w:rsidRPr="003502E9" w14:paraId="23D3CF4E" w14:textId="77777777" w:rsidTr="002D2A93">
        <w:tc>
          <w:tcPr>
            <w:tcW w:w="568" w:type="dxa"/>
          </w:tcPr>
          <w:p w14:paraId="186B481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5</w:t>
            </w:r>
          </w:p>
        </w:tc>
        <w:tc>
          <w:tcPr>
            <w:tcW w:w="2126" w:type="dxa"/>
            <w:vAlign w:val="center"/>
          </w:tcPr>
          <w:p w14:paraId="66B8DFD6"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Kalisz Pomorski</w:t>
            </w:r>
          </w:p>
        </w:tc>
        <w:tc>
          <w:tcPr>
            <w:tcW w:w="1167" w:type="dxa"/>
          </w:tcPr>
          <w:p w14:paraId="5D6FF3E6" w14:textId="31E81393" w:rsidR="00DF3B2D" w:rsidRPr="003502E9" w:rsidRDefault="00DF3B2D" w:rsidP="00DF3B2D">
            <w:pPr>
              <w:jc w:val="both"/>
              <w:rPr>
                <w:rFonts w:cstheme="minorHAnsi"/>
                <w:sz w:val="20"/>
                <w:szCs w:val="20"/>
              </w:rPr>
            </w:pPr>
            <w:r w:rsidRPr="003502E9">
              <w:rPr>
                <w:rFonts w:cstheme="minorHAnsi"/>
                <w:sz w:val="20"/>
                <w:szCs w:val="20"/>
              </w:rPr>
              <w:t>6 932</w:t>
            </w:r>
          </w:p>
        </w:tc>
        <w:tc>
          <w:tcPr>
            <w:tcW w:w="1952" w:type="dxa"/>
            <w:vAlign w:val="center"/>
          </w:tcPr>
          <w:p w14:paraId="2AECB29F"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1 412</w:t>
            </w:r>
          </w:p>
        </w:tc>
        <w:tc>
          <w:tcPr>
            <w:tcW w:w="1701" w:type="dxa"/>
            <w:vAlign w:val="center"/>
          </w:tcPr>
          <w:p w14:paraId="558D3F19"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4 122</w:t>
            </w:r>
          </w:p>
        </w:tc>
        <w:tc>
          <w:tcPr>
            <w:tcW w:w="1701" w:type="dxa"/>
            <w:vAlign w:val="center"/>
          </w:tcPr>
          <w:p w14:paraId="26BA8AE9"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1 398</w:t>
            </w:r>
          </w:p>
        </w:tc>
        <w:tc>
          <w:tcPr>
            <w:tcW w:w="1701" w:type="dxa"/>
          </w:tcPr>
          <w:p w14:paraId="5D6FC48A"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38,34%</w:t>
            </w:r>
          </w:p>
        </w:tc>
      </w:tr>
      <w:tr w:rsidR="00DF3B2D" w:rsidRPr="003502E9" w14:paraId="2B018BBC" w14:textId="77777777" w:rsidTr="002D2A93">
        <w:tc>
          <w:tcPr>
            <w:tcW w:w="568" w:type="dxa"/>
          </w:tcPr>
          <w:p w14:paraId="0FC4AFC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6</w:t>
            </w:r>
          </w:p>
        </w:tc>
        <w:tc>
          <w:tcPr>
            <w:tcW w:w="2126" w:type="dxa"/>
            <w:vAlign w:val="center"/>
          </w:tcPr>
          <w:p w14:paraId="0797B02C"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Mirosławiec</w:t>
            </w:r>
          </w:p>
        </w:tc>
        <w:tc>
          <w:tcPr>
            <w:tcW w:w="1167" w:type="dxa"/>
          </w:tcPr>
          <w:p w14:paraId="614E43C7" w14:textId="2F43C7F1" w:rsidR="00DF3B2D" w:rsidRPr="003502E9" w:rsidRDefault="00DF3B2D" w:rsidP="00DF3B2D">
            <w:pPr>
              <w:jc w:val="both"/>
              <w:rPr>
                <w:rFonts w:cstheme="minorHAnsi"/>
                <w:sz w:val="20"/>
                <w:szCs w:val="20"/>
              </w:rPr>
            </w:pPr>
            <w:r w:rsidRPr="003502E9">
              <w:rPr>
                <w:rFonts w:cstheme="minorHAnsi"/>
                <w:sz w:val="20"/>
                <w:szCs w:val="20"/>
              </w:rPr>
              <w:t>5 409</w:t>
            </w:r>
          </w:p>
        </w:tc>
        <w:tc>
          <w:tcPr>
            <w:tcW w:w="1952" w:type="dxa"/>
            <w:vAlign w:val="center"/>
          </w:tcPr>
          <w:p w14:paraId="128B0130"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1 079</w:t>
            </w:r>
          </w:p>
        </w:tc>
        <w:tc>
          <w:tcPr>
            <w:tcW w:w="1701" w:type="dxa"/>
            <w:vAlign w:val="center"/>
          </w:tcPr>
          <w:p w14:paraId="79B94462"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3 256</w:t>
            </w:r>
          </w:p>
        </w:tc>
        <w:tc>
          <w:tcPr>
            <w:tcW w:w="1701" w:type="dxa"/>
            <w:vAlign w:val="center"/>
          </w:tcPr>
          <w:p w14:paraId="53815B69"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1074</w:t>
            </w:r>
          </w:p>
        </w:tc>
        <w:tc>
          <w:tcPr>
            <w:tcW w:w="1701" w:type="dxa"/>
          </w:tcPr>
          <w:p w14:paraId="249CB612"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40,23%</w:t>
            </w:r>
          </w:p>
        </w:tc>
      </w:tr>
      <w:tr w:rsidR="00DF3B2D" w:rsidRPr="003502E9" w14:paraId="7026A01D" w14:textId="77777777" w:rsidTr="002D2A93">
        <w:tc>
          <w:tcPr>
            <w:tcW w:w="568" w:type="dxa"/>
          </w:tcPr>
          <w:p w14:paraId="755A71CD"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7</w:t>
            </w:r>
          </w:p>
        </w:tc>
        <w:tc>
          <w:tcPr>
            <w:tcW w:w="2126" w:type="dxa"/>
            <w:vAlign w:val="center"/>
          </w:tcPr>
          <w:p w14:paraId="29CCC2C1"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Tuczno</w:t>
            </w:r>
          </w:p>
        </w:tc>
        <w:tc>
          <w:tcPr>
            <w:tcW w:w="1167" w:type="dxa"/>
          </w:tcPr>
          <w:p w14:paraId="2F583491" w14:textId="565A44B6" w:rsidR="00DF3B2D" w:rsidRPr="003502E9" w:rsidRDefault="00DF3B2D" w:rsidP="00DF3B2D">
            <w:pPr>
              <w:jc w:val="both"/>
              <w:rPr>
                <w:rFonts w:cstheme="minorHAnsi"/>
                <w:sz w:val="20"/>
                <w:szCs w:val="20"/>
              </w:rPr>
            </w:pPr>
            <w:r w:rsidRPr="003502E9">
              <w:rPr>
                <w:rFonts w:cstheme="minorHAnsi"/>
                <w:sz w:val="20"/>
                <w:szCs w:val="20"/>
              </w:rPr>
              <w:t>4 612</w:t>
            </w:r>
          </w:p>
        </w:tc>
        <w:tc>
          <w:tcPr>
            <w:tcW w:w="1952" w:type="dxa"/>
            <w:vAlign w:val="center"/>
          </w:tcPr>
          <w:p w14:paraId="65E558F8"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871</w:t>
            </w:r>
          </w:p>
        </w:tc>
        <w:tc>
          <w:tcPr>
            <w:tcW w:w="1701" w:type="dxa"/>
            <w:vAlign w:val="center"/>
          </w:tcPr>
          <w:p w14:paraId="2A93081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2 706</w:t>
            </w:r>
          </w:p>
        </w:tc>
        <w:tc>
          <w:tcPr>
            <w:tcW w:w="1701" w:type="dxa"/>
            <w:vAlign w:val="center"/>
          </w:tcPr>
          <w:p w14:paraId="65A97C8B"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1 035</w:t>
            </w:r>
          </w:p>
        </w:tc>
        <w:tc>
          <w:tcPr>
            <w:tcW w:w="1701" w:type="dxa"/>
          </w:tcPr>
          <w:p w14:paraId="321BD0D1"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39,13%</w:t>
            </w:r>
          </w:p>
        </w:tc>
      </w:tr>
      <w:tr w:rsidR="00DF3B2D" w:rsidRPr="003502E9" w14:paraId="08720FBA" w14:textId="77777777" w:rsidTr="002D2A93">
        <w:tc>
          <w:tcPr>
            <w:tcW w:w="568" w:type="dxa"/>
          </w:tcPr>
          <w:p w14:paraId="14D96F99"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8</w:t>
            </w:r>
          </w:p>
        </w:tc>
        <w:tc>
          <w:tcPr>
            <w:tcW w:w="2126" w:type="dxa"/>
            <w:vAlign w:val="center"/>
          </w:tcPr>
          <w:p w14:paraId="749B0C2F"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Wałcz (obszar wiejski)</w:t>
            </w:r>
          </w:p>
        </w:tc>
        <w:tc>
          <w:tcPr>
            <w:tcW w:w="1167" w:type="dxa"/>
          </w:tcPr>
          <w:p w14:paraId="7B2F4B7A" w14:textId="600AE3FD" w:rsidR="00DF3B2D" w:rsidRPr="003502E9" w:rsidRDefault="00DF3B2D" w:rsidP="00DF3B2D">
            <w:pPr>
              <w:jc w:val="both"/>
              <w:rPr>
                <w:rFonts w:cstheme="minorHAnsi"/>
                <w:sz w:val="20"/>
                <w:szCs w:val="20"/>
              </w:rPr>
            </w:pPr>
            <w:r w:rsidRPr="003502E9">
              <w:rPr>
                <w:rFonts w:cstheme="minorHAnsi"/>
                <w:sz w:val="20"/>
                <w:szCs w:val="20"/>
              </w:rPr>
              <w:t>12 247</w:t>
            </w:r>
          </w:p>
        </w:tc>
        <w:tc>
          <w:tcPr>
            <w:tcW w:w="1952" w:type="dxa"/>
            <w:vAlign w:val="center"/>
          </w:tcPr>
          <w:p w14:paraId="606F7071"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2 451</w:t>
            </w:r>
          </w:p>
        </w:tc>
        <w:tc>
          <w:tcPr>
            <w:tcW w:w="1701" w:type="dxa"/>
            <w:vAlign w:val="center"/>
          </w:tcPr>
          <w:p w14:paraId="2E39994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7 538</w:t>
            </w:r>
          </w:p>
        </w:tc>
        <w:tc>
          <w:tcPr>
            <w:tcW w:w="1701" w:type="dxa"/>
            <w:vAlign w:val="center"/>
          </w:tcPr>
          <w:p w14:paraId="72B95CA1"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2 258</w:t>
            </w:r>
          </w:p>
        </w:tc>
        <w:tc>
          <w:tcPr>
            <w:tcW w:w="1701" w:type="dxa"/>
          </w:tcPr>
          <w:p w14:paraId="4C237CA8"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37,18%</w:t>
            </w:r>
          </w:p>
        </w:tc>
      </w:tr>
      <w:tr w:rsidR="00DF3B2D" w:rsidRPr="003502E9" w14:paraId="0EFE1751" w14:textId="77777777" w:rsidTr="002D2A93">
        <w:tc>
          <w:tcPr>
            <w:tcW w:w="568" w:type="dxa"/>
          </w:tcPr>
          <w:p w14:paraId="1AD20C1E"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9</w:t>
            </w:r>
          </w:p>
        </w:tc>
        <w:tc>
          <w:tcPr>
            <w:tcW w:w="2126" w:type="dxa"/>
            <w:vAlign w:val="center"/>
          </w:tcPr>
          <w:p w14:paraId="0727A18F"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Wierzchowo</w:t>
            </w:r>
          </w:p>
        </w:tc>
        <w:tc>
          <w:tcPr>
            <w:tcW w:w="1167" w:type="dxa"/>
          </w:tcPr>
          <w:p w14:paraId="166DA971" w14:textId="1CD95401" w:rsidR="00DF3B2D" w:rsidRPr="003502E9" w:rsidRDefault="00DF3B2D" w:rsidP="00DF3B2D">
            <w:pPr>
              <w:jc w:val="both"/>
              <w:rPr>
                <w:rFonts w:cstheme="minorHAnsi"/>
                <w:sz w:val="20"/>
                <w:szCs w:val="20"/>
              </w:rPr>
            </w:pPr>
            <w:r w:rsidRPr="003502E9">
              <w:rPr>
                <w:rFonts w:cstheme="minorHAnsi"/>
                <w:sz w:val="20"/>
                <w:szCs w:val="20"/>
              </w:rPr>
              <w:t>4 135</w:t>
            </w:r>
          </w:p>
        </w:tc>
        <w:tc>
          <w:tcPr>
            <w:tcW w:w="1952" w:type="dxa"/>
            <w:vAlign w:val="center"/>
          </w:tcPr>
          <w:p w14:paraId="080A1A4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752</w:t>
            </w:r>
          </w:p>
        </w:tc>
        <w:tc>
          <w:tcPr>
            <w:tcW w:w="1701" w:type="dxa"/>
            <w:vAlign w:val="center"/>
          </w:tcPr>
          <w:p w14:paraId="069E376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2 457</w:t>
            </w:r>
          </w:p>
        </w:tc>
        <w:tc>
          <w:tcPr>
            <w:tcW w:w="1701" w:type="dxa"/>
            <w:vAlign w:val="center"/>
          </w:tcPr>
          <w:p w14:paraId="7EBF8988"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926</w:t>
            </w:r>
          </w:p>
        </w:tc>
        <w:tc>
          <w:tcPr>
            <w:tcW w:w="1701" w:type="dxa"/>
          </w:tcPr>
          <w:p w14:paraId="150C2BEE"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40,03%</w:t>
            </w:r>
          </w:p>
        </w:tc>
      </w:tr>
      <w:tr w:rsidR="00DF3B2D" w:rsidRPr="003502E9" w14:paraId="285D5033" w14:textId="77777777" w:rsidTr="002D2A93">
        <w:tc>
          <w:tcPr>
            <w:tcW w:w="568" w:type="dxa"/>
          </w:tcPr>
          <w:p w14:paraId="44D12756"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10</w:t>
            </w:r>
          </w:p>
        </w:tc>
        <w:tc>
          <w:tcPr>
            <w:tcW w:w="2126" w:type="dxa"/>
            <w:vAlign w:val="center"/>
          </w:tcPr>
          <w:p w14:paraId="26DEEED4" w14:textId="77777777" w:rsidR="00DF3B2D" w:rsidRPr="003502E9" w:rsidRDefault="00DF3B2D" w:rsidP="00DF3B2D">
            <w:pPr>
              <w:rPr>
                <w:rFonts w:cstheme="minorHAnsi"/>
                <w:color w:val="000000"/>
                <w:sz w:val="20"/>
                <w:szCs w:val="20"/>
              </w:rPr>
            </w:pPr>
            <w:r w:rsidRPr="003502E9">
              <w:rPr>
                <w:rFonts w:cstheme="minorHAnsi"/>
                <w:color w:val="000000"/>
                <w:sz w:val="20"/>
                <w:szCs w:val="20"/>
              </w:rPr>
              <w:t>Złocieniec</w:t>
            </w:r>
          </w:p>
        </w:tc>
        <w:tc>
          <w:tcPr>
            <w:tcW w:w="1167" w:type="dxa"/>
          </w:tcPr>
          <w:p w14:paraId="517CF3A9" w14:textId="58785DD6" w:rsidR="00DF3B2D" w:rsidRPr="003502E9" w:rsidRDefault="00DF3B2D" w:rsidP="00DF3B2D">
            <w:pPr>
              <w:jc w:val="both"/>
              <w:rPr>
                <w:rFonts w:cstheme="minorHAnsi"/>
                <w:color w:val="000000"/>
                <w:sz w:val="20"/>
                <w:szCs w:val="20"/>
              </w:rPr>
            </w:pPr>
            <w:r w:rsidRPr="003502E9">
              <w:rPr>
                <w:rFonts w:cstheme="minorHAnsi"/>
                <w:sz w:val="20"/>
                <w:szCs w:val="20"/>
              </w:rPr>
              <w:t>15 691</w:t>
            </w:r>
          </w:p>
        </w:tc>
        <w:tc>
          <w:tcPr>
            <w:tcW w:w="1952" w:type="dxa"/>
            <w:vAlign w:val="center"/>
          </w:tcPr>
          <w:p w14:paraId="419C8086"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2 796</w:t>
            </w:r>
          </w:p>
        </w:tc>
        <w:tc>
          <w:tcPr>
            <w:tcW w:w="1701" w:type="dxa"/>
            <w:vAlign w:val="center"/>
          </w:tcPr>
          <w:p w14:paraId="2BFB5E4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9 231</w:t>
            </w:r>
          </w:p>
        </w:tc>
        <w:tc>
          <w:tcPr>
            <w:tcW w:w="1701" w:type="dxa"/>
            <w:vAlign w:val="center"/>
          </w:tcPr>
          <w:p w14:paraId="655BF20D"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3 664</w:t>
            </w:r>
          </w:p>
        </w:tc>
        <w:tc>
          <w:tcPr>
            <w:tcW w:w="1701" w:type="dxa"/>
          </w:tcPr>
          <w:p w14:paraId="1361C20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39,85%</w:t>
            </w:r>
          </w:p>
        </w:tc>
      </w:tr>
      <w:tr w:rsidR="00DF3B2D" w:rsidRPr="003502E9" w14:paraId="48540182" w14:textId="77777777" w:rsidTr="002D2A93">
        <w:tc>
          <w:tcPr>
            <w:tcW w:w="568" w:type="dxa"/>
          </w:tcPr>
          <w:p w14:paraId="1EDA7D36" w14:textId="77777777" w:rsidR="00DF3B2D" w:rsidRPr="003502E9" w:rsidRDefault="00DF3B2D" w:rsidP="00DF3B2D">
            <w:pPr>
              <w:jc w:val="both"/>
              <w:rPr>
                <w:rFonts w:eastAsiaTheme="majorEastAsia" w:cstheme="minorHAnsi"/>
                <w:sz w:val="20"/>
                <w:szCs w:val="20"/>
              </w:rPr>
            </w:pPr>
          </w:p>
        </w:tc>
        <w:tc>
          <w:tcPr>
            <w:tcW w:w="2126" w:type="dxa"/>
            <w:vAlign w:val="center"/>
          </w:tcPr>
          <w:p w14:paraId="3F023B70" w14:textId="77777777" w:rsidR="00DF3B2D" w:rsidRPr="003502E9" w:rsidRDefault="00DF3B2D" w:rsidP="00DF3B2D">
            <w:pPr>
              <w:rPr>
                <w:rFonts w:cstheme="minorHAnsi"/>
                <w:color w:val="000000"/>
                <w:sz w:val="20"/>
                <w:szCs w:val="20"/>
              </w:rPr>
            </w:pPr>
            <w:r w:rsidRPr="003502E9">
              <w:rPr>
                <w:rFonts w:cstheme="minorHAnsi"/>
                <w:color w:val="000000"/>
                <w:sz w:val="20"/>
                <w:szCs w:val="20"/>
              </w:rPr>
              <w:t xml:space="preserve">Razem / średnia </w:t>
            </w:r>
          </w:p>
        </w:tc>
        <w:tc>
          <w:tcPr>
            <w:tcW w:w="1167" w:type="dxa"/>
          </w:tcPr>
          <w:p w14:paraId="53AF01B7" w14:textId="1CB4D2C8" w:rsidR="00DF3B2D" w:rsidRPr="003502E9" w:rsidRDefault="00DF3B2D" w:rsidP="00DF3B2D">
            <w:pPr>
              <w:jc w:val="both"/>
              <w:rPr>
                <w:rFonts w:cstheme="minorHAnsi"/>
                <w:color w:val="000000"/>
                <w:sz w:val="20"/>
                <w:szCs w:val="20"/>
              </w:rPr>
            </w:pPr>
            <w:r w:rsidRPr="003502E9">
              <w:rPr>
                <w:rFonts w:cstheme="minorHAnsi"/>
                <w:sz w:val="20"/>
                <w:szCs w:val="20"/>
              </w:rPr>
              <w:t xml:space="preserve">86 554 </w:t>
            </w:r>
          </w:p>
        </w:tc>
        <w:tc>
          <w:tcPr>
            <w:tcW w:w="1952" w:type="dxa"/>
          </w:tcPr>
          <w:p w14:paraId="7BE1B500" w14:textId="77777777" w:rsidR="00DF3B2D" w:rsidRPr="003502E9" w:rsidRDefault="00DF3B2D" w:rsidP="00DF3B2D">
            <w:pPr>
              <w:jc w:val="both"/>
              <w:rPr>
                <w:rFonts w:cstheme="minorHAnsi"/>
                <w:color w:val="000000"/>
                <w:sz w:val="20"/>
                <w:szCs w:val="20"/>
              </w:rPr>
            </w:pPr>
            <w:r w:rsidRPr="003502E9">
              <w:rPr>
                <w:rFonts w:cstheme="minorHAnsi"/>
                <w:sz w:val="20"/>
                <w:szCs w:val="20"/>
              </w:rPr>
              <w:t>48 226</w:t>
            </w:r>
          </w:p>
        </w:tc>
        <w:tc>
          <w:tcPr>
            <w:tcW w:w="1701" w:type="dxa"/>
          </w:tcPr>
          <w:p w14:paraId="1CE9B3F1" w14:textId="77777777" w:rsidR="00DF3B2D" w:rsidRPr="003502E9" w:rsidRDefault="00DF3B2D" w:rsidP="00DF3B2D">
            <w:pPr>
              <w:jc w:val="both"/>
              <w:rPr>
                <w:rFonts w:cstheme="minorHAnsi"/>
                <w:color w:val="000000"/>
                <w:sz w:val="20"/>
                <w:szCs w:val="20"/>
              </w:rPr>
            </w:pPr>
            <w:r w:rsidRPr="003502E9">
              <w:rPr>
                <w:rFonts w:cstheme="minorHAnsi"/>
                <w:sz w:val="20"/>
                <w:szCs w:val="20"/>
              </w:rPr>
              <w:t>18 970</w:t>
            </w:r>
          </w:p>
        </w:tc>
        <w:tc>
          <w:tcPr>
            <w:tcW w:w="1701" w:type="dxa"/>
          </w:tcPr>
          <w:p w14:paraId="4CA8F09A" w14:textId="77777777" w:rsidR="00DF3B2D" w:rsidRPr="003502E9" w:rsidRDefault="00DF3B2D" w:rsidP="00DF3B2D">
            <w:pPr>
              <w:jc w:val="both"/>
              <w:rPr>
                <w:rFonts w:cstheme="minorHAnsi"/>
                <w:color w:val="000000"/>
                <w:sz w:val="20"/>
                <w:szCs w:val="20"/>
              </w:rPr>
            </w:pPr>
            <w:r w:rsidRPr="003502E9">
              <w:rPr>
                <w:rFonts w:cstheme="minorHAnsi"/>
                <w:sz w:val="20"/>
                <w:szCs w:val="20"/>
              </w:rPr>
              <w:t>35 072</w:t>
            </w:r>
          </w:p>
        </w:tc>
        <w:tc>
          <w:tcPr>
            <w:tcW w:w="1701" w:type="dxa"/>
          </w:tcPr>
          <w:p w14:paraId="08232BCD" w14:textId="77777777" w:rsidR="00DF3B2D" w:rsidRPr="003502E9" w:rsidRDefault="00DF3B2D" w:rsidP="00DF3B2D">
            <w:pPr>
              <w:jc w:val="both"/>
              <w:rPr>
                <w:rFonts w:cstheme="minorHAnsi"/>
                <w:sz w:val="20"/>
                <w:szCs w:val="20"/>
              </w:rPr>
            </w:pPr>
            <w:r w:rsidRPr="003502E9">
              <w:rPr>
                <w:rFonts w:cstheme="minorHAnsi"/>
                <w:sz w:val="20"/>
                <w:szCs w:val="20"/>
              </w:rPr>
              <w:t>39,23%</w:t>
            </w:r>
          </w:p>
        </w:tc>
      </w:tr>
    </w:tbl>
    <w:p w14:paraId="59CAAE3E"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4F8B6E71" w14:textId="77777777" w:rsidR="0091565C" w:rsidRPr="003502E9" w:rsidRDefault="0091565C" w:rsidP="0091565C">
      <w:pPr>
        <w:spacing w:before="120" w:after="120" w:line="276" w:lineRule="auto"/>
      </w:pPr>
      <w:r w:rsidRPr="003502E9">
        <w:rPr>
          <w:rFonts w:eastAsiaTheme="majorEastAsia" w:cstheme="minorHAnsi"/>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3502E9">
        <w:rPr>
          <w:rFonts w:eastAsiaTheme="majorEastAsia" w:cstheme="minorHAnsi"/>
          <w:vertAlign w:val="superscript"/>
        </w:rPr>
        <w:footnoteReference w:id="7"/>
      </w:r>
      <w:r w:rsidRPr="003502E9">
        <w:rPr>
          <w:rFonts w:eastAsiaTheme="majorEastAsia" w:cstheme="minorHAnsi"/>
        </w:rPr>
        <w:t>. Następuje powolny, acz systematyczny spadek liczby mieszkańców obszaru LSR. W 2020 r. saldo migracji na obszarze LSR (ogółem zameldowania - wymeldowania) wynosiło -23, najwyższa wartość wskaźnika odnotowana została w gminie Złocieniec (-71), najniższa w Gminie Tuczno (-12). Z uwagi na fakt, iż jednym z czynników determinujących zmianę miejsca zamieszkania jest czynnik ekonomiczny, niski wskaźnik migracji świadczy o niskiej atrakcyjności obszaru LGD dla pozostania w nim młodych osób. Trend negatywny jest nadal</w:t>
      </w:r>
      <w:r w:rsidRPr="003502E9">
        <w:rPr>
          <w:rFonts w:eastAsiaTheme="majorEastAsia" w:cstheme="minorHAnsi"/>
          <w:color w:val="FF0000"/>
        </w:rPr>
        <w:t xml:space="preserve"> </w:t>
      </w:r>
      <w:r w:rsidRPr="003502E9">
        <w:rPr>
          <w:rFonts w:eastAsiaTheme="majorEastAsia" w:cstheme="minorHAnsi"/>
        </w:rPr>
        <w:t>bardzo wysoki w porównaniu bezwzględnym w stosunku do kraju i regionu.</w:t>
      </w:r>
      <w:r w:rsidRPr="003502E9">
        <w:t xml:space="preserve"> </w:t>
      </w:r>
    </w:p>
    <w:p w14:paraId="3318D0CC" w14:textId="4CE0DFFD" w:rsidR="0091565C" w:rsidRPr="003502E9" w:rsidRDefault="0091565C" w:rsidP="0091565C">
      <w:pPr>
        <w:pStyle w:val="Legenda"/>
        <w:rPr>
          <w:rFonts w:eastAsiaTheme="majorEastAsia"/>
          <w:sz w:val="24"/>
          <w:szCs w:val="24"/>
        </w:rPr>
      </w:pPr>
      <w:bookmarkStart w:id="15" w:name="_Toc125728440"/>
      <w:r w:rsidRPr="003502E9">
        <w:t xml:space="preserve">Tabela </w:t>
      </w:r>
      <w:r w:rsidR="009E1A2B">
        <w:fldChar w:fldCharType="begin"/>
      </w:r>
      <w:r w:rsidR="009E1A2B">
        <w:instrText xml:space="preserve"> SEQ Tabela \* ARABIC </w:instrText>
      </w:r>
      <w:r w:rsidR="009E1A2B">
        <w:fldChar w:fldCharType="separate"/>
      </w:r>
      <w:r w:rsidR="00441B64">
        <w:rPr>
          <w:noProof/>
        </w:rPr>
        <w:t>4</w:t>
      </w:r>
      <w:r w:rsidR="009E1A2B">
        <w:rPr>
          <w:noProof/>
        </w:rPr>
        <w:fldChar w:fldCharType="end"/>
      </w:r>
      <w:r w:rsidR="00DF3B2D" w:rsidRPr="003502E9">
        <w:rPr>
          <w:noProof/>
        </w:rPr>
        <w:t>.</w:t>
      </w:r>
      <w:r w:rsidRPr="003502E9">
        <w:t xml:space="preserve"> Migracje na obszarze LSR</w:t>
      </w:r>
      <w:bookmarkEnd w:id="15"/>
      <w:r w:rsidRPr="003502E9">
        <w:t>, wg. stanu na 31.12.2020 r.</w:t>
      </w:r>
    </w:p>
    <w:tbl>
      <w:tblPr>
        <w:tblStyle w:val="Tabela-Siatka"/>
        <w:tblW w:w="9493" w:type="dxa"/>
        <w:tblLook w:val="04A0" w:firstRow="1" w:lastRow="0" w:firstColumn="1" w:lastColumn="0" w:noHBand="0" w:noVBand="1"/>
      </w:tblPr>
      <w:tblGrid>
        <w:gridCol w:w="507"/>
        <w:gridCol w:w="2182"/>
        <w:gridCol w:w="1275"/>
        <w:gridCol w:w="1685"/>
        <w:gridCol w:w="1714"/>
        <w:gridCol w:w="2130"/>
      </w:tblGrid>
      <w:tr w:rsidR="0091565C" w:rsidRPr="003502E9" w14:paraId="3782A2BB" w14:textId="77777777" w:rsidTr="002D2A93">
        <w:tc>
          <w:tcPr>
            <w:tcW w:w="507" w:type="dxa"/>
            <w:shd w:val="clear" w:color="auto" w:fill="EDEDED" w:themeFill="accent3" w:themeFillTint="33"/>
          </w:tcPr>
          <w:p w14:paraId="5A0F0397"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182" w:type="dxa"/>
            <w:shd w:val="clear" w:color="auto" w:fill="EDEDED" w:themeFill="accent3" w:themeFillTint="33"/>
          </w:tcPr>
          <w:p w14:paraId="0D099DC3"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 xml:space="preserve">Gmina </w:t>
            </w:r>
          </w:p>
        </w:tc>
        <w:tc>
          <w:tcPr>
            <w:tcW w:w="1275" w:type="dxa"/>
            <w:shd w:val="clear" w:color="auto" w:fill="EDEDED" w:themeFill="accent3" w:themeFillTint="33"/>
          </w:tcPr>
          <w:p w14:paraId="44F5F684"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Liczba ludności</w:t>
            </w:r>
          </w:p>
        </w:tc>
        <w:tc>
          <w:tcPr>
            <w:tcW w:w="1685" w:type="dxa"/>
            <w:shd w:val="clear" w:color="auto" w:fill="EDEDED" w:themeFill="accent3" w:themeFillTint="33"/>
          </w:tcPr>
          <w:p w14:paraId="2AFEF408"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zameldowania ogółem</w:t>
            </w:r>
          </w:p>
        </w:tc>
        <w:tc>
          <w:tcPr>
            <w:tcW w:w="1714" w:type="dxa"/>
            <w:shd w:val="clear" w:color="auto" w:fill="EDEDED" w:themeFill="accent3" w:themeFillTint="33"/>
          </w:tcPr>
          <w:p w14:paraId="11E494BA"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wymeldowania ogółem</w:t>
            </w:r>
          </w:p>
        </w:tc>
        <w:tc>
          <w:tcPr>
            <w:tcW w:w="2130" w:type="dxa"/>
            <w:shd w:val="clear" w:color="auto" w:fill="EDEDED" w:themeFill="accent3" w:themeFillTint="33"/>
          </w:tcPr>
          <w:p w14:paraId="092A516E"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saldo migracji; ogółem (zameldowania - wymeldowania)</w:t>
            </w:r>
          </w:p>
        </w:tc>
      </w:tr>
      <w:tr w:rsidR="00DF3B2D" w:rsidRPr="003502E9" w14:paraId="7F180FDF" w14:textId="77777777" w:rsidTr="002D2A93">
        <w:tc>
          <w:tcPr>
            <w:tcW w:w="507" w:type="dxa"/>
          </w:tcPr>
          <w:p w14:paraId="29A9BB7F"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w:t>
            </w:r>
          </w:p>
        </w:tc>
        <w:tc>
          <w:tcPr>
            <w:tcW w:w="2182" w:type="dxa"/>
          </w:tcPr>
          <w:p w14:paraId="6F8ACFA0" w14:textId="77777777" w:rsidR="00DF3B2D" w:rsidRPr="003502E9" w:rsidRDefault="00DF3B2D" w:rsidP="00DF3B2D">
            <w:pPr>
              <w:rPr>
                <w:rFonts w:eastAsiaTheme="majorEastAsia" w:cstheme="minorHAnsi"/>
                <w:sz w:val="20"/>
                <w:szCs w:val="20"/>
              </w:rPr>
            </w:pPr>
            <w:r w:rsidRPr="003502E9">
              <w:rPr>
                <w:rFonts w:cstheme="minorHAnsi"/>
                <w:sz w:val="20"/>
                <w:szCs w:val="20"/>
              </w:rPr>
              <w:t>Czaplinek</w:t>
            </w:r>
          </w:p>
        </w:tc>
        <w:tc>
          <w:tcPr>
            <w:tcW w:w="1275" w:type="dxa"/>
          </w:tcPr>
          <w:p w14:paraId="3B4C1AD2" w14:textId="6F4C4D8C" w:rsidR="00DF3B2D" w:rsidRPr="003502E9" w:rsidRDefault="00DF3B2D" w:rsidP="00DF3B2D">
            <w:pPr>
              <w:jc w:val="both"/>
              <w:rPr>
                <w:rFonts w:cstheme="minorHAnsi"/>
                <w:sz w:val="20"/>
                <w:szCs w:val="20"/>
              </w:rPr>
            </w:pPr>
            <w:r w:rsidRPr="003502E9">
              <w:rPr>
                <w:rFonts w:cstheme="minorHAnsi"/>
                <w:sz w:val="20"/>
                <w:szCs w:val="20"/>
              </w:rPr>
              <w:t>11 368</w:t>
            </w:r>
          </w:p>
        </w:tc>
        <w:tc>
          <w:tcPr>
            <w:tcW w:w="1685" w:type="dxa"/>
          </w:tcPr>
          <w:p w14:paraId="71ADC121"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120</w:t>
            </w:r>
          </w:p>
        </w:tc>
        <w:tc>
          <w:tcPr>
            <w:tcW w:w="1714" w:type="dxa"/>
          </w:tcPr>
          <w:p w14:paraId="31D6FCD6"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133</w:t>
            </w:r>
          </w:p>
        </w:tc>
        <w:tc>
          <w:tcPr>
            <w:tcW w:w="2130" w:type="dxa"/>
          </w:tcPr>
          <w:p w14:paraId="1FAE5C4F"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-13</w:t>
            </w:r>
          </w:p>
        </w:tc>
      </w:tr>
      <w:tr w:rsidR="00DF3B2D" w:rsidRPr="003502E9" w14:paraId="400F7F64" w14:textId="77777777" w:rsidTr="002D2A93">
        <w:tc>
          <w:tcPr>
            <w:tcW w:w="507" w:type="dxa"/>
          </w:tcPr>
          <w:p w14:paraId="5925E1A9"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2</w:t>
            </w:r>
          </w:p>
        </w:tc>
        <w:tc>
          <w:tcPr>
            <w:tcW w:w="2182" w:type="dxa"/>
          </w:tcPr>
          <w:p w14:paraId="1D4EEFC8" w14:textId="77777777" w:rsidR="00DF3B2D" w:rsidRPr="003502E9" w:rsidRDefault="00DF3B2D" w:rsidP="00DF3B2D">
            <w:pPr>
              <w:rPr>
                <w:rFonts w:eastAsiaTheme="majorEastAsia" w:cstheme="minorHAnsi"/>
                <w:sz w:val="20"/>
                <w:szCs w:val="20"/>
              </w:rPr>
            </w:pPr>
            <w:r w:rsidRPr="003502E9">
              <w:rPr>
                <w:rFonts w:cstheme="minorHAnsi"/>
                <w:sz w:val="20"/>
                <w:szCs w:val="20"/>
              </w:rPr>
              <w:t>Człopa</w:t>
            </w:r>
          </w:p>
        </w:tc>
        <w:tc>
          <w:tcPr>
            <w:tcW w:w="1275" w:type="dxa"/>
          </w:tcPr>
          <w:p w14:paraId="785187E5" w14:textId="2820CCF7" w:rsidR="00DF3B2D" w:rsidRPr="003502E9" w:rsidRDefault="00DF3B2D" w:rsidP="00DF3B2D">
            <w:pPr>
              <w:jc w:val="both"/>
              <w:rPr>
                <w:rFonts w:cstheme="minorHAnsi"/>
                <w:sz w:val="20"/>
                <w:szCs w:val="20"/>
              </w:rPr>
            </w:pPr>
            <w:r w:rsidRPr="003502E9">
              <w:rPr>
                <w:rFonts w:cstheme="minorHAnsi"/>
                <w:sz w:val="20"/>
                <w:szCs w:val="20"/>
              </w:rPr>
              <w:t>4 660</w:t>
            </w:r>
          </w:p>
        </w:tc>
        <w:tc>
          <w:tcPr>
            <w:tcW w:w="1685" w:type="dxa"/>
          </w:tcPr>
          <w:p w14:paraId="6AD75DE4"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37</w:t>
            </w:r>
          </w:p>
        </w:tc>
        <w:tc>
          <w:tcPr>
            <w:tcW w:w="1714" w:type="dxa"/>
          </w:tcPr>
          <w:p w14:paraId="6339DDDA"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55</w:t>
            </w:r>
          </w:p>
        </w:tc>
        <w:tc>
          <w:tcPr>
            <w:tcW w:w="2130" w:type="dxa"/>
          </w:tcPr>
          <w:p w14:paraId="3E00CEEF"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-18</w:t>
            </w:r>
          </w:p>
        </w:tc>
      </w:tr>
      <w:tr w:rsidR="00DF3B2D" w:rsidRPr="003502E9" w14:paraId="536C8970" w14:textId="77777777" w:rsidTr="002D2A93">
        <w:tc>
          <w:tcPr>
            <w:tcW w:w="507" w:type="dxa"/>
          </w:tcPr>
          <w:p w14:paraId="2D96EDA1"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3</w:t>
            </w:r>
          </w:p>
        </w:tc>
        <w:tc>
          <w:tcPr>
            <w:tcW w:w="2182" w:type="dxa"/>
          </w:tcPr>
          <w:p w14:paraId="12270C36" w14:textId="77777777" w:rsidR="00DF3B2D" w:rsidRPr="003502E9" w:rsidRDefault="00DF3B2D" w:rsidP="00DF3B2D">
            <w:pPr>
              <w:rPr>
                <w:rFonts w:eastAsiaTheme="majorEastAsia" w:cstheme="minorHAnsi"/>
                <w:sz w:val="20"/>
                <w:szCs w:val="20"/>
              </w:rPr>
            </w:pPr>
            <w:r w:rsidRPr="003502E9">
              <w:rPr>
                <w:rFonts w:cstheme="minorHAnsi"/>
                <w:sz w:val="20"/>
                <w:szCs w:val="20"/>
              </w:rPr>
              <w:t>Drawno</w:t>
            </w:r>
          </w:p>
        </w:tc>
        <w:tc>
          <w:tcPr>
            <w:tcW w:w="1275" w:type="dxa"/>
          </w:tcPr>
          <w:p w14:paraId="7F0C3B78" w14:textId="4AD83C59" w:rsidR="00DF3B2D" w:rsidRPr="003502E9" w:rsidRDefault="00DF3B2D" w:rsidP="00DF3B2D">
            <w:pPr>
              <w:jc w:val="both"/>
              <w:rPr>
                <w:rFonts w:cstheme="minorHAnsi"/>
                <w:sz w:val="20"/>
                <w:szCs w:val="20"/>
              </w:rPr>
            </w:pPr>
            <w:r w:rsidRPr="003502E9">
              <w:rPr>
                <w:rFonts w:cstheme="minorHAnsi"/>
                <w:sz w:val="20"/>
                <w:szCs w:val="20"/>
              </w:rPr>
              <w:t>4 711</w:t>
            </w:r>
          </w:p>
        </w:tc>
        <w:tc>
          <w:tcPr>
            <w:tcW w:w="1685" w:type="dxa"/>
          </w:tcPr>
          <w:p w14:paraId="13527238"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42</w:t>
            </w:r>
          </w:p>
        </w:tc>
        <w:tc>
          <w:tcPr>
            <w:tcW w:w="1714" w:type="dxa"/>
          </w:tcPr>
          <w:p w14:paraId="5CF47920"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70</w:t>
            </w:r>
          </w:p>
        </w:tc>
        <w:tc>
          <w:tcPr>
            <w:tcW w:w="2130" w:type="dxa"/>
          </w:tcPr>
          <w:p w14:paraId="29D7B5F7"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-28</w:t>
            </w:r>
          </w:p>
        </w:tc>
      </w:tr>
      <w:tr w:rsidR="00DF3B2D" w:rsidRPr="003502E9" w14:paraId="3283C125" w14:textId="77777777" w:rsidTr="002D2A93">
        <w:tc>
          <w:tcPr>
            <w:tcW w:w="507" w:type="dxa"/>
          </w:tcPr>
          <w:p w14:paraId="05E17D2F"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4</w:t>
            </w:r>
          </w:p>
        </w:tc>
        <w:tc>
          <w:tcPr>
            <w:tcW w:w="2182" w:type="dxa"/>
          </w:tcPr>
          <w:p w14:paraId="368C3257" w14:textId="77777777" w:rsidR="00DF3B2D" w:rsidRPr="003502E9" w:rsidRDefault="00DF3B2D" w:rsidP="00DF3B2D">
            <w:pPr>
              <w:rPr>
                <w:rFonts w:eastAsiaTheme="majorEastAsia" w:cstheme="minorHAnsi"/>
                <w:sz w:val="20"/>
                <w:szCs w:val="20"/>
              </w:rPr>
            </w:pPr>
            <w:r w:rsidRPr="003502E9">
              <w:rPr>
                <w:rFonts w:cstheme="minorHAnsi"/>
                <w:sz w:val="20"/>
                <w:szCs w:val="20"/>
              </w:rPr>
              <w:t>Drawsko Pomorskie</w:t>
            </w:r>
          </w:p>
        </w:tc>
        <w:tc>
          <w:tcPr>
            <w:tcW w:w="1275" w:type="dxa"/>
          </w:tcPr>
          <w:p w14:paraId="3B740B46" w14:textId="011DA8EE" w:rsidR="00DF3B2D" w:rsidRPr="003502E9" w:rsidRDefault="00DF3B2D" w:rsidP="00DF3B2D">
            <w:pPr>
              <w:jc w:val="both"/>
              <w:rPr>
                <w:rFonts w:cstheme="minorHAnsi"/>
                <w:sz w:val="20"/>
                <w:szCs w:val="20"/>
              </w:rPr>
            </w:pPr>
            <w:r w:rsidRPr="003502E9">
              <w:rPr>
                <w:rFonts w:cstheme="minorHAnsi"/>
                <w:sz w:val="20"/>
                <w:szCs w:val="20"/>
              </w:rPr>
              <w:t>16 789</w:t>
            </w:r>
          </w:p>
        </w:tc>
        <w:tc>
          <w:tcPr>
            <w:tcW w:w="1685" w:type="dxa"/>
          </w:tcPr>
          <w:p w14:paraId="6DE143D5"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137</w:t>
            </w:r>
          </w:p>
        </w:tc>
        <w:tc>
          <w:tcPr>
            <w:tcW w:w="1714" w:type="dxa"/>
          </w:tcPr>
          <w:p w14:paraId="75F4468D"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205</w:t>
            </w:r>
          </w:p>
        </w:tc>
        <w:tc>
          <w:tcPr>
            <w:tcW w:w="2130" w:type="dxa"/>
          </w:tcPr>
          <w:p w14:paraId="374378F3"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-68</w:t>
            </w:r>
          </w:p>
        </w:tc>
      </w:tr>
      <w:tr w:rsidR="00DF3B2D" w:rsidRPr="003502E9" w14:paraId="7EA9114A" w14:textId="77777777" w:rsidTr="002D2A93">
        <w:tc>
          <w:tcPr>
            <w:tcW w:w="507" w:type="dxa"/>
          </w:tcPr>
          <w:p w14:paraId="03956B22"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5</w:t>
            </w:r>
          </w:p>
        </w:tc>
        <w:tc>
          <w:tcPr>
            <w:tcW w:w="2182" w:type="dxa"/>
          </w:tcPr>
          <w:p w14:paraId="163B9DCB" w14:textId="77777777" w:rsidR="00DF3B2D" w:rsidRPr="003502E9" w:rsidRDefault="00DF3B2D" w:rsidP="00DF3B2D">
            <w:pPr>
              <w:rPr>
                <w:rFonts w:eastAsiaTheme="majorEastAsia" w:cstheme="minorHAnsi"/>
                <w:sz w:val="20"/>
                <w:szCs w:val="20"/>
              </w:rPr>
            </w:pPr>
            <w:r w:rsidRPr="003502E9">
              <w:rPr>
                <w:rFonts w:cstheme="minorHAnsi"/>
                <w:sz w:val="20"/>
                <w:szCs w:val="20"/>
              </w:rPr>
              <w:t>Kalisz Pomorski</w:t>
            </w:r>
          </w:p>
        </w:tc>
        <w:tc>
          <w:tcPr>
            <w:tcW w:w="1275" w:type="dxa"/>
          </w:tcPr>
          <w:p w14:paraId="08212F32" w14:textId="46D8DA40" w:rsidR="00DF3B2D" w:rsidRPr="003502E9" w:rsidRDefault="00DF3B2D" w:rsidP="00DF3B2D">
            <w:pPr>
              <w:jc w:val="both"/>
              <w:rPr>
                <w:rFonts w:cstheme="minorHAnsi"/>
                <w:sz w:val="20"/>
                <w:szCs w:val="20"/>
              </w:rPr>
            </w:pPr>
            <w:r w:rsidRPr="003502E9">
              <w:rPr>
                <w:rFonts w:cstheme="minorHAnsi"/>
                <w:sz w:val="20"/>
                <w:szCs w:val="20"/>
              </w:rPr>
              <w:t>6 932</w:t>
            </w:r>
          </w:p>
        </w:tc>
        <w:tc>
          <w:tcPr>
            <w:tcW w:w="1685" w:type="dxa"/>
          </w:tcPr>
          <w:p w14:paraId="7C1C3859"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72</w:t>
            </w:r>
          </w:p>
        </w:tc>
        <w:tc>
          <w:tcPr>
            <w:tcW w:w="1714" w:type="dxa"/>
          </w:tcPr>
          <w:p w14:paraId="61AAAE75"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106</w:t>
            </w:r>
          </w:p>
        </w:tc>
        <w:tc>
          <w:tcPr>
            <w:tcW w:w="2130" w:type="dxa"/>
          </w:tcPr>
          <w:p w14:paraId="6BF3AFB8"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-34</w:t>
            </w:r>
          </w:p>
        </w:tc>
      </w:tr>
      <w:tr w:rsidR="00DF3B2D" w:rsidRPr="003502E9" w14:paraId="6FC04862" w14:textId="77777777" w:rsidTr="002D2A93">
        <w:tc>
          <w:tcPr>
            <w:tcW w:w="507" w:type="dxa"/>
          </w:tcPr>
          <w:p w14:paraId="37093001"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6</w:t>
            </w:r>
          </w:p>
        </w:tc>
        <w:tc>
          <w:tcPr>
            <w:tcW w:w="2182" w:type="dxa"/>
          </w:tcPr>
          <w:p w14:paraId="76837465" w14:textId="77777777" w:rsidR="00DF3B2D" w:rsidRPr="003502E9" w:rsidRDefault="00DF3B2D" w:rsidP="00DF3B2D">
            <w:pPr>
              <w:rPr>
                <w:rFonts w:eastAsiaTheme="majorEastAsia" w:cstheme="minorHAnsi"/>
                <w:sz w:val="20"/>
                <w:szCs w:val="20"/>
              </w:rPr>
            </w:pPr>
            <w:r w:rsidRPr="003502E9">
              <w:rPr>
                <w:rFonts w:cstheme="minorHAnsi"/>
                <w:sz w:val="20"/>
                <w:szCs w:val="20"/>
              </w:rPr>
              <w:t>Mirosławiec</w:t>
            </w:r>
          </w:p>
        </w:tc>
        <w:tc>
          <w:tcPr>
            <w:tcW w:w="1275" w:type="dxa"/>
          </w:tcPr>
          <w:p w14:paraId="2C154552" w14:textId="23F394E5" w:rsidR="00DF3B2D" w:rsidRPr="003502E9" w:rsidRDefault="00DF3B2D" w:rsidP="00DF3B2D">
            <w:pPr>
              <w:jc w:val="both"/>
              <w:rPr>
                <w:rFonts w:cstheme="minorHAnsi"/>
                <w:sz w:val="20"/>
                <w:szCs w:val="20"/>
              </w:rPr>
            </w:pPr>
            <w:r w:rsidRPr="003502E9">
              <w:rPr>
                <w:rFonts w:cstheme="minorHAnsi"/>
                <w:sz w:val="20"/>
                <w:szCs w:val="20"/>
              </w:rPr>
              <w:t>5 409</w:t>
            </w:r>
          </w:p>
        </w:tc>
        <w:tc>
          <w:tcPr>
            <w:tcW w:w="1685" w:type="dxa"/>
          </w:tcPr>
          <w:p w14:paraId="471133BB"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63</w:t>
            </w:r>
          </w:p>
        </w:tc>
        <w:tc>
          <w:tcPr>
            <w:tcW w:w="1714" w:type="dxa"/>
          </w:tcPr>
          <w:p w14:paraId="79FA57B5"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91</w:t>
            </w:r>
          </w:p>
        </w:tc>
        <w:tc>
          <w:tcPr>
            <w:tcW w:w="2130" w:type="dxa"/>
          </w:tcPr>
          <w:p w14:paraId="1403C599"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-28</w:t>
            </w:r>
          </w:p>
        </w:tc>
      </w:tr>
      <w:tr w:rsidR="00DF3B2D" w:rsidRPr="003502E9" w14:paraId="17C53F05" w14:textId="77777777" w:rsidTr="002D2A93">
        <w:tc>
          <w:tcPr>
            <w:tcW w:w="507" w:type="dxa"/>
          </w:tcPr>
          <w:p w14:paraId="3EA5D495"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7</w:t>
            </w:r>
          </w:p>
        </w:tc>
        <w:tc>
          <w:tcPr>
            <w:tcW w:w="2182" w:type="dxa"/>
          </w:tcPr>
          <w:p w14:paraId="7AD93111" w14:textId="77777777" w:rsidR="00DF3B2D" w:rsidRPr="003502E9" w:rsidRDefault="00DF3B2D" w:rsidP="00DF3B2D">
            <w:pPr>
              <w:rPr>
                <w:rFonts w:eastAsiaTheme="majorEastAsia" w:cstheme="minorHAnsi"/>
                <w:sz w:val="20"/>
                <w:szCs w:val="20"/>
              </w:rPr>
            </w:pPr>
            <w:r w:rsidRPr="003502E9">
              <w:rPr>
                <w:rFonts w:cstheme="minorHAnsi"/>
                <w:sz w:val="20"/>
                <w:szCs w:val="20"/>
              </w:rPr>
              <w:t>Tuczno</w:t>
            </w:r>
          </w:p>
        </w:tc>
        <w:tc>
          <w:tcPr>
            <w:tcW w:w="1275" w:type="dxa"/>
          </w:tcPr>
          <w:p w14:paraId="793C4A50" w14:textId="730DBA7E" w:rsidR="00DF3B2D" w:rsidRPr="003502E9" w:rsidRDefault="00DF3B2D" w:rsidP="00DF3B2D">
            <w:pPr>
              <w:jc w:val="both"/>
              <w:rPr>
                <w:rFonts w:cstheme="minorHAnsi"/>
                <w:sz w:val="20"/>
                <w:szCs w:val="20"/>
              </w:rPr>
            </w:pPr>
            <w:r w:rsidRPr="003502E9">
              <w:rPr>
                <w:rFonts w:cstheme="minorHAnsi"/>
                <w:sz w:val="20"/>
                <w:szCs w:val="20"/>
              </w:rPr>
              <w:t>4 612</w:t>
            </w:r>
          </w:p>
        </w:tc>
        <w:tc>
          <w:tcPr>
            <w:tcW w:w="1685" w:type="dxa"/>
          </w:tcPr>
          <w:p w14:paraId="18FBEA0F"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30</w:t>
            </w:r>
          </w:p>
        </w:tc>
        <w:tc>
          <w:tcPr>
            <w:tcW w:w="1714" w:type="dxa"/>
          </w:tcPr>
          <w:p w14:paraId="134EF2D4"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37</w:t>
            </w:r>
          </w:p>
        </w:tc>
        <w:tc>
          <w:tcPr>
            <w:tcW w:w="2130" w:type="dxa"/>
          </w:tcPr>
          <w:p w14:paraId="56C67D64"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-12</w:t>
            </w:r>
          </w:p>
        </w:tc>
      </w:tr>
      <w:tr w:rsidR="00DF3B2D" w:rsidRPr="003502E9" w14:paraId="7C43B0FA" w14:textId="77777777" w:rsidTr="002D2A93">
        <w:tc>
          <w:tcPr>
            <w:tcW w:w="507" w:type="dxa"/>
          </w:tcPr>
          <w:p w14:paraId="050F668E"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8</w:t>
            </w:r>
          </w:p>
        </w:tc>
        <w:tc>
          <w:tcPr>
            <w:tcW w:w="2182" w:type="dxa"/>
          </w:tcPr>
          <w:p w14:paraId="3ADE10DB" w14:textId="77777777" w:rsidR="00DF3B2D" w:rsidRPr="003502E9" w:rsidRDefault="00DF3B2D" w:rsidP="00DF3B2D">
            <w:pPr>
              <w:rPr>
                <w:rFonts w:eastAsiaTheme="majorEastAsia" w:cstheme="minorHAnsi"/>
                <w:sz w:val="20"/>
                <w:szCs w:val="20"/>
              </w:rPr>
            </w:pPr>
            <w:r w:rsidRPr="003502E9">
              <w:rPr>
                <w:rFonts w:cstheme="minorHAnsi"/>
                <w:sz w:val="20"/>
                <w:szCs w:val="20"/>
              </w:rPr>
              <w:t>Wałcz (obszar wiejski)</w:t>
            </w:r>
          </w:p>
        </w:tc>
        <w:tc>
          <w:tcPr>
            <w:tcW w:w="1275" w:type="dxa"/>
          </w:tcPr>
          <w:p w14:paraId="74396F08" w14:textId="6F3A9015" w:rsidR="00DF3B2D" w:rsidRPr="003502E9" w:rsidRDefault="00DF3B2D" w:rsidP="00DF3B2D">
            <w:pPr>
              <w:jc w:val="both"/>
              <w:rPr>
                <w:rFonts w:cstheme="minorHAnsi"/>
                <w:sz w:val="20"/>
                <w:szCs w:val="20"/>
              </w:rPr>
            </w:pPr>
            <w:r w:rsidRPr="003502E9">
              <w:rPr>
                <w:rFonts w:cstheme="minorHAnsi"/>
                <w:sz w:val="20"/>
                <w:szCs w:val="20"/>
              </w:rPr>
              <w:t>12 247</w:t>
            </w:r>
          </w:p>
        </w:tc>
        <w:tc>
          <w:tcPr>
            <w:tcW w:w="1685" w:type="dxa"/>
          </w:tcPr>
          <w:p w14:paraId="5A657F10"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137</w:t>
            </w:r>
          </w:p>
        </w:tc>
        <w:tc>
          <w:tcPr>
            <w:tcW w:w="1714" w:type="dxa"/>
          </w:tcPr>
          <w:p w14:paraId="02C87E14"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149</w:t>
            </w:r>
          </w:p>
        </w:tc>
        <w:tc>
          <w:tcPr>
            <w:tcW w:w="2130" w:type="dxa"/>
          </w:tcPr>
          <w:p w14:paraId="60998301"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-12</w:t>
            </w:r>
          </w:p>
        </w:tc>
      </w:tr>
      <w:tr w:rsidR="00DF3B2D" w:rsidRPr="003502E9" w14:paraId="1483704A" w14:textId="77777777" w:rsidTr="002D2A93">
        <w:tc>
          <w:tcPr>
            <w:tcW w:w="507" w:type="dxa"/>
          </w:tcPr>
          <w:p w14:paraId="4BE9621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9</w:t>
            </w:r>
          </w:p>
        </w:tc>
        <w:tc>
          <w:tcPr>
            <w:tcW w:w="2182" w:type="dxa"/>
          </w:tcPr>
          <w:p w14:paraId="53646B76" w14:textId="77777777" w:rsidR="00DF3B2D" w:rsidRPr="003502E9" w:rsidRDefault="00DF3B2D" w:rsidP="00DF3B2D">
            <w:pPr>
              <w:rPr>
                <w:rFonts w:eastAsiaTheme="majorEastAsia" w:cstheme="minorHAnsi"/>
                <w:sz w:val="20"/>
                <w:szCs w:val="20"/>
              </w:rPr>
            </w:pPr>
            <w:r w:rsidRPr="003502E9">
              <w:rPr>
                <w:rFonts w:cstheme="minorHAnsi"/>
                <w:sz w:val="20"/>
                <w:szCs w:val="20"/>
              </w:rPr>
              <w:t>Wierzchowo</w:t>
            </w:r>
          </w:p>
        </w:tc>
        <w:tc>
          <w:tcPr>
            <w:tcW w:w="1275" w:type="dxa"/>
          </w:tcPr>
          <w:p w14:paraId="4E7B71AC" w14:textId="5488D882" w:rsidR="00DF3B2D" w:rsidRPr="003502E9" w:rsidRDefault="00DF3B2D" w:rsidP="00DF3B2D">
            <w:pPr>
              <w:jc w:val="both"/>
              <w:rPr>
                <w:rFonts w:cstheme="minorHAnsi"/>
                <w:sz w:val="20"/>
                <w:szCs w:val="20"/>
              </w:rPr>
            </w:pPr>
            <w:r w:rsidRPr="003502E9">
              <w:rPr>
                <w:rFonts w:cstheme="minorHAnsi"/>
                <w:sz w:val="20"/>
                <w:szCs w:val="20"/>
              </w:rPr>
              <w:t>4 135</w:t>
            </w:r>
          </w:p>
        </w:tc>
        <w:tc>
          <w:tcPr>
            <w:tcW w:w="1685" w:type="dxa"/>
          </w:tcPr>
          <w:p w14:paraId="70C4AB39"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24</w:t>
            </w:r>
          </w:p>
        </w:tc>
        <w:tc>
          <w:tcPr>
            <w:tcW w:w="1714" w:type="dxa"/>
          </w:tcPr>
          <w:p w14:paraId="43E99E72"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41</w:t>
            </w:r>
          </w:p>
        </w:tc>
        <w:tc>
          <w:tcPr>
            <w:tcW w:w="2130" w:type="dxa"/>
          </w:tcPr>
          <w:p w14:paraId="74705540"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-17</w:t>
            </w:r>
          </w:p>
        </w:tc>
      </w:tr>
      <w:tr w:rsidR="00DF3B2D" w:rsidRPr="003502E9" w14:paraId="6961BAC2" w14:textId="77777777" w:rsidTr="002D2A93">
        <w:tc>
          <w:tcPr>
            <w:tcW w:w="507" w:type="dxa"/>
          </w:tcPr>
          <w:p w14:paraId="11777A10"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10</w:t>
            </w:r>
          </w:p>
        </w:tc>
        <w:tc>
          <w:tcPr>
            <w:tcW w:w="2182" w:type="dxa"/>
          </w:tcPr>
          <w:p w14:paraId="2F926D9D" w14:textId="77777777" w:rsidR="00DF3B2D" w:rsidRPr="003502E9" w:rsidRDefault="00DF3B2D" w:rsidP="00DF3B2D">
            <w:pPr>
              <w:rPr>
                <w:rFonts w:eastAsiaTheme="majorEastAsia" w:cstheme="minorHAnsi"/>
                <w:sz w:val="20"/>
                <w:szCs w:val="20"/>
              </w:rPr>
            </w:pPr>
            <w:r w:rsidRPr="003502E9">
              <w:rPr>
                <w:rFonts w:cstheme="minorHAnsi"/>
                <w:sz w:val="20"/>
                <w:szCs w:val="20"/>
              </w:rPr>
              <w:t>Złocieniec</w:t>
            </w:r>
          </w:p>
        </w:tc>
        <w:tc>
          <w:tcPr>
            <w:tcW w:w="1275" w:type="dxa"/>
          </w:tcPr>
          <w:p w14:paraId="1F83E38C" w14:textId="51D17149" w:rsidR="00DF3B2D" w:rsidRPr="003502E9" w:rsidRDefault="00DF3B2D" w:rsidP="00DF3B2D">
            <w:pPr>
              <w:jc w:val="both"/>
              <w:rPr>
                <w:rFonts w:cstheme="minorHAnsi"/>
                <w:sz w:val="20"/>
                <w:szCs w:val="20"/>
              </w:rPr>
            </w:pPr>
            <w:r w:rsidRPr="003502E9">
              <w:rPr>
                <w:rFonts w:cstheme="minorHAnsi"/>
                <w:sz w:val="20"/>
                <w:szCs w:val="20"/>
              </w:rPr>
              <w:t>15 691</w:t>
            </w:r>
          </w:p>
        </w:tc>
        <w:tc>
          <w:tcPr>
            <w:tcW w:w="1685" w:type="dxa"/>
          </w:tcPr>
          <w:p w14:paraId="21BD3E97"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139</w:t>
            </w:r>
          </w:p>
        </w:tc>
        <w:tc>
          <w:tcPr>
            <w:tcW w:w="1714" w:type="dxa"/>
          </w:tcPr>
          <w:p w14:paraId="7416DA54"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210</w:t>
            </w:r>
          </w:p>
        </w:tc>
        <w:tc>
          <w:tcPr>
            <w:tcW w:w="2130" w:type="dxa"/>
          </w:tcPr>
          <w:p w14:paraId="2BC2C08D" w14:textId="77777777" w:rsidR="00DF3B2D" w:rsidRPr="003502E9" w:rsidRDefault="00DF3B2D" w:rsidP="00DF3B2D">
            <w:pPr>
              <w:jc w:val="both"/>
              <w:rPr>
                <w:rFonts w:eastAsiaTheme="majorEastAsia" w:cstheme="minorHAnsi"/>
                <w:sz w:val="20"/>
                <w:szCs w:val="20"/>
              </w:rPr>
            </w:pPr>
            <w:r w:rsidRPr="003502E9">
              <w:rPr>
                <w:rFonts w:cstheme="minorHAnsi"/>
                <w:color w:val="000000"/>
                <w:sz w:val="20"/>
                <w:szCs w:val="20"/>
              </w:rPr>
              <w:t>-71</w:t>
            </w:r>
          </w:p>
        </w:tc>
      </w:tr>
      <w:tr w:rsidR="00DF3B2D" w:rsidRPr="003502E9" w14:paraId="136FC207" w14:textId="77777777" w:rsidTr="002D2A93">
        <w:tc>
          <w:tcPr>
            <w:tcW w:w="507" w:type="dxa"/>
          </w:tcPr>
          <w:p w14:paraId="6546A700" w14:textId="77777777" w:rsidR="00DF3B2D" w:rsidRPr="003502E9" w:rsidRDefault="00DF3B2D" w:rsidP="00DF3B2D">
            <w:pPr>
              <w:jc w:val="both"/>
              <w:rPr>
                <w:rFonts w:eastAsiaTheme="majorEastAsia" w:cstheme="minorHAnsi"/>
                <w:sz w:val="20"/>
                <w:szCs w:val="20"/>
              </w:rPr>
            </w:pPr>
          </w:p>
        </w:tc>
        <w:tc>
          <w:tcPr>
            <w:tcW w:w="2182" w:type="dxa"/>
          </w:tcPr>
          <w:p w14:paraId="628194DF" w14:textId="77777777" w:rsidR="00DF3B2D" w:rsidRPr="003502E9" w:rsidRDefault="00DF3B2D" w:rsidP="00DF3B2D">
            <w:pPr>
              <w:rPr>
                <w:rFonts w:eastAsiaTheme="majorEastAsia" w:cstheme="minorHAnsi"/>
                <w:sz w:val="20"/>
                <w:szCs w:val="20"/>
              </w:rPr>
            </w:pPr>
            <w:r w:rsidRPr="003502E9">
              <w:rPr>
                <w:rFonts w:eastAsiaTheme="majorEastAsia" w:cstheme="minorHAnsi"/>
                <w:sz w:val="20"/>
                <w:szCs w:val="20"/>
              </w:rPr>
              <w:t>Razem / średnia</w:t>
            </w:r>
          </w:p>
        </w:tc>
        <w:tc>
          <w:tcPr>
            <w:tcW w:w="1275" w:type="dxa"/>
          </w:tcPr>
          <w:p w14:paraId="2039221B" w14:textId="29B8FDA7" w:rsidR="00DF3B2D" w:rsidRPr="003502E9" w:rsidRDefault="00DF3B2D" w:rsidP="00DF3B2D">
            <w:pPr>
              <w:jc w:val="both"/>
              <w:rPr>
                <w:rFonts w:cstheme="minorHAnsi"/>
                <w:sz w:val="20"/>
                <w:szCs w:val="20"/>
              </w:rPr>
            </w:pPr>
            <w:r w:rsidRPr="003502E9">
              <w:rPr>
                <w:rFonts w:eastAsiaTheme="majorEastAsia" w:cstheme="minorHAnsi"/>
                <w:sz w:val="20"/>
                <w:szCs w:val="20"/>
              </w:rPr>
              <w:t xml:space="preserve">86 554 </w:t>
            </w:r>
            <w:r w:rsidRPr="003502E9">
              <w:rPr>
                <w:rFonts w:eastAsiaTheme="majorEastAsia" w:cstheme="minorHAnsi"/>
                <w:sz w:val="20"/>
                <w:szCs w:val="20"/>
              </w:rPr>
              <w:tab/>
            </w:r>
          </w:p>
        </w:tc>
        <w:tc>
          <w:tcPr>
            <w:tcW w:w="1685" w:type="dxa"/>
          </w:tcPr>
          <w:p w14:paraId="4ADE1949"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801</w:t>
            </w:r>
          </w:p>
        </w:tc>
        <w:tc>
          <w:tcPr>
            <w:tcW w:w="1714" w:type="dxa"/>
          </w:tcPr>
          <w:p w14:paraId="457CD731"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1097</w:t>
            </w:r>
          </w:p>
        </w:tc>
        <w:tc>
          <w:tcPr>
            <w:tcW w:w="2130" w:type="dxa"/>
          </w:tcPr>
          <w:p w14:paraId="61584C30"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-23</w:t>
            </w:r>
          </w:p>
        </w:tc>
      </w:tr>
    </w:tbl>
    <w:p w14:paraId="4173524C"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0028F997" w14:textId="77777777" w:rsidR="0091565C" w:rsidRPr="003502E9" w:rsidRDefault="0091565C" w:rsidP="0091565C">
      <w:pPr>
        <w:spacing w:before="120" w:after="0" w:line="276" w:lineRule="auto"/>
        <w:rPr>
          <w:rFonts w:eastAsiaTheme="majorEastAsia" w:cstheme="minorHAnsi"/>
        </w:rPr>
      </w:pPr>
      <w:r w:rsidRPr="003502E9">
        <w:rPr>
          <w:rFonts w:eastAsiaTheme="majorEastAsia" w:cstheme="minorHAnsi"/>
        </w:rPr>
        <w:t xml:space="preserve">Należy zaznaczyć, że liczba bezrobotnych w wyniku ww. uwarunkowań zewnętrznych ponownie notowano wzrost liczby bezrobotnych. Udział liczby bezrobotnych zarejestrowanych na obszarze LSR w liczbie ludności w wieku produkcyjnym na obszarze objętym LSR według stanu na koniec 2020 r. wynosi 7,4% i jest zróżnicowany w skali gmin członkowskich LGD. Niekorzystna sytuacja w tym obszarze występuje w Gminie Drawno (10,8%) w pozostałych gminach wskaźnik ten plasuje się na średnim poziomie w stosunku do całego obszaru LSR. Na uwagę </w:t>
      </w:r>
      <w:r w:rsidRPr="003502E9">
        <w:rPr>
          <w:rFonts w:eastAsiaTheme="majorEastAsia" w:cstheme="minorHAnsi"/>
        </w:rPr>
        <w:lastRenderedPageBreak/>
        <w:t xml:space="preserve">zasługuje szczególnie wysoki odsetek kobiet w wieku produkcyjnym w ogólnej liczbie bezrobotnych, średnio 9,4%, z czego najgorsza sytuacja notowana jest w gminie Wierzchowo (12,6%) i gminie Drawno (12,7%). </w:t>
      </w:r>
    </w:p>
    <w:p w14:paraId="3EFBD060" w14:textId="78F61B17" w:rsidR="0091565C" w:rsidRPr="003502E9" w:rsidRDefault="0091565C" w:rsidP="0091565C">
      <w:pPr>
        <w:pStyle w:val="Legenda"/>
        <w:rPr>
          <w:rFonts w:eastAsiaTheme="majorEastAsia"/>
          <w:sz w:val="24"/>
          <w:szCs w:val="24"/>
        </w:rPr>
      </w:pPr>
      <w:bookmarkStart w:id="16" w:name="_Toc125728441"/>
      <w:r w:rsidRPr="003502E9">
        <w:t xml:space="preserve">Tabela </w:t>
      </w:r>
      <w:r w:rsidR="009E1A2B">
        <w:fldChar w:fldCharType="begin"/>
      </w:r>
      <w:r w:rsidR="009E1A2B">
        <w:instrText xml:space="preserve"> SEQ Tabela \* ARABIC </w:instrText>
      </w:r>
      <w:r w:rsidR="009E1A2B">
        <w:fldChar w:fldCharType="separate"/>
      </w:r>
      <w:r w:rsidR="00441B64">
        <w:rPr>
          <w:noProof/>
        </w:rPr>
        <w:t>5</w:t>
      </w:r>
      <w:r w:rsidR="009E1A2B">
        <w:rPr>
          <w:noProof/>
        </w:rPr>
        <w:fldChar w:fldCharType="end"/>
      </w:r>
      <w:r w:rsidR="00DF3B2D" w:rsidRPr="003502E9">
        <w:rPr>
          <w:noProof/>
        </w:rPr>
        <w:t>.</w:t>
      </w:r>
      <w:r w:rsidRPr="003502E9">
        <w:t xml:space="preserve"> Udział liczby bezrobotnych zarejestrowanych na obszarze LSR w liczbie ludności w wieku produkcyjnym na obszarze objętym LSR</w:t>
      </w:r>
      <w:bookmarkEnd w:id="16"/>
      <w:r w:rsidRPr="003502E9">
        <w:t>, wg. stanu na 31.12.2020 r.</w:t>
      </w:r>
    </w:p>
    <w:tbl>
      <w:tblPr>
        <w:tblStyle w:val="Tabela-Siatka"/>
        <w:tblW w:w="9776" w:type="dxa"/>
        <w:tblLook w:val="04A0" w:firstRow="1" w:lastRow="0" w:firstColumn="1" w:lastColumn="0" w:noHBand="0" w:noVBand="1"/>
      </w:tblPr>
      <w:tblGrid>
        <w:gridCol w:w="480"/>
        <w:gridCol w:w="2226"/>
        <w:gridCol w:w="1538"/>
        <w:gridCol w:w="1920"/>
        <w:gridCol w:w="1538"/>
        <w:gridCol w:w="2074"/>
      </w:tblGrid>
      <w:tr w:rsidR="0091565C" w:rsidRPr="003502E9" w14:paraId="49F30314" w14:textId="77777777" w:rsidTr="002D2A93">
        <w:tc>
          <w:tcPr>
            <w:tcW w:w="480" w:type="dxa"/>
            <w:shd w:val="clear" w:color="auto" w:fill="EDEDED" w:themeFill="accent3" w:themeFillTint="33"/>
          </w:tcPr>
          <w:p w14:paraId="5D75C765"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226" w:type="dxa"/>
            <w:shd w:val="clear" w:color="auto" w:fill="EDEDED" w:themeFill="accent3" w:themeFillTint="33"/>
          </w:tcPr>
          <w:p w14:paraId="0A6F51B9"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 xml:space="preserve">Gmina </w:t>
            </w:r>
          </w:p>
        </w:tc>
        <w:tc>
          <w:tcPr>
            <w:tcW w:w="1538" w:type="dxa"/>
            <w:shd w:val="clear" w:color="auto" w:fill="EDEDED" w:themeFill="accent3" w:themeFillTint="33"/>
          </w:tcPr>
          <w:p w14:paraId="6B9EEC7D" w14:textId="77777777" w:rsidR="0091565C" w:rsidRPr="003502E9" w:rsidRDefault="0091565C" w:rsidP="002D2A93">
            <w:pPr>
              <w:rPr>
                <w:rFonts w:eastAsiaTheme="majorEastAsia" w:cstheme="minorHAnsi"/>
                <w:sz w:val="20"/>
                <w:szCs w:val="20"/>
              </w:rPr>
            </w:pPr>
            <w:r w:rsidRPr="003502E9">
              <w:rPr>
                <w:sz w:val="20"/>
                <w:szCs w:val="20"/>
              </w:rPr>
              <w:t>Bezrobotni zarejestrowani [osoba]</w:t>
            </w:r>
          </w:p>
        </w:tc>
        <w:tc>
          <w:tcPr>
            <w:tcW w:w="1920" w:type="dxa"/>
            <w:shd w:val="clear" w:color="auto" w:fill="EDEDED" w:themeFill="accent3" w:themeFillTint="33"/>
          </w:tcPr>
          <w:p w14:paraId="4AE35FC9" w14:textId="77777777" w:rsidR="0091565C" w:rsidRPr="003502E9" w:rsidRDefault="0091565C" w:rsidP="002D2A93">
            <w:pPr>
              <w:rPr>
                <w:rFonts w:eastAsiaTheme="majorEastAsia" w:cstheme="minorHAnsi"/>
                <w:sz w:val="20"/>
                <w:szCs w:val="20"/>
              </w:rPr>
            </w:pPr>
            <w:r w:rsidRPr="003502E9">
              <w:rPr>
                <w:sz w:val="20"/>
                <w:szCs w:val="20"/>
              </w:rPr>
              <w:t>Udział bezrobotnych zarejestrowanych w liczbie ludności w wieku produkcyjnym [%]</w:t>
            </w:r>
          </w:p>
        </w:tc>
        <w:tc>
          <w:tcPr>
            <w:tcW w:w="1538" w:type="dxa"/>
            <w:shd w:val="clear" w:color="auto" w:fill="EDEDED" w:themeFill="accent3" w:themeFillTint="33"/>
          </w:tcPr>
          <w:p w14:paraId="0FDE7CE9" w14:textId="77777777" w:rsidR="0091565C" w:rsidRPr="003502E9" w:rsidRDefault="0091565C" w:rsidP="002D2A93">
            <w:pPr>
              <w:rPr>
                <w:rFonts w:eastAsiaTheme="majorEastAsia" w:cstheme="minorHAnsi"/>
                <w:sz w:val="20"/>
                <w:szCs w:val="20"/>
              </w:rPr>
            </w:pPr>
            <w:r w:rsidRPr="003502E9">
              <w:rPr>
                <w:sz w:val="20"/>
                <w:szCs w:val="20"/>
              </w:rPr>
              <w:t>Bezrobotni zarejestrowani - kobiety [osoba]</w:t>
            </w:r>
          </w:p>
        </w:tc>
        <w:tc>
          <w:tcPr>
            <w:tcW w:w="2074" w:type="dxa"/>
            <w:shd w:val="clear" w:color="auto" w:fill="EDEDED" w:themeFill="accent3" w:themeFillTint="33"/>
          </w:tcPr>
          <w:p w14:paraId="656AB6C8" w14:textId="77777777" w:rsidR="0091565C" w:rsidRPr="003502E9" w:rsidRDefault="0091565C" w:rsidP="002D2A93">
            <w:pPr>
              <w:rPr>
                <w:rFonts w:eastAsiaTheme="majorEastAsia" w:cstheme="minorHAnsi"/>
                <w:sz w:val="20"/>
                <w:szCs w:val="20"/>
              </w:rPr>
            </w:pPr>
            <w:r w:rsidRPr="003502E9">
              <w:rPr>
                <w:sz w:val="20"/>
                <w:szCs w:val="20"/>
              </w:rPr>
              <w:t>Udział bezrobotnych zarejestrowanych kobiet w liczbie kobiet w wieku produkcyjnym [%]</w:t>
            </w:r>
          </w:p>
        </w:tc>
      </w:tr>
      <w:tr w:rsidR="0091565C" w:rsidRPr="003502E9" w14:paraId="1F0B07A5" w14:textId="77777777" w:rsidTr="002D2A93">
        <w:tc>
          <w:tcPr>
            <w:tcW w:w="480" w:type="dxa"/>
          </w:tcPr>
          <w:p w14:paraId="0AC9E9BD"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w:t>
            </w:r>
          </w:p>
        </w:tc>
        <w:tc>
          <w:tcPr>
            <w:tcW w:w="2226" w:type="dxa"/>
          </w:tcPr>
          <w:p w14:paraId="7F18B878" w14:textId="77777777" w:rsidR="0091565C" w:rsidRPr="003502E9" w:rsidRDefault="0091565C" w:rsidP="002D2A93">
            <w:pPr>
              <w:rPr>
                <w:rFonts w:eastAsiaTheme="majorEastAsia" w:cstheme="minorHAnsi"/>
                <w:sz w:val="20"/>
                <w:szCs w:val="20"/>
              </w:rPr>
            </w:pPr>
            <w:r w:rsidRPr="003502E9">
              <w:rPr>
                <w:sz w:val="20"/>
                <w:szCs w:val="20"/>
              </w:rPr>
              <w:t>Czaplinek</w:t>
            </w:r>
          </w:p>
        </w:tc>
        <w:tc>
          <w:tcPr>
            <w:tcW w:w="1538" w:type="dxa"/>
          </w:tcPr>
          <w:p w14:paraId="7269D85D" w14:textId="77777777" w:rsidR="0091565C" w:rsidRPr="003502E9" w:rsidRDefault="0091565C" w:rsidP="002D2A93">
            <w:pPr>
              <w:jc w:val="both"/>
              <w:rPr>
                <w:rFonts w:eastAsiaTheme="majorEastAsia" w:cstheme="minorHAnsi"/>
                <w:sz w:val="20"/>
                <w:szCs w:val="20"/>
              </w:rPr>
            </w:pPr>
            <w:r w:rsidRPr="003502E9">
              <w:rPr>
                <w:sz w:val="20"/>
                <w:szCs w:val="20"/>
              </w:rPr>
              <w:t>614</w:t>
            </w:r>
          </w:p>
        </w:tc>
        <w:tc>
          <w:tcPr>
            <w:tcW w:w="1920" w:type="dxa"/>
          </w:tcPr>
          <w:p w14:paraId="619E62E4" w14:textId="77777777" w:rsidR="0091565C" w:rsidRPr="003502E9" w:rsidRDefault="0091565C" w:rsidP="002D2A93">
            <w:pPr>
              <w:jc w:val="both"/>
              <w:rPr>
                <w:sz w:val="20"/>
                <w:szCs w:val="20"/>
              </w:rPr>
            </w:pPr>
            <w:r w:rsidRPr="003502E9">
              <w:rPr>
                <w:sz w:val="20"/>
                <w:szCs w:val="20"/>
              </w:rPr>
              <w:t>9,2%</w:t>
            </w:r>
          </w:p>
        </w:tc>
        <w:tc>
          <w:tcPr>
            <w:tcW w:w="1538" w:type="dxa"/>
          </w:tcPr>
          <w:p w14:paraId="1444AF74" w14:textId="77777777" w:rsidR="0091565C" w:rsidRPr="003502E9" w:rsidRDefault="0091565C" w:rsidP="002D2A93">
            <w:pPr>
              <w:jc w:val="both"/>
              <w:rPr>
                <w:rFonts w:eastAsiaTheme="majorEastAsia" w:cstheme="minorHAnsi"/>
                <w:sz w:val="20"/>
                <w:szCs w:val="20"/>
              </w:rPr>
            </w:pPr>
            <w:r w:rsidRPr="003502E9">
              <w:rPr>
                <w:sz w:val="20"/>
                <w:szCs w:val="20"/>
              </w:rPr>
              <w:t>326</w:t>
            </w:r>
          </w:p>
        </w:tc>
        <w:tc>
          <w:tcPr>
            <w:tcW w:w="2074" w:type="dxa"/>
          </w:tcPr>
          <w:p w14:paraId="2A0BBAD3" w14:textId="77777777" w:rsidR="0091565C" w:rsidRPr="003502E9" w:rsidRDefault="0091565C" w:rsidP="002D2A93">
            <w:pPr>
              <w:jc w:val="both"/>
              <w:rPr>
                <w:rFonts w:eastAsiaTheme="majorEastAsia" w:cstheme="minorHAnsi"/>
                <w:sz w:val="20"/>
                <w:szCs w:val="20"/>
              </w:rPr>
            </w:pPr>
            <w:r w:rsidRPr="003502E9">
              <w:rPr>
                <w:sz w:val="20"/>
                <w:szCs w:val="20"/>
              </w:rPr>
              <w:t>10,6%</w:t>
            </w:r>
          </w:p>
        </w:tc>
      </w:tr>
      <w:tr w:rsidR="0091565C" w:rsidRPr="003502E9" w14:paraId="16C140AB" w14:textId="77777777" w:rsidTr="002D2A93">
        <w:tc>
          <w:tcPr>
            <w:tcW w:w="480" w:type="dxa"/>
          </w:tcPr>
          <w:p w14:paraId="05311A5D"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2</w:t>
            </w:r>
          </w:p>
        </w:tc>
        <w:tc>
          <w:tcPr>
            <w:tcW w:w="2226" w:type="dxa"/>
          </w:tcPr>
          <w:p w14:paraId="47CD17F5" w14:textId="77777777" w:rsidR="0091565C" w:rsidRPr="003502E9" w:rsidRDefault="0091565C" w:rsidP="002D2A93">
            <w:pPr>
              <w:rPr>
                <w:rFonts w:eastAsiaTheme="majorEastAsia" w:cstheme="minorHAnsi"/>
                <w:sz w:val="20"/>
                <w:szCs w:val="20"/>
              </w:rPr>
            </w:pPr>
            <w:r w:rsidRPr="003502E9">
              <w:rPr>
                <w:sz w:val="20"/>
                <w:szCs w:val="20"/>
              </w:rPr>
              <w:t>Człopa</w:t>
            </w:r>
          </w:p>
        </w:tc>
        <w:tc>
          <w:tcPr>
            <w:tcW w:w="1538" w:type="dxa"/>
          </w:tcPr>
          <w:p w14:paraId="221CF85C" w14:textId="77777777" w:rsidR="0091565C" w:rsidRPr="003502E9" w:rsidRDefault="0091565C" w:rsidP="002D2A93">
            <w:pPr>
              <w:jc w:val="both"/>
              <w:rPr>
                <w:rFonts w:eastAsiaTheme="majorEastAsia" w:cstheme="minorHAnsi"/>
                <w:sz w:val="20"/>
                <w:szCs w:val="20"/>
              </w:rPr>
            </w:pPr>
            <w:r w:rsidRPr="003502E9">
              <w:rPr>
                <w:sz w:val="20"/>
                <w:szCs w:val="20"/>
              </w:rPr>
              <w:t>151</w:t>
            </w:r>
          </w:p>
        </w:tc>
        <w:tc>
          <w:tcPr>
            <w:tcW w:w="1920" w:type="dxa"/>
          </w:tcPr>
          <w:p w14:paraId="4C70998B" w14:textId="77777777" w:rsidR="0091565C" w:rsidRPr="003502E9" w:rsidRDefault="0091565C" w:rsidP="002D2A93">
            <w:pPr>
              <w:jc w:val="both"/>
              <w:rPr>
                <w:sz w:val="20"/>
                <w:szCs w:val="20"/>
              </w:rPr>
            </w:pPr>
            <w:r w:rsidRPr="003502E9">
              <w:rPr>
                <w:sz w:val="20"/>
                <w:szCs w:val="20"/>
              </w:rPr>
              <w:t>5,4%</w:t>
            </w:r>
          </w:p>
        </w:tc>
        <w:tc>
          <w:tcPr>
            <w:tcW w:w="1538" w:type="dxa"/>
          </w:tcPr>
          <w:p w14:paraId="16BF4536" w14:textId="77777777" w:rsidR="0091565C" w:rsidRPr="003502E9" w:rsidRDefault="0091565C" w:rsidP="002D2A93">
            <w:pPr>
              <w:jc w:val="both"/>
              <w:rPr>
                <w:rFonts w:eastAsiaTheme="majorEastAsia" w:cstheme="minorHAnsi"/>
                <w:sz w:val="20"/>
                <w:szCs w:val="20"/>
              </w:rPr>
            </w:pPr>
            <w:r w:rsidRPr="003502E9">
              <w:rPr>
                <w:sz w:val="20"/>
                <w:szCs w:val="20"/>
              </w:rPr>
              <w:t>97</w:t>
            </w:r>
          </w:p>
        </w:tc>
        <w:tc>
          <w:tcPr>
            <w:tcW w:w="2074" w:type="dxa"/>
          </w:tcPr>
          <w:p w14:paraId="42CEE8AE" w14:textId="77777777" w:rsidR="0091565C" w:rsidRPr="003502E9" w:rsidRDefault="0091565C" w:rsidP="002D2A93">
            <w:pPr>
              <w:jc w:val="both"/>
              <w:rPr>
                <w:rFonts w:eastAsiaTheme="majorEastAsia" w:cstheme="minorHAnsi"/>
                <w:sz w:val="20"/>
                <w:szCs w:val="20"/>
              </w:rPr>
            </w:pPr>
            <w:r w:rsidRPr="003502E9">
              <w:rPr>
                <w:sz w:val="20"/>
                <w:szCs w:val="20"/>
              </w:rPr>
              <w:t>7,6%</w:t>
            </w:r>
          </w:p>
        </w:tc>
      </w:tr>
      <w:tr w:rsidR="0091565C" w:rsidRPr="003502E9" w14:paraId="68728DC2" w14:textId="77777777" w:rsidTr="002D2A93">
        <w:tc>
          <w:tcPr>
            <w:tcW w:w="480" w:type="dxa"/>
          </w:tcPr>
          <w:p w14:paraId="0EDA915A"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3</w:t>
            </w:r>
          </w:p>
        </w:tc>
        <w:tc>
          <w:tcPr>
            <w:tcW w:w="2226" w:type="dxa"/>
          </w:tcPr>
          <w:p w14:paraId="7206EA22" w14:textId="77777777" w:rsidR="0091565C" w:rsidRPr="003502E9" w:rsidRDefault="0091565C" w:rsidP="002D2A93">
            <w:pPr>
              <w:rPr>
                <w:rFonts w:eastAsiaTheme="majorEastAsia" w:cstheme="minorHAnsi"/>
                <w:sz w:val="20"/>
                <w:szCs w:val="20"/>
              </w:rPr>
            </w:pPr>
            <w:r w:rsidRPr="003502E9">
              <w:rPr>
                <w:sz w:val="20"/>
                <w:szCs w:val="20"/>
              </w:rPr>
              <w:t>Drawno</w:t>
            </w:r>
          </w:p>
        </w:tc>
        <w:tc>
          <w:tcPr>
            <w:tcW w:w="1538" w:type="dxa"/>
          </w:tcPr>
          <w:p w14:paraId="0E50FC49" w14:textId="77777777" w:rsidR="0091565C" w:rsidRPr="003502E9" w:rsidRDefault="0091565C" w:rsidP="002D2A93">
            <w:pPr>
              <w:jc w:val="both"/>
              <w:rPr>
                <w:rFonts w:eastAsiaTheme="majorEastAsia" w:cstheme="minorHAnsi"/>
                <w:sz w:val="20"/>
                <w:szCs w:val="20"/>
              </w:rPr>
            </w:pPr>
            <w:r w:rsidRPr="003502E9">
              <w:rPr>
                <w:sz w:val="20"/>
                <w:szCs w:val="20"/>
              </w:rPr>
              <w:t>305</w:t>
            </w:r>
          </w:p>
        </w:tc>
        <w:tc>
          <w:tcPr>
            <w:tcW w:w="1920" w:type="dxa"/>
          </w:tcPr>
          <w:p w14:paraId="53EB3F94" w14:textId="77777777" w:rsidR="0091565C" w:rsidRPr="003502E9" w:rsidRDefault="0091565C" w:rsidP="002D2A93">
            <w:pPr>
              <w:jc w:val="both"/>
              <w:rPr>
                <w:sz w:val="20"/>
                <w:szCs w:val="20"/>
              </w:rPr>
            </w:pPr>
            <w:r w:rsidRPr="003502E9">
              <w:rPr>
                <w:sz w:val="20"/>
                <w:szCs w:val="20"/>
              </w:rPr>
              <w:t>10,8%</w:t>
            </w:r>
          </w:p>
        </w:tc>
        <w:tc>
          <w:tcPr>
            <w:tcW w:w="1538" w:type="dxa"/>
          </w:tcPr>
          <w:p w14:paraId="02F3006A" w14:textId="77777777" w:rsidR="0091565C" w:rsidRPr="003502E9" w:rsidRDefault="0091565C" w:rsidP="002D2A93">
            <w:pPr>
              <w:jc w:val="both"/>
              <w:rPr>
                <w:rFonts w:eastAsiaTheme="majorEastAsia" w:cstheme="minorHAnsi"/>
                <w:sz w:val="20"/>
                <w:szCs w:val="20"/>
              </w:rPr>
            </w:pPr>
            <w:r w:rsidRPr="003502E9">
              <w:rPr>
                <w:sz w:val="20"/>
                <w:szCs w:val="20"/>
              </w:rPr>
              <w:t>158</w:t>
            </w:r>
          </w:p>
        </w:tc>
        <w:tc>
          <w:tcPr>
            <w:tcW w:w="2074" w:type="dxa"/>
          </w:tcPr>
          <w:p w14:paraId="3F638859" w14:textId="77777777" w:rsidR="0091565C" w:rsidRPr="003502E9" w:rsidRDefault="0091565C" w:rsidP="002D2A93">
            <w:pPr>
              <w:jc w:val="both"/>
              <w:rPr>
                <w:rFonts w:eastAsiaTheme="majorEastAsia" w:cstheme="minorHAnsi"/>
                <w:sz w:val="20"/>
                <w:szCs w:val="20"/>
              </w:rPr>
            </w:pPr>
            <w:r w:rsidRPr="003502E9">
              <w:rPr>
                <w:sz w:val="20"/>
                <w:szCs w:val="20"/>
              </w:rPr>
              <w:t>12,7%</w:t>
            </w:r>
          </w:p>
        </w:tc>
      </w:tr>
      <w:tr w:rsidR="0091565C" w:rsidRPr="003502E9" w14:paraId="42ABC832" w14:textId="77777777" w:rsidTr="002D2A93">
        <w:tc>
          <w:tcPr>
            <w:tcW w:w="480" w:type="dxa"/>
          </w:tcPr>
          <w:p w14:paraId="0DB52AA4"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4</w:t>
            </w:r>
          </w:p>
        </w:tc>
        <w:tc>
          <w:tcPr>
            <w:tcW w:w="2226" w:type="dxa"/>
          </w:tcPr>
          <w:p w14:paraId="7A317CEA" w14:textId="77777777" w:rsidR="0091565C" w:rsidRPr="003502E9" w:rsidRDefault="0091565C" w:rsidP="002D2A93">
            <w:pPr>
              <w:rPr>
                <w:rFonts w:eastAsiaTheme="majorEastAsia" w:cstheme="minorHAnsi"/>
                <w:sz w:val="20"/>
                <w:szCs w:val="20"/>
              </w:rPr>
            </w:pPr>
            <w:r w:rsidRPr="003502E9">
              <w:rPr>
                <w:sz w:val="20"/>
                <w:szCs w:val="20"/>
              </w:rPr>
              <w:t>Drawsko Pomorskie</w:t>
            </w:r>
          </w:p>
        </w:tc>
        <w:tc>
          <w:tcPr>
            <w:tcW w:w="1538" w:type="dxa"/>
          </w:tcPr>
          <w:p w14:paraId="579204B5" w14:textId="77777777" w:rsidR="0091565C" w:rsidRPr="003502E9" w:rsidRDefault="0091565C" w:rsidP="002D2A93">
            <w:pPr>
              <w:jc w:val="both"/>
              <w:rPr>
                <w:rFonts w:eastAsiaTheme="majorEastAsia" w:cstheme="minorHAnsi"/>
                <w:sz w:val="20"/>
                <w:szCs w:val="20"/>
              </w:rPr>
            </w:pPr>
            <w:r w:rsidRPr="003502E9">
              <w:rPr>
                <w:sz w:val="20"/>
                <w:szCs w:val="20"/>
              </w:rPr>
              <w:t>628</w:t>
            </w:r>
          </w:p>
        </w:tc>
        <w:tc>
          <w:tcPr>
            <w:tcW w:w="1920" w:type="dxa"/>
          </w:tcPr>
          <w:p w14:paraId="17CB7C95" w14:textId="77777777" w:rsidR="0091565C" w:rsidRPr="003502E9" w:rsidRDefault="0091565C" w:rsidP="002D2A93">
            <w:pPr>
              <w:jc w:val="both"/>
              <w:rPr>
                <w:sz w:val="20"/>
                <w:szCs w:val="20"/>
              </w:rPr>
            </w:pPr>
            <w:r w:rsidRPr="003502E9">
              <w:rPr>
                <w:sz w:val="20"/>
                <w:szCs w:val="20"/>
              </w:rPr>
              <w:t>6,3%</w:t>
            </w:r>
          </w:p>
        </w:tc>
        <w:tc>
          <w:tcPr>
            <w:tcW w:w="1538" w:type="dxa"/>
          </w:tcPr>
          <w:p w14:paraId="74771806" w14:textId="77777777" w:rsidR="0091565C" w:rsidRPr="003502E9" w:rsidRDefault="0091565C" w:rsidP="002D2A93">
            <w:pPr>
              <w:jc w:val="both"/>
              <w:rPr>
                <w:rFonts w:eastAsiaTheme="majorEastAsia" w:cstheme="minorHAnsi"/>
                <w:sz w:val="20"/>
                <w:szCs w:val="20"/>
              </w:rPr>
            </w:pPr>
            <w:r w:rsidRPr="003502E9">
              <w:rPr>
                <w:sz w:val="20"/>
                <w:szCs w:val="20"/>
              </w:rPr>
              <w:t>319</w:t>
            </w:r>
          </w:p>
        </w:tc>
        <w:tc>
          <w:tcPr>
            <w:tcW w:w="2074" w:type="dxa"/>
          </w:tcPr>
          <w:p w14:paraId="17E18B5A" w14:textId="77777777" w:rsidR="0091565C" w:rsidRPr="003502E9" w:rsidRDefault="0091565C" w:rsidP="002D2A93">
            <w:pPr>
              <w:jc w:val="both"/>
              <w:rPr>
                <w:rFonts w:eastAsiaTheme="majorEastAsia" w:cstheme="minorHAnsi"/>
                <w:sz w:val="20"/>
                <w:szCs w:val="20"/>
              </w:rPr>
            </w:pPr>
            <w:r w:rsidRPr="003502E9">
              <w:rPr>
                <w:sz w:val="20"/>
                <w:szCs w:val="20"/>
              </w:rPr>
              <w:t>7,1%</w:t>
            </w:r>
          </w:p>
        </w:tc>
      </w:tr>
      <w:tr w:rsidR="0091565C" w:rsidRPr="003502E9" w14:paraId="60FA34A1" w14:textId="77777777" w:rsidTr="002D2A93">
        <w:tc>
          <w:tcPr>
            <w:tcW w:w="480" w:type="dxa"/>
          </w:tcPr>
          <w:p w14:paraId="532C1176"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5</w:t>
            </w:r>
          </w:p>
        </w:tc>
        <w:tc>
          <w:tcPr>
            <w:tcW w:w="2226" w:type="dxa"/>
          </w:tcPr>
          <w:p w14:paraId="5CA6B9E7" w14:textId="77777777" w:rsidR="0091565C" w:rsidRPr="003502E9" w:rsidRDefault="0091565C" w:rsidP="002D2A93">
            <w:pPr>
              <w:rPr>
                <w:rFonts w:eastAsiaTheme="majorEastAsia" w:cstheme="minorHAnsi"/>
                <w:sz w:val="20"/>
                <w:szCs w:val="20"/>
              </w:rPr>
            </w:pPr>
            <w:r w:rsidRPr="003502E9">
              <w:rPr>
                <w:sz w:val="20"/>
                <w:szCs w:val="20"/>
              </w:rPr>
              <w:t>Kalisz Pomorski</w:t>
            </w:r>
          </w:p>
        </w:tc>
        <w:tc>
          <w:tcPr>
            <w:tcW w:w="1538" w:type="dxa"/>
          </w:tcPr>
          <w:p w14:paraId="0336AB30" w14:textId="77777777" w:rsidR="0091565C" w:rsidRPr="003502E9" w:rsidRDefault="0091565C" w:rsidP="002D2A93">
            <w:pPr>
              <w:jc w:val="both"/>
              <w:rPr>
                <w:rFonts w:eastAsiaTheme="majorEastAsia" w:cstheme="minorHAnsi"/>
                <w:sz w:val="20"/>
                <w:szCs w:val="20"/>
              </w:rPr>
            </w:pPr>
            <w:r w:rsidRPr="003502E9">
              <w:rPr>
                <w:sz w:val="20"/>
                <w:szCs w:val="20"/>
              </w:rPr>
              <w:t>342</w:t>
            </w:r>
          </w:p>
        </w:tc>
        <w:tc>
          <w:tcPr>
            <w:tcW w:w="1920" w:type="dxa"/>
          </w:tcPr>
          <w:p w14:paraId="635202DD" w14:textId="77777777" w:rsidR="0091565C" w:rsidRPr="003502E9" w:rsidRDefault="0091565C" w:rsidP="002D2A93">
            <w:pPr>
              <w:jc w:val="both"/>
              <w:rPr>
                <w:sz w:val="20"/>
                <w:szCs w:val="20"/>
              </w:rPr>
            </w:pPr>
            <w:r w:rsidRPr="003502E9">
              <w:rPr>
                <w:sz w:val="20"/>
                <w:szCs w:val="20"/>
              </w:rPr>
              <w:t>8,3%</w:t>
            </w:r>
          </w:p>
        </w:tc>
        <w:tc>
          <w:tcPr>
            <w:tcW w:w="1538" w:type="dxa"/>
          </w:tcPr>
          <w:p w14:paraId="5C44BB7E" w14:textId="77777777" w:rsidR="0091565C" w:rsidRPr="003502E9" w:rsidRDefault="0091565C" w:rsidP="002D2A93">
            <w:pPr>
              <w:jc w:val="both"/>
              <w:rPr>
                <w:rFonts w:eastAsiaTheme="majorEastAsia" w:cstheme="minorHAnsi"/>
                <w:sz w:val="20"/>
                <w:szCs w:val="20"/>
              </w:rPr>
            </w:pPr>
            <w:r w:rsidRPr="003502E9">
              <w:rPr>
                <w:sz w:val="20"/>
                <w:szCs w:val="20"/>
              </w:rPr>
              <w:t>220</w:t>
            </w:r>
          </w:p>
        </w:tc>
        <w:tc>
          <w:tcPr>
            <w:tcW w:w="2074" w:type="dxa"/>
          </w:tcPr>
          <w:p w14:paraId="53D9AE22" w14:textId="77777777" w:rsidR="0091565C" w:rsidRPr="003502E9" w:rsidRDefault="0091565C" w:rsidP="002D2A93">
            <w:pPr>
              <w:jc w:val="both"/>
              <w:rPr>
                <w:rFonts w:eastAsiaTheme="majorEastAsia" w:cstheme="minorHAnsi"/>
                <w:sz w:val="20"/>
                <w:szCs w:val="20"/>
              </w:rPr>
            </w:pPr>
            <w:r w:rsidRPr="003502E9">
              <w:rPr>
                <w:sz w:val="20"/>
                <w:szCs w:val="20"/>
              </w:rPr>
              <w:t>11,7%</w:t>
            </w:r>
          </w:p>
        </w:tc>
      </w:tr>
      <w:tr w:rsidR="0091565C" w:rsidRPr="003502E9" w14:paraId="252A70FA" w14:textId="77777777" w:rsidTr="002D2A93">
        <w:tc>
          <w:tcPr>
            <w:tcW w:w="480" w:type="dxa"/>
          </w:tcPr>
          <w:p w14:paraId="79C1DC00"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6</w:t>
            </w:r>
          </w:p>
        </w:tc>
        <w:tc>
          <w:tcPr>
            <w:tcW w:w="2226" w:type="dxa"/>
          </w:tcPr>
          <w:p w14:paraId="1D21F233" w14:textId="77777777" w:rsidR="0091565C" w:rsidRPr="003502E9" w:rsidRDefault="0091565C" w:rsidP="002D2A93">
            <w:pPr>
              <w:rPr>
                <w:rFonts w:eastAsiaTheme="majorEastAsia" w:cstheme="minorHAnsi"/>
                <w:sz w:val="20"/>
                <w:szCs w:val="20"/>
              </w:rPr>
            </w:pPr>
            <w:r w:rsidRPr="003502E9">
              <w:rPr>
                <w:sz w:val="20"/>
                <w:szCs w:val="20"/>
              </w:rPr>
              <w:t>Mirosławiec</w:t>
            </w:r>
          </w:p>
        </w:tc>
        <w:tc>
          <w:tcPr>
            <w:tcW w:w="1538" w:type="dxa"/>
          </w:tcPr>
          <w:p w14:paraId="3A554E4B" w14:textId="77777777" w:rsidR="0091565C" w:rsidRPr="003502E9" w:rsidRDefault="0091565C" w:rsidP="002D2A93">
            <w:pPr>
              <w:jc w:val="both"/>
              <w:rPr>
                <w:rFonts w:eastAsiaTheme="majorEastAsia" w:cstheme="minorHAnsi"/>
                <w:sz w:val="20"/>
                <w:szCs w:val="20"/>
              </w:rPr>
            </w:pPr>
            <w:r w:rsidRPr="003502E9">
              <w:rPr>
                <w:sz w:val="20"/>
                <w:szCs w:val="20"/>
              </w:rPr>
              <w:t>165</w:t>
            </w:r>
          </w:p>
        </w:tc>
        <w:tc>
          <w:tcPr>
            <w:tcW w:w="1920" w:type="dxa"/>
          </w:tcPr>
          <w:p w14:paraId="75A95CD3" w14:textId="77777777" w:rsidR="0091565C" w:rsidRPr="003502E9" w:rsidRDefault="0091565C" w:rsidP="002D2A93">
            <w:pPr>
              <w:jc w:val="both"/>
              <w:rPr>
                <w:sz w:val="20"/>
                <w:szCs w:val="20"/>
              </w:rPr>
            </w:pPr>
            <w:r w:rsidRPr="003502E9">
              <w:rPr>
                <w:sz w:val="20"/>
                <w:szCs w:val="20"/>
              </w:rPr>
              <w:t>5,1%</w:t>
            </w:r>
          </w:p>
        </w:tc>
        <w:tc>
          <w:tcPr>
            <w:tcW w:w="1538" w:type="dxa"/>
          </w:tcPr>
          <w:p w14:paraId="7D5AF2B9" w14:textId="77777777" w:rsidR="0091565C" w:rsidRPr="003502E9" w:rsidRDefault="0091565C" w:rsidP="002D2A93">
            <w:pPr>
              <w:jc w:val="both"/>
              <w:rPr>
                <w:rFonts w:eastAsiaTheme="majorEastAsia" w:cstheme="minorHAnsi"/>
                <w:sz w:val="20"/>
                <w:szCs w:val="20"/>
              </w:rPr>
            </w:pPr>
            <w:r w:rsidRPr="003502E9">
              <w:rPr>
                <w:sz w:val="20"/>
                <w:szCs w:val="20"/>
              </w:rPr>
              <w:t>110</w:t>
            </w:r>
          </w:p>
        </w:tc>
        <w:tc>
          <w:tcPr>
            <w:tcW w:w="2074" w:type="dxa"/>
          </w:tcPr>
          <w:p w14:paraId="251EAEF3" w14:textId="77777777" w:rsidR="0091565C" w:rsidRPr="003502E9" w:rsidRDefault="0091565C" w:rsidP="002D2A93">
            <w:pPr>
              <w:jc w:val="both"/>
              <w:rPr>
                <w:rFonts w:eastAsiaTheme="majorEastAsia" w:cstheme="minorHAnsi"/>
                <w:sz w:val="20"/>
                <w:szCs w:val="20"/>
              </w:rPr>
            </w:pPr>
            <w:r w:rsidRPr="003502E9">
              <w:rPr>
                <w:sz w:val="20"/>
                <w:szCs w:val="20"/>
              </w:rPr>
              <w:t>7,3%</w:t>
            </w:r>
          </w:p>
        </w:tc>
      </w:tr>
      <w:tr w:rsidR="0091565C" w:rsidRPr="003502E9" w14:paraId="19A30B40" w14:textId="77777777" w:rsidTr="002D2A93">
        <w:tc>
          <w:tcPr>
            <w:tcW w:w="480" w:type="dxa"/>
          </w:tcPr>
          <w:p w14:paraId="683CF259"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7</w:t>
            </w:r>
          </w:p>
        </w:tc>
        <w:tc>
          <w:tcPr>
            <w:tcW w:w="2226" w:type="dxa"/>
          </w:tcPr>
          <w:p w14:paraId="052A1DC6" w14:textId="77777777" w:rsidR="0091565C" w:rsidRPr="003502E9" w:rsidRDefault="0091565C" w:rsidP="002D2A93">
            <w:pPr>
              <w:rPr>
                <w:rFonts w:eastAsiaTheme="majorEastAsia" w:cstheme="minorHAnsi"/>
                <w:sz w:val="20"/>
                <w:szCs w:val="20"/>
              </w:rPr>
            </w:pPr>
            <w:r w:rsidRPr="003502E9">
              <w:rPr>
                <w:sz w:val="20"/>
                <w:szCs w:val="20"/>
              </w:rPr>
              <w:t>Tuczno</w:t>
            </w:r>
          </w:p>
        </w:tc>
        <w:tc>
          <w:tcPr>
            <w:tcW w:w="1538" w:type="dxa"/>
          </w:tcPr>
          <w:p w14:paraId="3BC4D573" w14:textId="77777777" w:rsidR="0091565C" w:rsidRPr="003502E9" w:rsidRDefault="0091565C" w:rsidP="002D2A93">
            <w:pPr>
              <w:jc w:val="both"/>
              <w:rPr>
                <w:rFonts w:eastAsiaTheme="majorEastAsia" w:cstheme="minorHAnsi"/>
                <w:sz w:val="20"/>
                <w:szCs w:val="20"/>
              </w:rPr>
            </w:pPr>
            <w:r w:rsidRPr="003502E9">
              <w:rPr>
                <w:sz w:val="20"/>
                <w:szCs w:val="20"/>
              </w:rPr>
              <w:t>124</w:t>
            </w:r>
          </w:p>
        </w:tc>
        <w:tc>
          <w:tcPr>
            <w:tcW w:w="1920" w:type="dxa"/>
          </w:tcPr>
          <w:p w14:paraId="093D702D" w14:textId="77777777" w:rsidR="0091565C" w:rsidRPr="003502E9" w:rsidRDefault="0091565C" w:rsidP="002D2A93">
            <w:pPr>
              <w:jc w:val="both"/>
              <w:rPr>
                <w:sz w:val="20"/>
                <w:szCs w:val="20"/>
              </w:rPr>
            </w:pPr>
            <w:r w:rsidRPr="003502E9">
              <w:rPr>
                <w:sz w:val="20"/>
                <w:szCs w:val="20"/>
              </w:rPr>
              <w:t>4,6%</w:t>
            </w:r>
          </w:p>
        </w:tc>
        <w:tc>
          <w:tcPr>
            <w:tcW w:w="1538" w:type="dxa"/>
          </w:tcPr>
          <w:p w14:paraId="15052832" w14:textId="77777777" w:rsidR="0091565C" w:rsidRPr="003502E9" w:rsidRDefault="0091565C" w:rsidP="002D2A93">
            <w:pPr>
              <w:jc w:val="both"/>
              <w:rPr>
                <w:rFonts w:eastAsiaTheme="majorEastAsia" w:cstheme="minorHAnsi"/>
                <w:sz w:val="20"/>
                <w:szCs w:val="20"/>
              </w:rPr>
            </w:pPr>
            <w:r w:rsidRPr="003502E9">
              <w:rPr>
                <w:sz w:val="20"/>
                <w:szCs w:val="20"/>
              </w:rPr>
              <w:t>66</w:t>
            </w:r>
          </w:p>
        </w:tc>
        <w:tc>
          <w:tcPr>
            <w:tcW w:w="2074" w:type="dxa"/>
          </w:tcPr>
          <w:p w14:paraId="01E3C256" w14:textId="77777777" w:rsidR="0091565C" w:rsidRPr="003502E9" w:rsidRDefault="0091565C" w:rsidP="002D2A93">
            <w:pPr>
              <w:jc w:val="both"/>
              <w:rPr>
                <w:rFonts w:eastAsiaTheme="majorEastAsia" w:cstheme="minorHAnsi"/>
                <w:sz w:val="20"/>
                <w:szCs w:val="20"/>
              </w:rPr>
            </w:pPr>
            <w:r w:rsidRPr="003502E9">
              <w:rPr>
                <w:sz w:val="20"/>
                <w:szCs w:val="20"/>
              </w:rPr>
              <w:t>5,6%</w:t>
            </w:r>
          </w:p>
        </w:tc>
      </w:tr>
      <w:tr w:rsidR="0091565C" w:rsidRPr="003502E9" w14:paraId="0C3BE1CD" w14:textId="77777777" w:rsidTr="002D2A93">
        <w:tc>
          <w:tcPr>
            <w:tcW w:w="480" w:type="dxa"/>
          </w:tcPr>
          <w:p w14:paraId="1EF35DF6"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8</w:t>
            </w:r>
          </w:p>
        </w:tc>
        <w:tc>
          <w:tcPr>
            <w:tcW w:w="2226" w:type="dxa"/>
          </w:tcPr>
          <w:p w14:paraId="79686A53" w14:textId="77777777" w:rsidR="0091565C" w:rsidRPr="003502E9" w:rsidRDefault="0091565C" w:rsidP="002D2A93">
            <w:pPr>
              <w:rPr>
                <w:rFonts w:eastAsiaTheme="majorEastAsia" w:cstheme="minorHAnsi"/>
                <w:sz w:val="20"/>
                <w:szCs w:val="20"/>
              </w:rPr>
            </w:pPr>
            <w:r w:rsidRPr="003502E9">
              <w:rPr>
                <w:sz w:val="20"/>
                <w:szCs w:val="20"/>
              </w:rPr>
              <w:t>Wałcz (obszar wiejski)</w:t>
            </w:r>
          </w:p>
        </w:tc>
        <w:tc>
          <w:tcPr>
            <w:tcW w:w="1538" w:type="dxa"/>
          </w:tcPr>
          <w:p w14:paraId="35C3E8B1" w14:textId="77777777" w:rsidR="0091565C" w:rsidRPr="003502E9" w:rsidRDefault="0091565C" w:rsidP="002D2A93">
            <w:pPr>
              <w:jc w:val="both"/>
              <w:rPr>
                <w:rFonts w:eastAsiaTheme="majorEastAsia" w:cstheme="minorHAnsi"/>
                <w:sz w:val="20"/>
                <w:szCs w:val="20"/>
              </w:rPr>
            </w:pPr>
            <w:r w:rsidRPr="003502E9">
              <w:rPr>
                <w:sz w:val="20"/>
                <w:szCs w:val="20"/>
              </w:rPr>
              <w:t>426</w:t>
            </w:r>
          </w:p>
        </w:tc>
        <w:tc>
          <w:tcPr>
            <w:tcW w:w="1920" w:type="dxa"/>
          </w:tcPr>
          <w:p w14:paraId="37C28F90" w14:textId="77777777" w:rsidR="0091565C" w:rsidRPr="003502E9" w:rsidRDefault="0091565C" w:rsidP="002D2A93">
            <w:pPr>
              <w:jc w:val="both"/>
              <w:rPr>
                <w:sz w:val="20"/>
                <w:szCs w:val="20"/>
              </w:rPr>
            </w:pPr>
            <w:r w:rsidRPr="003502E9">
              <w:rPr>
                <w:sz w:val="20"/>
                <w:szCs w:val="20"/>
              </w:rPr>
              <w:t>5,7%</w:t>
            </w:r>
          </w:p>
        </w:tc>
        <w:tc>
          <w:tcPr>
            <w:tcW w:w="1538" w:type="dxa"/>
          </w:tcPr>
          <w:p w14:paraId="3E0A692B" w14:textId="77777777" w:rsidR="0091565C" w:rsidRPr="003502E9" w:rsidRDefault="0091565C" w:rsidP="002D2A93">
            <w:pPr>
              <w:jc w:val="both"/>
              <w:rPr>
                <w:rFonts w:eastAsiaTheme="majorEastAsia" w:cstheme="minorHAnsi"/>
                <w:sz w:val="20"/>
                <w:szCs w:val="20"/>
              </w:rPr>
            </w:pPr>
            <w:r w:rsidRPr="003502E9">
              <w:rPr>
                <w:sz w:val="20"/>
                <w:szCs w:val="20"/>
              </w:rPr>
              <w:t>274</w:t>
            </w:r>
          </w:p>
        </w:tc>
        <w:tc>
          <w:tcPr>
            <w:tcW w:w="2074" w:type="dxa"/>
          </w:tcPr>
          <w:p w14:paraId="30717901" w14:textId="77777777" w:rsidR="0091565C" w:rsidRPr="003502E9" w:rsidRDefault="0091565C" w:rsidP="002D2A93">
            <w:pPr>
              <w:jc w:val="both"/>
              <w:rPr>
                <w:rFonts w:eastAsiaTheme="majorEastAsia" w:cstheme="minorHAnsi"/>
                <w:sz w:val="20"/>
                <w:szCs w:val="20"/>
              </w:rPr>
            </w:pPr>
            <w:r w:rsidRPr="003502E9">
              <w:rPr>
                <w:sz w:val="20"/>
                <w:szCs w:val="20"/>
              </w:rPr>
              <w:t>8,0%</w:t>
            </w:r>
          </w:p>
        </w:tc>
      </w:tr>
      <w:tr w:rsidR="0091565C" w:rsidRPr="003502E9" w14:paraId="65EC1253" w14:textId="77777777" w:rsidTr="002D2A93">
        <w:tc>
          <w:tcPr>
            <w:tcW w:w="480" w:type="dxa"/>
          </w:tcPr>
          <w:p w14:paraId="70521F0E"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9</w:t>
            </w:r>
          </w:p>
        </w:tc>
        <w:tc>
          <w:tcPr>
            <w:tcW w:w="2226" w:type="dxa"/>
          </w:tcPr>
          <w:p w14:paraId="197E5506" w14:textId="77777777" w:rsidR="0091565C" w:rsidRPr="003502E9" w:rsidRDefault="0091565C" w:rsidP="002D2A93">
            <w:pPr>
              <w:rPr>
                <w:rFonts w:eastAsiaTheme="majorEastAsia" w:cstheme="minorHAnsi"/>
                <w:sz w:val="20"/>
                <w:szCs w:val="20"/>
              </w:rPr>
            </w:pPr>
            <w:r w:rsidRPr="003502E9">
              <w:rPr>
                <w:sz w:val="20"/>
                <w:szCs w:val="20"/>
              </w:rPr>
              <w:t>Wierzchowo</w:t>
            </w:r>
          </w:p>
        </w:tc>
        <w:tc>
          <w:tcPr>
            <w:tcW w:w="1538" w:type="dxa"/>
          </w:tcPr>
          <w:p w14:paraId="1E908140" w14:textId="77777777" w:rsidR="0091565C" w:rsidRPr="003502E9" w:rsidRDefault="0091565C" w:rsidP="002D2A93">
            <w:pPr>
              <w:jc w:val="both"/>
              <w:rPr>
                <w:rFonts w:eastAsiaTheme="majorEastAsia" w:cstheme="minorHAnsi"/>
                <w:sz w:val="20"/>
                <w:szCs w:val="20"/>
              </w:rPr>
            </w:pPr>
            <w:r w:rsidRPr="003502E9">
              <w:rPr>
                <w:sz w:val="20"/>
                <w:szCs w:val="20"/>
              </w:rPr>
              <w:t>219</w:t>
            </w:r>
          </w:p>
        </w:tc>
        <w:tc>
          <w:tcPr>
            <w:tcW w:w="1920" w:type="dxa"/>
          </w:tcPr>
          <w:p w14:paraId="28BB4553" w14:textId="77777777" w:rsidR="0091565C" w:rsidRPr="003502E9" w:rsidRDefault="0091565C" w:rsidP="002D2A93">
            <w:pPr>
              <w:jc w:val="both"/>
              <w:rPr>
                <w:sz w:val="20"/>
                <w:szCs w:val="20"/>
              </w:rPr>
            </w:pPr>
            <w:r w:rsidRPr="003502E9">
              <w:rPr>
                <w:sz w:val="20"/>
                <w:szCs w:val="20"/>
              </w:rPr>
              <w:t>8,9%</w:t>
            </w:r>
          </w:p>
        </w:tc>
        <w:tc>
          <w:tcPr>
            <w:tcW w:w="1538" w:type="dxa"/>
          </w:tcPr>
          <w:p w14:paraId="335F4929" w14:textId="77777777" w:rsidR="0091565C" w:rsidRPr="003502E9" w:rsidRDefault="0091565C" w:rsidP="002D2A93">
            <w:pPr>
              <w:jc w:val="both"/>
              <w:rPr>
                <w:rFonts w:eastAsiaTheme="majorEastAsia" w:cstheme="minorHAnsi"/>
                <w:sz w:val="20"/>
                <w:szCs w:val="20"/>
              </w:rPr>
            </w:pPr>
            <w:r w:rsidRPr="003502E9">
              <w:rPr>
                <w:sz w:val="20"/>
                <w:szCs w:val="20"/>
              </w:rPr>
              <w:t>134</w:t>
            </w:r>
          </w:p>
        </w:tc>
        <w:tc>
          <w:tcPr>
            <w:tcW w:w="2074" w:type="dxa"/>
          </w:tcPr>
          <w:p w14:paraId="698672B9" w14:textId="77777777" w:rsidR="0091565C" w:rsidRPr="003502E9" w:rsidRDefault="0091565C" w:rsidP="002D2A93">
            <w:pPr>
              <w:jc w:val="both"/>
              <w:rPr>
                <w:rFonts w:eastAsiaTheme="majorEastAsia" w:cstheme="minorHAnsi"/>
                <w:sz w:val="20"/>
                <w:szCs w:val="20"/>
              </w:rPr>
            </w:pPr>
            <w:r w:rsidRPr="003502E9">
              <w:rPr>
                <w:sz w:val="20"/>
                <w:szCs w:val="20"/>
              </w:rPr>
              <w:t>12,6%</w:t>
            </w:r>
          </w:p>
        </w:tc>
      </w:tr>
      <w:tr w:rsidR="0091565C" w:rsidRPr="003502E9" w14:paraId="2F0CE372" w14:textId="77777777" w:rsidTr="002D2A93">
        <w:tc>
          <w:tcPr>
            <w:tcW w:w="480" w:type="dxa"/>
          </w:tcPr>
          <w:p w14:paraId="2C87E24E"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10</w:t>
            </w:r>
          </w:p>
        </w:tc>
        <w:tc>
          <w:tcPr>
            <w:tcW w:w="2226" w:type="dxa"/>
          </w:tcPr>
          <w:p w14:paraId="7401903E" w14:textId="77777777" w:rsidR="0091565C" w:rsidRPr="003502E9" w:rsidRDefault="0091565C" w:rsidP="002D2A93">
            <w:pPr>
              <w:rPr>
                <w:rFonts w:eastAsiaTheme="majorEastAsia" w:cstheme="minorHAnsi"/>
                <w:sz w:val="20"/>
                <w:szCs w:val="20"/>
              </w:rPr>
            </w:pPr>
            <w:r w:rsidRPr="003502E9">
              <w:rPr>
                <w:sz w:val="20"/>
                <w:szCs w:val="20"/>
              </w:rPr>
              <w:t>Złocieniec</w:t>
            </w:r>
          </w:p>
        </w:tc>
        <w:tc>
          <w:tcPr>
            <w:tcW w:w="1538" w:type="dxa"/>
          </w:tcPr>
          <w:p w14:paraId="7B07866B" w14:textId="77777777" w:rsidR="0091565C" w:rsidRPr="003502E9" w:rsidRDefault="0091565C" w:rsidP="002D2A93">
            <w:pPr>
              <w:jc w:val="both"/>
              <w:rPr>
                <w:rFonts w:eastAsiaTheme="majorEastAsia" w:cstheme="minorHAnsi"/>
                <w:sz w:val="20"/>
                <w:szCs w:val="20"/>
              </w:rPr>
            </w:pPr>
            <w:r w:rsidRPr="003502E9">
              <w:rPr>
                <w:sz w:val="20"/>
                <w:szCs w:val="20"/>
              </w:rPr>
              <w:t>912</w:t>
            </w:r>
          </w:p>
        </w:tc>
        <w:tc>
          <w:tcPr>
            <w:tcW w:w="1920" w:type="dxa"/>
          </w:tcPr>
          <w:p w14:paraId="6ABCA64A" w14:textId="77777777" w:rsidR="0091565C" w:rsidRPr="003502E9" w:rsidRDefault="0091565C" w:rsidP="002D2A93">
            <w:pPr>
              <w:jc w:val="both"/>
              <w:rPr>
                <w:sz w:val="20"/>
                <w:szCs w:val="20"/>
              </w:rPr>
            </w:pPr>
            <w:r w:rsidRPr="003502E9">
              <w:rPr>
                <w:sz w:val="20"/>
                <w:szCs w:val="20"/>
              </w:rPr>
              <w:t>9,2%</w:t>
            </w:r>
          </w:p>
        </w:tc>
        <w:tc>
          <w:tcPr>
            <w:tcW w:w="1538" w:type="dxa"/>
          </w:tcPr>
          <w:p w14:paraId="6244429E" w14:textId="77777777" w:rsidR="0091565C" w:rsidRPr="003502E9" w:rsidRDefault="0091565C" w:rsidP="002D2A93">
            <w:pPr>
              <w:jc w:val="both"/>
              <w:rPr>
                <w:rFonts w:eastAsiaTheme="majorEastAsia" w:cstheme="minorHAnsi"/>
                <w:sz w:val="20"/>
                <w:szCs w:val="20"/>
              </w:rPr>
            </w:pPr>
            <w:r w:rsidRPr="003502E9">
              <w:rPr>
                <w:sz w:val="20"/>
                <w:szCs w:val="20"/>
              </w:rPr>
              <w:t>452</w:t>
            </w:r>
          </w:p>
        </w:tc>
        <w:tc>
          <w:tcPr>
            <w:tcW w:w="2074" w:type="dxa"/>
          </w:tcPr>
          <w:p w14:paraId="6FBC8A27" w14:textId="77777777" w:rsidR="0091565C" w:rsidRPr="003502E9" w:rsidRDefault="0091565C" w:rsidP="002D2A93">
            <w:pPr>
              <w:jc w:val="both"/>
              <w:rPr>
                <w:rFonts w:eastAsiaTheme="majorEastAsia" w:cstheme="minorHAnsi"/>
                <w:sz w:val="20"/>
                <w:szCs w:val="20"/>
              </w:rPr>
            </w:pPr>
            <w:r w:rsidRPr="003502E9">
              <w:rPr>
                <w:sz w:val="20"/>
                <w:szCs w:val="20"/>
              </w:rPr>
              <w:t>10,7%</w:t>
            </w:r>
          </w:p>
        </w:tc>
      </w:tr>
      <w:tr w:rsidR="0091565C" w:rsidRPr="003502E9" w14:paraId="601C15E2" w14:textId="77777777" w:rsidTr="002D2A93">
        <w:tc>
          <w:tcPr>
            <w:tcW w:w="480" w:type="dxa"/>
          </w:tcPr>
          <w:p w14:paraId="1C7E47D6" w14:textId="77777777" w:rsidR="0091565C" w:rsidRPr="003502E9" w:rsidRDefault="0091565C" w:rsidP="002D2A93">
            <w:pPr>
              <w:jc w:val="both"/>
              <w:rPr>
                <w:rFonts w:eastAsiaTheme="majorEastAsia" w:cstheme="minorHAnsi"/>
                <w:sz w:val="20"/>
                <w:szCs w:val="20"/>
              </w:rPr>
            </w:pPr>
          </w:p>
        </w:tc>
        <w:tc>
          <w:tcPr>
            <w:tcW w:w="2226" w:type="dxa"/>
          </w:tcPr>
          <w:p w14:paraId="339691CB" w14:textId="77777777" w:rsidR="0091565C" w:rsidRPr="003502E9" w:rsidRDefault="0091565C" w:rsidP="002D2A93">
            <w:pPr>
              <w:rPr>
                <w:rFonts w:eastAsiaTheme="majorEastAsia" w:cstheme="minorHAnsi"/>
                <w:sz w:val="20"/>
                <w:szCs w:val="20"/>
              </w:rPr>
            </w:pPr>
            <w:r w:rsidRPr="003502E9">
              <w:rPr>
                <w:sz w:val="20"/>
                <w:szCs w:val="20"/>
              </w:rPr>
              <w:t>Łącznie / średnio</w:t>
            </w:r>
          </w:p>
        </w:tc>
        <w:tc>
          <w:tcPr>
            <w:tcW w:w="1538" w:type="dxa"/>
          </w:tcPr>
          <w:p w14:paraId="3263E34D" w14:textId="77777777" w:rsidR="0091565C" w:rsidRPr="003502E9" w:rsidRDefault="0091565C" w:rsidP="002D2A93">
            <w:pPr>
              <w:jc w:val="both"/>
              <w:rPr>
                <w:rFonts w:eastAsiaTheme="majorEastAsia" w:cstheme="minorHAnsi"/>
                <w:sz w:val="20"/>
                <w:szCs w:val="20"/>
              </w:rPr>
            </w:pPr>
            <w:r w:rsidRPr="003502E9">
              <w:rPr>
                <w:sz w:val="20"/>
                <w:szCs w:val="20"/>
              </w:rPr>
              <w:t>3 886</w:t>
            </w:r>
          </w:p>
        </w:tc>
        <w:tc>
          <w:tcPr>
            <w:tcW w:w="1920" w:type="dxa"/>
          </w:tcPr>
          <w:p w14:paraId="3D13D08C" w14:textId="77777777" w:rsidR="0091565C" w:rsidRPr="003502E9" w:rsidRDefault="0091565C" w:rsidP="002D2A93">
            <w:pPr>
              <w:jc w:val="both"/>
              <w:rPr>
                <w:sz w:val="20"/>
                <w:szCs w:val="20"/>
              </w:rPr>
            </w:pPr>
            <w:r w:rsidRPr="003502E9">
              <w:rPr>
                <w:sz w:val="20"/>
                <w:szCs w:val="20"/>
              </w:rPr>
              <w:t>7,4%</w:t>
            </w:r>
          </w:p>
        </w:tc>
        <w:tc>
          <w:tcPr>
            <w:tcW w:w="1538" w:type="dxa"/>
          </w:tcPr>
          <w:p w14:paraId="3C3460F4" w14:textId="77777777" w:rsidR="0091565C" w:rsidRPr="003502E9" w:rsidRDefault="0091565C" w:rsidP="002D2A93">
            <w:pPr>
              <w:jc w:val="both"/>
              <w:rPr>
                <w:rFonts w:eastAsiaTheme="majorEastAsia" w:cstheme="minorHAnsi"/>
                <w:sz w:val="20"/>
                <w:szCs w:val="20"/>
              </w:rPr>
            </w:pPr>
            <w:r w:rsidRPr="003502E9">
              <w:rPr>
                <w:sz w:val="20"/>
                <w:szCs w:val="20"/>
              </w:rPr>
              <w:t>2156</w:t>
            </w:r>
          </w:p>
        </w:tc>
        <w:tc>
          <w:tcPr>
            <w:tcW w:w="2074" w:type="dxa"/>
          </w:tcPr>
          <w:p w14:paraId="40783F2A" w14:textId="77777777" w:rsidR="0091565C" w:rsidRPr="003502E9" w:rsidRDefault="0091565C" w:rsidP="002D2A93">
            <w:pPr>
              <w:jc w:val="both"/>
              <w:rPr>
                <w:rFonts w:eastAsiaTheme="majorEastAsia" w:cstheme="minorHAnsi"/>
                <w:sz w:val="20"/>
                <w:szCs w:val="20"/>
              </w:rPr>
            </w:pPr>
            <w:r w:rsidRPr="003502E9">
              <w:rPr>
                <w:sz w:val="20"/>
                <w:szCs w:val="20"/>
              </w:rPr>
              <w:t>9,4%</w:t>
            </w:r>
          </w:p>
        </w:tc>
      </w:tr>
    </w:tbl>
    <w:p w14:paraId="308060F6"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48147962" w14:textId="77777777" w:rsidR="0091565C" w:rsidRPr="003502E9" w:rsidRDefault="0091565C" w:rsidP="0091565C">
      <w:pPr>
        <w:spacing w:before="120" w:after="0" w:line="276" w:lineRule="auto"/>
        <w:rPr>
          <w:rFonts w:eastAsiaTheme="majorEastAsia" w:cstheme="minorHAnsi"/>
        </w:rPr>
      </w:pPr>
      <w:r w:rsidRPr="003502E9">
        <w:rPr>
          <w:rFonts w:eastAsiaTheme="majorEastAsia" w:cstheme="minorHAnsi"/>
        </w:rPr>
        <w:t xml:space="preserve">Analiza danych PUP wskazuje, że liczba bezrobotnych z niepełnosprawnością spadała, lecz cały czas odgrywa duże znaczenie pośród ogólnej liczby bezrobotnych. Jak pokazuje analiza przemian społeczno-gospodarczych ostatnich lat osoby o niskich kwalifikacjach, w tym osoby nie posiadające kwalifikacji zawodowych są rzadziej zatrudniane i w największym stopniu zagrożenie bezrobociem. </w:t>
      </w:r>
    </w:p>
    <w:p w14:paraId="54819166"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color w:val="000000" w:themeColor="text1"/>
        </w:rPr>
        <w:t xml:space="preserve">Obecna sytuacja na rynku pracy wydaje się być zadowalająca. Od 2009 r. systematycznie wzrasta liczba pracujących, zmniejsza się natomiast zasięg bezrobocia. Poziom wskaźnika bezrobotnych w stosunku do ludności w wieku produkcyjnym jest zróżnicowany w skali gmin obszaru LSR, średnio 7,4%, szczególnie negatywna sytuacja w tym zakresie występuje w gminie Drawno (10,8%), podobnie sytuacja wygląda w zakresie udziału bezrobotnych kobiet w liczbie kobiet w wieku produkcyjnym, gdzie również w Gminie Drawno (12,7%) odsetek ten jest wysoki. Podobnie niekorzystna sytuacja prezentuje się w Gminie  Wierzchowo (12,6%) w stosunku do średniej wynoszącej 9,4%. </w:t>
      </w:r>
    </w:p>
    <w:p w14:paraId="09B3C602"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cs="Times New Roman"/>
          <w:bCs/>
        </w:rPr>
        <w:t>Bezrobocie wyższe jest w większości gmin członkowskich LGD wśród kobiet niż mężczyzn. Kobiety na zachodniopomorskim rynku pracy na podstawie powyższej analizy mają zdecydowanie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Raport Kobiety na zachodniopomorskim rynku pracy</w:t>
      </w:r>
      <w:r w:rsidRPr="003502E9">
        <w:rPr>
          <w:rFonts w:cs="Times New Roman"/>
          <w:bCs/>
          <w:vertAlign w:val="superscript"/>
        </w:rPr>
        <w:footnoteReference w:id="8"/>
      </w:r>
      <w:r w:rsidRPr="003502E9">
        <w:rPr>
          <w:rFonts w:cs="Times New Roman"/>
          <w:bCs/>
        </w:rPr>
        <w:t xml:space="preserve"> wskazuje na występowanie dyskryminacji kobiet w sferze zawodowej. Szczególnie, że na terenie działalności LGD jest wiele pracy w branży metalowej, wojskowej i w zakładach karnych, a w tych gałęziach specjalizują się mężczyźni. Na koniec 2020 roku współczynnik aktywności zawodowej kobiet w województwie zachodniopomorskim przyjął wartość 47,1%. Niższa aktywność zawodowa kobiet</w:t>
      </w:r>
      <w:r w:rsidRPr="003502E9">
        <w:rPr>
          <w:rFonts w:cs="Times New Roman"/>
        </w:rPr>
        <w:t xml:space="preserve"> została odnotowana w ośmiu innych województwach, a w zachodniopomorskim niewiele również zmieniła się sytuacja kobiet, jeśli chodzi o długotrwałe bezrobocie, nadal to one są tutaj większością. </w:t>
      </w:r>
      <w:r w:rsidRPr="003502E9">
        <w:rPr>
          <w:rFonts w:eastAsiaTheme="majorEastAsia" w:cstheme="minorHAnsi"/>
          <w:color w:val="000000" w:themeColor="text1"/>
        </w:rPr>
        <w:t xml:space="preserve">Analiza trendów demograficznych w powiązaniu z sytuacją na rynku pracy obszaru LSR wskazuje na konieczność podjęcia działań na rzecz bardziej efektywnego wykorzystania dostępnych zasobów kadrowych (w </w:t>
      </w:r>
      <w:r w:rsidRPr="003502E9">
        <w:rPr>
          <w:rFonts w:eastAsiaTheme="majorEastAsia" w:cstheme="minorHAnsi"/>
          <w:color w:val="000000" w:themeColor="text1"/>
        </w:rPr>
        <w:lastRenderedPageBreak/>
        <w:t xml:space="preserve">tym podtrzymywanie aktywności zawodowej osób dojrzałych, aktywizacja zawodowa osób pozostających bez pracy oraz biernych zawodowo); kolejnym działaniem powinno </w:t>
      </w:r>
      <w:r w:rsidRPr="003502E9">
        <w:rPr>
          <w:rFonts w:eastAsiaTheme="majorEastAsia" w:cstheme="minorHAnsi"/>
        </w:rPr>
        <w:t xml:space="preserve">być zachęcanie ludzi młodych </w:t>
      </w:r>
      <w:r w:rsidRPr="003502E9">
        <w:rPr>
          <w:rFonts w:eastAsiaTheme="majorEastAsia" w:cstheme="minorHAnsi"/>
          <w:color w:val="000000" w:themeColor="text1"/>
        </w:rPr>
        <w:t xml:space="preserve">do pozostania na obszarze LSR. Częściowym antidotum na prognozowane problemy rynku pracy mogą być postępujące w przedsiębiorstwach procesy cyfryzacji i automatyzacji, ograniczające popyt na pracowników. Wsparciem może być oferowanie premii na podjęcie działalności gospodarczej. </w:t>
      </w:r>
    </w:p>
    <w:p w14:paraId="50BFE6EF" w14:textId="77777777" w:rsidR="0091565C" w:rsidRPr="003502E9" w:rsidRDefault="0091565C" w:rsidP="0091565C">
      <w:pPr>
        <w:spacing w:before="120" w:after="0" w:line="276" w:lineRule="auto"/>
      </w:pPr>
      <w:r w:rsidRPr="003502E9">
        <w:t>Potrzeby osób zaliczonych do grupy defaworyzowanej wynikają z prowadzonych badań własnych jak również konsultacji z mieszkańcami obszaru LSR.</w:t>
      </w:r>
      <w:r w:rsidRPr="003502E9">
        <w:rPr>
          <w:b/>
          <w:bCs/>
        </w:rPr>
        <w:t xml:space="preserve"> </w:t>
      </w:r>
      <w:r w:rsidRPr="003502E9">
        <w:rPr>
          <w:rFonts w:eastAsiaTheme="majorEastAsia" w:cstheme="minorHAnsi"/>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3502E9">
        <w:t xml:space="preserve">Przyczyną bezrobocia wśród młodych osób jest też niedostosowanie kierunków kształcenia do potrzeb rynku. Brak określonych kwalifikacji przy względnie wysokich kosztach szkoleń może zniechęcać pracodawców do zatrudnienia młodych osób. Nasilenie ww. zjawisk zauważa się na obszarach zdegradowanych do których można zaliczyć mieszkańców dawnych PGR. Na terenie powiatu drawskiego powstało szczególne muzeum PGR w Bolegorzynie. Muzeum powstało w 2008 r. Istniejący przed laty w Bolegorzynie PGR, którego upadek doprowadził do kryzysu większości tutejszych rodzin, po latach odrodził się w nowej formie. Badania jakościowe pokazują problem tzw. dziedziczonej bezradności mieszkańców były PGR-ów, towarzyszy temu brak chęci aktywizowania się. Problemem jest dostrzegalny brak samodzielności. </w:t>
      </w:r>
    </w:p>
    <w:p w14:paraId="6D0B3F1B" w14:textId="77777777" w:rsidR="0091565C" w:rsidRPr="003502E9" w:rsidRDefault="0091565C" w:rsidP="0091565C">
      <w:pPr>
        <w:spacing w:before="120" w:after="0" w:line="276" w:lineRule="auto"/>
        <w:rPr>
          <w:color w:val="FF0000"/>
        </w:rPr>
      </w:pPr>
      <w:r w:rsidRPr="003502E9">
        <w:t xml:space="preserve">Potencjałem oddziaływania na problem rozwoju i wsparcia przedsiębiorczości mieszkańców są dobre doświadczenia wydatkowania środków z LSR 2014-2020. Najbardziej aktywną gminą było Drawsko Pomorskie, Złocieniec, Czaplinek. Były również gminy, w których nie było żadnych wniosków Gmina Człopa, gmina Tuczno. LGD prowadziło dedykowane spotkania z każdej gminie członkowskiej jako dyżur konsultantów. Liczba utworzonych przedsiębiorstw na powiat drawski 34, powiat wałecki 23, z czego w samej gminie Drawsko 18, tymczasem Gmina Człopa 2, Gmina Tuczno 0. Powstawały głównie działalności usługowe, wykorzystujące potencjałów terenu w zakresie agroturystyki i okołoturystyczne na rzecz spędzania wolnego czasu czy ścieżki edukacyjne. Z PROW 2014-2020 wsparto 33 również istniejących firm, z czego z terenu powiatu drawskiego 26, powiatu wałeckiego 7. Natomiast na rozwinięcie działalności najwięcej firm zlokalizowanych było w gminie Złocieniec 10. W pozostałych gminach członkowskich wsparcie otrzymały pojedyncze firmy. </w:t>
      </w:r>
    </w:p>
    <w:p w14:paraId="6380D84E" w14:textId="77777777" w:rsidR="0091565C" w:rsidRPr="003502E9" w:rsidRDefault="0091565C" w:rsidP="0091565C">
      <w:pPr>
        <w:spacing w:before="120" w:after="0" w:line="276" w:lineRule="auto"/>
        <w:rPr>
          <w:rFonts w:eastAsiaTheme="majorEastAsia" w:cstheme="minorHAnsi"/>
        </w:rPr>
      </w:pPr>
      <w:r w:rsidRPr="003502E9">
        <w:rPr>
          <w:rFonts w:eastAsiaTheme="majorEastAsia" w:cstheme="minorHAnsi"/>
        </w:rPr>
        <w:t>Dane dotyczące bezwzględnej liczby osób korzystających ze środowiskowej pomocy społecznej, jak i dane wskaźnikowe informują, że zmniejsza się liczba gospodarstw domowych znajdujących się w trudnej sytuacji życiowej, wymagających wsparcia. Linia trendu w zakresie korzystania z pomocy społecznej, szczególnie z powodu bezrobocia maleje. Jest to spowodowane zarówno liczbą rodzin korzystających z tej formy wsparcia jak i liczbą osób w rodzinach głównie dzięki programom rządowym (m.in. program 500+). Udział liczby osób korzystających ze środowiskowej pomocy społecznej na obszarze LSR w liczbie mieszkańców obszaru objętego LSR według stanu na koniec 2020 r. wynosił średnio 9%, Liczba ta spadła, jednak wciąż pokazuje to zapotrzebowanie na kolejne działania w obszarze polityki społecznej na obszarze LSR. Liczba ta jest również wyższa niż w woj.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Kalisz Pomorski (11%), najkorzystniejsza w gminie Drawsko Pomorskie i Wałcz - jedynie 3,6%.</w:t>
      </w:r>
    </w:p>
    <w:p w14:paraId="3DFE23CF" w14:textId="77777777" w:rsidR="00DF3B2D" w:rsidRPr="003502E9" w:rsidRDefault="00DF3B2D" w:rsidP="0091565C">
      <w:pPr>
        <w:spacing w:before="120" w:after="0" w:line="276" w:lineRule="auto"/>
        <w:rPr>
          <w:rFonts w:eastAsiaTheme="majorEastAsia" w:cstheme="minorHAnsi"/>
        </w:rPr>
      </w:pPr>
    </w:p>
    <w:p w14:paraId="60F71EF2" w14:textId="067DF9B0" w:rsidR="0091565C" w:rsidRPr="003502E9" w:rsidRDefault="0091565C" w:rsidP="0091565C">
      <w:pPr>
        <w:suppressAutoHyphens/>
        <w:autoSpaceDN w:val="0"/>
        <w:spacing w:before="120" w:after="120" w:line="240" w:lineRule="auto"/>
        <w:textAlignment w:val="baseline"/>
        <w:rPr>
          <w:rFonts w:eastAsia="Calibri" w:cstheme="minorHAnsi"/>
          <w:b/>
          <w:bCs/>
          <w:sz w:val="20"/>
          <w:szCs w:val="20"/>
          <w:lang w:eastAsia="pl-PL"/>
        </w:rPr>
      </w:pPr>
      <w:bookmarkStart w:id="18" w:name="_Toc125728442"/>
      <w:r w:rsidRPr="003502E9">
        <w:rPr>
          <w:rStyle w:val="LegendaZnak"/>
          <w:color w:val="000000"/>
          <w14:textFill>
            <w14:solidFill>
              <w14:srgbClr w14:val="000000">
                <w14:lumMod w14:val="65000"/>
                <w14:lumOff w14:val="35000"/>
              </w14:srgbClr>
            </w14:solidFill>
          </w14:textFill>
        </w:rPr>
        <w:lastRenderedPageBreak/>
        <w:t xml:space="preserve">Tabela </w:t>
      </w:r>
      <w:r w:rsidRPr="003502E9">
        <w:rPr>
          <w:rStyle w:val="LegendaZnak"/>
          <w:color w:val="000000"/>
          <w14:textFill>
            <w14:solidFill>
              <w14:srgbClr w14:val="000000">
                <w14:lumMod w14:val="65000"/>
                <w14:lumOff w14:val="35000"/>
              </w14:srgbClr>
            </w14:solidFill>
          </w14:textFill>
        </w:rPr>
        <w:fldChar w:fldCharType="begin"/>
      </w:r>
      <w:r w:rsidRPr="003502E9">
        <w:rPr>
          <w:rStyle w:val="LegendaZnak"/>
          <w:color w:val="000000"/>
          <w14:textFill>
            <w14:solidFill>
              <w14:srgbClr w14:val="000000">
                <w14:lumMod w14:val="65000"/>
                <w14:lumOff w14:val="35000"/>
              </w14:srgbClr>
            </w14:solidFill>
          </w14:textFill>
        </w:rPr>
        <w:instrText xml:space="preserve"> SEQ Tabela \* ARABIC </w:instrText>
      </w:r>
      <w:r w:rsidRPr="003502E9">
        <w:rPr>
          <w:rStyle w:val="LegendaZnak"/>
          <w:color w:val="000000"/>
          <w14:textFill>
            <w14:solidFill>
              <w14:srgbClr w14:val="000000">
                <w14:lumMod w14:val="65000"/>
                <w14:lumOff w14:val="35000"/>
              </w14:srgbClr>
            </w14:solidFill>
          </w14:textFill>
        </w:rPr>
        <w:fldChar w:fldCharType="separate"/>
      </w:r>
      <w:r w:rsidR="00441B64">
        <w:rPr>
          <w:rStyle w:val="LegendaZnak"/>
          <w:noProof/>
          <w:color w:val="000000"/>
          <w14:textFill>
            <w14:solidFill>
              <w14:srgbClr w14:val="000000">
                <w14:lumMod w14:val="65000"/>
                <w14:lumOff w14:val="35000"/>
              </w14:srgbClr>
            </w14:solidFill>
          </w14:textFill>
        </w:rPr>
        <w:t>6</w:t>
      </w:r>
      <w:r w:rsidRPr="003502E9">
        <w:rPr>
          <w:rStyle w:val="LegendaZnak"/>
          <w:color w:val="000000"/>
          <w14:textFill>
            <w14:solidFill>
              <w14:srgbClr w14:val="000000">
                <w14:lumMod w14:val="65000"/>
                <w14:lumOff w14:val="35000"/>
              </w14:srgbClr>
            </w14:solidFill>
          </w14:textFill>
        </w:rPr>
        <w:fldChar w:fldCharType="end"/>
      </w:r>
      <w:r w:rsidR="00DF3B2D" w:rsidRPr="003502E9">
        <w:rPr>
          <w:rStyle w:val="LegendaZnak"/>
          <w:color w:val="000000"/>
          <w14:textFill>
            <w14:solidFill>
              <w14:srgbClr w14:val="000000">
                <w14:lumMod w14:val="65000"/>
                <w14:lumOff w14:val="35000"/>
              </w14:srgbClr>
            </w14:solidFill>
          </w14:textFill>
        </w:rPr>
        <w:t>.</w:t>
      </w:r>
      <w:r w:rsidRPr="003502E9">
        <w:rPr>
          <w:rStyle w:val="LegendaZnak"/>
          <w:color w:val="000000"/>
          <w14:textFill>
            <w14:solidFill>
              <w14:srgbClr w14:val="000000">
                <w14:lumMod w14:val="65000"/>
                <w14:lumOff w14:val="35000"/>
              </w14:srgbClr>
            </w14:solidFill>
          </w14:textFill>
        </w:rPr>
        <w:t xml:space="preserve"> </w:t>
      </w:r>
      <w:bookmarkEnd w:id="18"/>
      <w:r w:rsidRPr="003502E9">
        <w:rPr>
          <w:rStyle w:val="LegendaZnak"/>
          <w:color w:val="000000"/>
          <w14:textFill>
            <w14:solidFill>
              <w14:srgbClr w14:val="000000">
                <w14:lumMod w14:val="65000"/>
                <w14:lumOff w14:val="35000"/>
              </w14:srgbClr>
            </w14:solidFill>
          </w14:textFill>
        </w:rPr>
        <w:t>Udział liczby osób korzystających ze środowiskowej pomocy społecznej na obszarze LSR w liczbie mieszkańców obszaru objętego LSR, wg. stanu na 31.12.2020</w:t>
      </w:r>
      <w:r w:rsidRPr="003502E9">
        <w:rPr>
          <w:rFonts w:eastAsia="Calibri" w:cstheme="minorHAnsi"/>
          <w:b/>
          <w:bCs/>
          <w:sz w:val="20"/>
          <w:szCs w:val="20"/>
          <w:lang w:eastAsia="pl-PL"/>
        </w:rPr>
        <w:t xml:space="preserve"> r.</w:t>
      </w:r>
    </w:p>
    <w:tbl>
      <w:tblPr>
        <w:tblStyle w:val="Tabela-Siatka"/>
        <w:tblW w:w="9918" w:type="dxa"/>
        <w:tblLayout w:type="fixed"/>
        <w:tblLook w:val="04A0" w:firstRow="1" w:lastRow="0" w:firstColumn="1" w:lastColumn="0" w:noHBand="0" w:noVBand="1"/>
      </w:tblPr>
      <w:tblGrid>
        <w:gridCol w:w="496"/>
        <w:gridCol w:w="2476"/>
        <w:gridCol w:w="1240"/>
        <w:gridCol w:w="2445"/>
        <w:gridCol w:w="3261"/>
      </w:tblGrid>
      <w:tr w:rsidR="0091565C" w:rsidRPr="003502E9" w14:paraId="723809F3" w14:textId="77777777" w:rsidTr="002D2A93">
        <w:trPr>
          <w:trHeight w:val="498"/>
        </w:trPr>
        <w:tc>
          <w:tcPr>
            <w:tcW w:w="496" w:type="dxa"/>
            <w:shd w:val="clear" w:color="auto" w:fill="EDEDED" w:themeFill="accent3" w:themeFillTint="33"/>
          </w:tcPr>
          <w:p w14:paraId="036B185D"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476" w:type="dxa"/>
            <w:shd w:val="clear" w:color="auto" w:fill="EDEDED" w:themeFill="accent3" w:themeFillTint="33"/>
          </w:tcPr>
          <w:p w14:paraId="3E925139"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 xml:space="preserve">Gmina </w:t>
            </w:r>
          </w:p>
        </w:tc>
        <w:tc>
          <w:tcPr>
            <w:tcW w:w="1240" w:type="dxa"/>
            <w:shd w:val="clear" w:color="auto" w:fill="EDEDED" w:themeFill="accent3" w:themeFillTint="33"/>
          </w:tcPr>
          <w:p w14:paraId="0E42BC58"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Liczba ludności</w:t>
            </w:r>
          </w:p>
        </w:tc>
        <w:tc>
          <w:tcPr>
            <w:tcW w:w="2445" w:type="dxa"/>
            <w:shd w:val="clear" w:color="auto" w:fill="EDEDED" w:themeFill="accent3" w:themeFillTint="33"/>
          </w:tcPr>
          <w:p w14:paraId="31403E22"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 xml:space="preserve">Osoby korzystające ze środowiskowej pomocy społecznej  </w:t>
            </w:r>
          </w:p>
        </w:tc>
        <w:tc>
          <w:tcPr>
            <w:tcW w:w="3261" w:type="dxa"/>
            <w:shd w:val="clear" w:color="auto" w:fill="EDEDED" w:themeFill="accent3" w:themeFillTint="33"/>
          </w:tcPr>
          <w:p w14:paraId="089C60BE"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 xml:space="preserve">Udział liczby osób korzystających ze środowiskowej pomocy społecznej na obszarze LSR w liczbie mieszkańców obszaru objętego LSR </w:t>
            </w:r>
          </w:p>
        </w:tc>
      </w:tr>
      <w:tr w:rsidR="00DF3B2D" w:rsidRPr="003502E9" w14:paraId="067F0BB3" w14:textId="77777777" w:rsidTr="002D2A93">
        <w:tc>
          <w:tcPr>
            <w:tcW w:w="496" w:type="dxa"/>
          </w:tcPr>
          <w:p w14:paraId="6AE2A091"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w:t>
            </w:r>
          </w:p>
        </w:tc>
        <w:tc>
          <w:tcPr>
            <w:tcW w:w="2476" w:type="dxa"/>
          </w:tcPr>
          <w:p w14:paraId="1336CD18" w14:textId="77777777" w:rsidR="00DF3B2D" w:rsidRPr="003502E9" w:rsidRDefault="00DF3B2D" w:rsidP="00DF3B2D">
            <w:pPr>
              <w:rPr>
                <w:rFonts w:eastAsiaTheme="majorEastAsia" w:cstheme="minorHAnsi"/>
                <w:sz w:val="20"/>
                <w:szCs w:val="20"/>
              </w:rPr>
            </w:pPr>
            <w:r w:rsidRPr="003502E9">
              <w:rPr>
                <w:rFonts w:cstheme="minorHAnsi"/>
                <w:sz w:val="20"/>
                <w:szCs w:val="20"/>
              </w:rPr>
              <w:t>Czaplinek</w:t>
            </w:r>
          </w:p>
        </w:tc>
        <w:tc>
          <w:tcPr>
            <w:tcW w:w="1240" w:type="dxa"/>
          </w:tcPr>
          <w:p w14:paraId="3866D348" w14:textId="6A077BC4" w:rsidR="00DF3B2D" w:rsidRPr="003502E9" w:rsidRDefault="00DF3B2D" w:rsidP="00DF3B2D">
            <w:pPr>
              <w:jc w:val="both"/>
              <w:rPr>
                <w:rFonts w:cstheme="minorHAnsi"/>
                <w:sz w:val="20"/>
                <w:szCs w:val="20"/>
              </w:rPr>
            </w:pPr>
            <w:r w:rsidRPr="003502E9">
              <w:rPr>
                <w:rFonts w:cstheme="minorHAnsi"/>
                <w:sz w:val="20"/>
                <w:szCs w:val="20"/>
              </w:rPr>
              <w:t>11 368</w:t>
            </w:r>
          </w:p>
        </w:tc>
        <w:tc>
          <w:tcPr>
            <w:tcW w:w="2445" w:type="dxa"/>
          </w:tcPr>
          <w:p w14:paraId="5BC4488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865</w:t>
            </w:r>
          </w:p>
        </w:tc>
        <w:tc>
          <w:tcPr>
            <w:tcW w:w="3261" w:type="dxa"/>
          </w:tcPr>
          <w:p w14:paraId="141F0E94" w14:textId="77777777" w:rsidR="00DF3B2D" w:rsidRPr="003502E9" w:rsidRDefault="00DF3B2D" w:rsidP="00DF3B2D">
            <w:pPr>
              <w:jc w:val="both"/>
              <w:rPr>
                <w:rFonts w:cstheme="minorHAnsi"/>
                <w:sz w:val="20"/>
                <w:szCs w:val="20"/>
              </w:rPr>
            </w:pPr>
            <w:r w:rsidRPr="003502E9">
              <w:rPr>
                <w:rFonts w:cstheme="minorHAnsi"/>
                <w:sz w:val="20"/>
                <w:szCs w:val="20"/>
              </w:rPr>
              <w:t>7,37%</w:t>
            </w:r>
          </w:p>
        </w:tc>
      </w:tr>
      <w:tr w:rsidR="00DF3B2D" w:rsidRPr="003502E9" w14:paraId="01B8E15D" w14:textId="77777777" w:rsidTr="002D2A93">
        <w:tc>
          <w:tcPr>
            <w:tcW w:w="496" w:type="dxa"/>
          </w:tcPr>
          <w:p w14:paraId="52F093E3"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2</w:t>
            </w:r>
          </w:p>
        </w:tc>
        <w:tc>
          <w:tcPr>
            <w:tcW w:w="2476" w:type="dxa"/>
          </w:tcPr>
          <w:p w14:paraId="72665EB4" w14:textId="77777777" w:rsidR="00DF3B2D" w:rsidRPr="003502E9" w:rsidRDefault="00DF3B2D" w:rsidP="00DF3B2D">
            <w:pPr>
              <w:rPr>
                <w:rFonts w:eastAsiaTheme="majorEastAsia" w:cstheme="minorHAnsi"/>
                <w:sz w:val="20"/>
                <w:szCs w:val="20"/>
              </w:rPr>
            </w:pPr>
            <w:r w:rsidRPr="003502E9">
              <w:rPr>
                <w:rFonts w:cstheme="minorHAnsi"/>
                <w:sz w:val="20"/>
                <w:szCs w:val="20"/>
              </w:rPr>
              <w:t>Człopa</w:t>
            </w:r>
          </w:p>
        </w:tc>
        <w:tc>
          <w:tcPr>
            <w:tcW w:w="1240" w:type="dxa"/>
          </w:tcPr>
          <w:p w14:paraId="5C4C072A" w14:textId="4DCB0325" w:rsidR="00DF3B2D" w:rsidRPr="003502E9" w:rsidRDefault="00DF3B2D" w:rsidP="00DF3B2D">
            <w:pPr>
              <w:jc w:val="both"/>
              <w:rPr>
                <w:rFonts w:cstheme="minorHAnsi"/>
                <w:sz w:val="20"/>
                <w:szCs w:val="20"/>
              </w:rPr>
            </w:pPr>
            <w:r w:rsidRPr="003502E9">
              <w:rPr>
                <w:rFonts w:cstheme="minorHAnsi"/>
                <w:sz w:val="20"/>
                <w:szCs w:val="20"/>
              </w:rPr>
              <w:t>4 660</w:t>
            </w:r>
          </w:p>
        </w:tc>
        <w:tc>
          <w:tcPr>
            <w:tcW w:w="2445" w:type="dxa"/>
          </w:tcPr>
          <w:p w14:paraId="6BBBC620"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417</w:t>
            </w:r>
          </w:p>
        </w:tc>
        <w:tc>
          <w:tcPr>
            <w:tcW w:w="3261" w:type="dxa"/>
          </w:tcPr>
          <w:p w14:paraId="1DAC9ABC" w14:textId="77777777" w:rsidR="00DF3B2D" w:rsidRPr="003502E9" w:rsidRDefault="00DF3B2D" w:rsidP="00DF3B2D">
            <w:pPr>
              <w:jc w:val="both"/>
              <w:rPr>
                <w:rFonts w:cstheme="minorHAnsi"/>
                <w:sz w:val="20"/>
                <w:szCs w:val="20"/>
              </w:rPr>
            </w:pPr>
            <w:r w:rsidRPr="003502E9">
              <w:rPr>
                <w:rFonts w:cstheme="minorHAnsi"/>
                <w:sz w:val="20"/>
                <w:szCs w:val="20"/>
              </w:rPr>
              <w:t>8,56%</w:t>
            </w:r>
          </w:p>
        </w:tc>
      </w:tr>
      <w:tr w:rsidR="00DF3B2D" w:rsidRPr="003502E9" w14:paraId="3A8EB309" w14:textId="77777777" w:rsidTr="002D2A93">
        <w:tc>
          <w:tcPr>
            <w:tcW w:w="496" w:type="dxa"/>
          </w:tcPr>
          <w:p w14:paraId="2CAA4FB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3</w:t>
            </w:r>
          </w:p>
        </w:tc>
        <w:tc>
          <w:tcPr>
            <w:tcW w:w="2476" w:type="dxa"/>
          </w:tcPr>
          <w:p w14:paraId="1CC07899" w14:textId="77777777" w:rsidR="00DF3B2D" w:rsidRPr="003502E9" w:rsidRDefault="00DF3B2D" w:rsidP="00DF3B2D">
            <w:pPr>
              <w:rPr>
                <w:rFonts w:eastAsiaTheme="majorEastAsia" w:cstheme="minorHAnsi"/>
                <w:sz w:val="20"/>
                <w:szCs w:val="20"/>
              </w:rPr>
            </w:pPr>
            <w:r w:rsidRPr="003502E9">
              <w:rPr>
                <w:rFonts w:cstheme="minorHAnsi"/>
                <w:sz w:val="20"/>
                <w:szCs w:val="20"/>
              </w:rPr>
              <w:t>Drawno</w:t>
            </w:r>
          </w:p>
        </w:tc>
        <w:tc>
          <w:tcPr>
            <w:tcW w:w="1240" w:type="dxa"/>
          </w:tcPr>
          <w:p w14:paraId="1EDF45A6" w14:textId="5CBCFAB5" w:rsidR="00DF3B2D" w:rsidRPr="003502E9" w:rsidRDefault="00DF3B2D" w:rsidP="00DF3B2D">
            <w:pPr>
              <w:jc w:val="both"/>
              <w:rPr>
                <w:rFonts w:cstheme="minorHAnsi"/>
                <w:sz w:val="20"/>
                <w:szCs w:val="20"/>
              </w:rPr>
            </w:pPr>
            <w:r w:rsidRPr="003502E9">
              <w:rPr>
                <w:rFonts w:cstheme="minorHAnsi"/>
                <w:sz w:val="20"/>
                <w:szCs w:val="20"/>
              </w:rPr>
              <w:t>4 711</w:t>
            </w:r>
          </w:p>
        </w:tc>
        <w:tc>
          <w:tcPr>
            <w:tcW w:w="2445" w:type="dxa"/>
          </w:tcPr>
          <w:p w14:paraId="767FB064"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496</w:t>
            </w:r>
          </w:p>
        </w:tc>
        <w:tc>
          <w:tcPr>
            <w:tcW w:w="3261" w:type="dxa"/>
          </w:tcPr>
          <w:p w14:paraId="1B9EEA49" w14:textId="77777777" w:rsidR="00DF3B2D" w:rsidRPr="003502E9" w:rsidRDefault="00DF3B2D" w:rsidP="00DF3B2D">
            <w:pPr>
              <w:jc w:val="both"/>
              <w:rPr>
                <w:rFonts w:cstheme="minorHAnsi"/>
                <w:sz w:val="20"/>
                <w:szCs w:val="20"/>
              </w:rPr>
            </w:pPr>
            <w:r w:rsidRPr="003502E9">
              <w:rPr>
                <w:rFonts w:cstheme="minorHAnsi"/>
                <w:sz w:val="20"/>
                <w:szCs w:val="20"/>
              </w:rPr>
              <w:t>9,93%</w:t>
            </w:r>
          </w:p>
        </w:tc>
      </w:tr>
      <w:tr w:rsidR="00DF3B2D" w:rsidRPr="003502E9" w14:paraId="6438E8F8" w14:textId="77777777" w:rsidTr="002D2A93">
        <w:tc>
          <w:tcPr>
            <w:tcW w:w="496" w:type="dxa"/>
          </w:tcPr>
          <w:p w14:paraId="0F7722CF"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4</w:t>
            </w:r>
          </w:p>
        </w:tc>
        <w:tc>
          <w:tcPr>
            <w:tcW w:w="2476" w:type="dxa"/>
          </w:tcPr>
          <w:p w14:paraId="687F1E10" w14:textId="77777777" w:rsidR="00DF3B2D" w:rsidRPr="003502E9" w:rsidRDefault="00DF3B2D" w:rsidP="00DF3B2D">
            <w:pPr>
              <w:rPr>
                <w:rFonts w:eastAsiaTheme="majorEastAsia" w:cstheme="minorHAnsi"/>
                <w:sz w:val="20"/>
                <w:szCs w:val="20"/>
              </w:rPr>
            </w:pPr>
            <w:r w:rsidRPr="003502E9">
              <w:rPr>
                <w:rFonts w:cstheme="minorHAnsi"/>
                <w:sz w:val="20"/>
                <w:szCs w:val="20"/>
              </w:rPr>
              <w:t>Drawsko Pomorskie</w:t>
            </w:r>
          </w:p>
        </w:tc>
        <w:tc>
          <w:tcPr>
            <w:tcW w:w="1240" w:type="dxa"/>
          </w:tcPr>
          <w:p w14:paraId="6FB134DC" w14:textId="466E39CA" w:rsidR="00DF3B2D" w:rsidRPr="003502E9" w:rsidRDefault="00DF3B2D" w:rsidP="00DF3B2D">
            <w:pPr>
              <w:jc w:val="both"/>
              <w:rPr>
                <w:rFonts w:cstheme="minorHAnsi"/>
                <w:sz w:val="20"/>
                <w:szCs w:val="20"/>
              </w:rPr>
            </w:pPr>
            <w:r w:rsidRPr="003502E9">
              <w:rPr>
                <w:rFonts w:cstheme="minorHAnsi"/>
                <w:sz w:val="20"/>
                <w:szCs w:val="20"/>
              </w:rPr>
              <w:t>16 789</w:t>
            </w:r>
          </w:p>
        </w:tc>
        <w:tc>
          <w:tcPr>
            <w:tcW w:w="2445" w:type="dxa"/>
          </w:tcPr>
          <w:p w14:paraId="7C45CF1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616</w:t>
            </w:r>
          </w:p>
        </w:tc>
        <w:tc>
          <w:tcPr>
            <w:tcW w:w="3261" w:type="dxa"/>
          </w:tcPr>
          <w:p w14:paraId="1D265FE0" w14:textId="77777777" w:rsidR="00DF3B2D" w:rsidRPr="003502E9" w:rsidRDefault="00DF3B2D" w:rsidP="00DF3B2D">
            <w:pPr>
              <w:jc w:val="both"/>
              <w:rPr>
                <w:rFonts w:cstheme="minorHAnsi"/>
                <w:sz w:val="20"/>
                <w:szCs w:val="20"/>
              </w:rPr>
            </w:pPr>
            <w:r w:rsidRPr="003502E9">
              <w:rPr>
                <w:rFonts w:cstheme="minorHAnsi"/>
                <w:sz w:val="20"/>
                <w:szCs w:val="20"/>
              </w:rPr>
              <w:t>3,67%</w:t>
            </w:r>
          </w:p>
        </w:tc>
      </w:tr>
      <w:tr w:rsidR="00DF3B2D" w:rsidRPr="003502E9" w14:paraId="2921C102" w14:textId="77777777" w:rsidTr="002D2A93">
        <w:tc>
          <w:tcPr>
            <w:tcW w:w="496" w:type="dxa"/>
          </w:tcPr>
          <w:p w14:paraId="764E4EB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5</w:t>
            </w:r>
          </w:p>
        </w:tc>
        <w:tc>
          <w:tcPr>
            <w:tcW w:w="2476" w:type="dxa"/>
          </w:tcPr>
          <w:p w14:paraId="352E3CB6" w14:textId="77777777" w:rsidR="00DF3B2D" w:rsidRPr="003502E9" w:rsidRDefault="00DF3B2D" w:rsidP="00DF3B2D">
            <w:pPr>
              <w:rPr>
                <w:rFonts w:eastAsiaTheme="majorEastAsia" w:cstheme="minorHAnsi"/>
                <w:sz w:val="20"/>
                <w:szCs w:val="20"/>
              </w:rPr>
            </w:pPr>
            <w:r w:rsidRPr="003502E9">
              <w:rPr>
                <w:rFonts w:cstheme="minorHAnsi"/>
                <w:sz w:val="20"/>
                <w:szCs w:val="20"/>
              </w:rPr>
              <w:t>Kalisz Pomorski</w:t>
            </w:r>
          </w:p>
        </w:tc>
        <w:tc>
          <w:tcPr>
            <w:tcW w:w="1240" w:type="dxa"/>
          </w:tcPr>
          <w:p w14:paraId="49DBEC8E" w14:textId="13752655" w:rsidR="00DF3B2D" w:rsidRPr="003502E9" w:rsidRDefault="00DF3B2D" w:rsidP="00DF3B2D">
            <w:pPr>
              <w:jc w:val="both"/>
              <w:rPr>
                <w:rFonts w:cstheme="minorHAnsi"/>
                <w:sz w:val="20"/>
                <w:szCs w:val="20"/>
              </w:rPr>
            </w:pPr>
            <w:r w:rsidRPr="003502E9">
              <w:rPr>
                <w:rFonts w:cstheme="minorHAnsi"/>
                <w:sz w:val="20"/>
                <w:szCs w:val="20"/>
              </w:rPr>
              <w:t>6 932</w:t>
            </w:r>
          </w:p>
        </w:tc>
        <w:tc>
          <w:tcPr>
            <w:tcW w:w="2445" w:type="dxa"/>
          </w:tcPr>
          <w:p w14:paraId="150EE6A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806</w:t>
            </w:r>
          </w:p>
        </w:tc>
        <w:tc>
          <w:tcPr>
            <w:tcW w:w="3261" w:type="dxa"/>
          </w:tcPr>
          <w:p w14:paraId="77B3005C" w14:textId="77777777" w:rsidR="00DF3B2D" w:rsidRPr="003502E9" w:rsidRDefault="00DF3B2D" w:rsidP="00DF3B2D">
            <w:pPr>
              <w:jc w:val="both"/>
              <w:rPr>
                <w:rFonts w:cstheme="minorHAnsi"/>
                <w:sz w:val="20"/>
                <w:szCs w:val="20"/>
              </w:rPr>
            </w:pPr>
            <w:r w:rsidRPr="003502E9">
              <w:rPr>
                <w:rFonts w:cstheme="minorHAnsi"/>
                <w:sz w:val="20"/>
                <w:szCs w:val="20"/>
              </w:rPr>
              <w:t>11,0%</w:t>
            </w:r>
          </w:p>
        </w:tc>
      </w:tr>
      <w:tr w:rsidR="00DF3B2D" w:rsidRPr="003502E9" w14:paraId="19BF671C" w14:textId="77777777" w:rsidTr="002D2A93">
        <w:tc>
          <w:tcPr>
            <w:tcW w:w="496" w:type="dxa"/>
          </w:tcPr>
          <w:p w14:paraId="0EF63FAC"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6</w:t>
            </w:r>
          </w:p>
        </w:tc>
        <w:tc>
          <w:tcPr>
            <w:tcW w:w="2476" w:type="dxa"/>
          </w:tcPr>
          <w:p w14:paraId="17F56A13" w14:textId="77777777" w:rsidR="00DF3B2D" w:rsidRPr="003502E9" w:rsidRDefault="00DF3B2D" w:rsidP="00DF3B2D">
            <w:pPr>
              <w:rPr>
                <w:rFonts w:eastAsiaTheme="majorEastAsia" w:cstheme="minorHAnsi"/>
                <w:sz w:val="20"/>
                <w:szCs w:val="20"/>
              </w:rPr>
            </w:pPr>
            <w:r w:rsidRPr="003502E9">
              <w:rPr>
                <w:rFonts w:cstheme="minorHAnsi"/>
                <w:sz w:val="20"/>
                <w:szCs w:val="20"/>
              </w:rPr>
              <w:t>Mirosławiec</w:t>
            </w:r>
          </w:p>
        </w:tc>
        <w:tc>
          <w:tcPr>
            <w:tcW w:w="1240" w:type="dxa"/>
          </w:tcPr>
          <w:p w14:paraId="3CF32468" w14:textId="57997F63" w:rsidR="00DF3B2D" w:rsidRPr="003502E9" w:rsidRDefault="00DF3B2D" w:rsidP="00DF3B2D">
            <w:pPr>
              <w:jc w:val="both"/>
              <w:rPr>
                <w:rFonts w:cstheme="minorHAnsi"/>
                <w:sz w:val="20"/>
                <w:szCs w:val="20"/>
              </w:rPr>
            </w:pPr>
            <w:r w:rsidRPr="003502E9">
              <w:rPr>
                <w:rFonts w:cstheme="minorHAnsi"/>
                <w:sz w:val="20"/>
                <w:szCs w:val="20"/>
              </w:rPr>
              <w:t>5 409</w:t>
            </w:r>
          </w:p>
        </w:tc>
        <w:tc>
          <w:tcPr>
            <w:tcW w:w="2445" w:type="dxa"/>
          </w:tcPr>
          <w:p w14:paraId="56C88AE3"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397</w:t>
            </w:r>
          </w:p>
        </w:tc>
        <w:tc>
          <w:tcPr>
            <w:tcW w:w="3261" w:type="dxa"/>
          </w:tcPr>
          <w:p w14:paraId="66850FE3" w14:textId="77777777" w:rsidR="00DF3B2D" w:rsidRPr="003502E9" w:rsidRDefault="00DF3B2D" w:rsidP="00DF3B2D">
            <w:pPr>
              <w:jc w:val="both"/>
              <w:rPr>
                <w:rFonts w:cstheme="minorHAnsi"/>
                <w:sz w:val="20"/>
                <w:szCs w:val="20"/>
              </w:rPr>
            </w:pPr>
            <w:r w:rsidRPr="003502E9">
              <w:rPr>
                <w:rFonts w:cstheme="minorHAnsi"/>
                <w:sz w:val="20"/>
                <w:szCs w:val="20"/>
              </w:rPr>
              <w:t>7,42%</w:t>
            </w:r>
          </w:p>
        </w:tc>
      </w:tr>
      <w:tr w:rsidR="00DF3B2D" w:rsidRPr="003502E9" w14:paraId="6FADC5CF" w14:textId="77777777" w:rsidTr="002D2A93">
        <w:tc>
          <w:tcPr>
            <w:tcW w:w="496" w:type="dxa"/>
          </w:tcPr>
          <w:p w14:paraId="5EE3695F"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7</w:t>
            </w:r>
          </w:p>
        </w:tc>
        <w:tc>
          <w:tcPr>
            <w:tcW w:w="2476" w:type="dxa"/>
          </w:tcPr>
          <w:p w14:paraId="554E574C" w14:textId="77777777" w:rsidR="00DF3B2D" w:rsidRPr="003502E9" w:rsidRDefault="00DF3B2D" w:rsidP="00DF3B2D">
            <w:pPr>
              <w:rPr>
                <w:rFonts w:eastAsiaTheme="majorEastAsia" w:cstheme="minorHAnsi"/>
                <w:sz w:val="20"/>
                <w:szCs w:val="20"/>
              </w:rPr>
            </w:pPr>
            <w:r w:rsidRPr="003502E9">
              <w:rPr>
                <w:rFonts w:cstheme="minorHAnsi"/>
                <w:sz w:val="20"/>
                <w:szCs w:val="20"/>
              </w:rPr>
              <w:t>Tuczno</w:t>
            </w:r>
          </w:p>
        </w:tc>
        <w:tc>
          <w:tcPr>
            <w:tcW w:w="1240" w:type="dxa"/>
          </w:tcPr>
          <w:p w14:paraId="3977ED21" w14:textId="6AA74413" w:rsidR="00DF3B2D" w:rsidRPr="003502E9" w:rsidRDefault="00DF3B2D" w:rsidP="00DF3B2D">
            <w:pPr>
              <w:jc w:val="both"/>
              <w:rPr>
                <w:rFonts w:cstheme="minorHAnsi"/>
                <w:sz w:val="20"/>
                <w:szCs w:val="20"/>
              </w:rPr>
            </w:pPr>
            <w:r w:rsidRPr="003502E9">
              <w:rPr>
                <w:rFonts w:cstheme="minorHAnsi"/>
                <w:sz w:val="20"/>
                <w:szCs w:val="20"/>
              </w:rPr>
              <w:t>4 612</w:t>
            </w:r>
          </w:p>
        </w:tc>
        <w:tc>
          <w:tcPr>
            <w:tcW w:w="2445" w:type="dxa"/>
          </w:tcPr>
          <w:p w14:paraId="48D0E1C1"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377</w:t>
            </w:r>
          </w:p>
        </w:tc>
        <w:tc>
          <w:tcPr>
            <w:tcW w:w="3261" w:type="dxa"/>
          </w:tcPr>
          <w:p w14:paraId="10718FFE" w14:textId="77777777" w:rsidR="00DF3B2D" w:rsidRPr="003502E9" w:rsidRDefault="00DF3B2D" w:rsidP="00DF3B2D">
            <w:pPr>
              <w:jc w:val="both"/>
              <w:rPr>
                <w:rFonts w:cstheme="minorHAnsi"/>
                <w:sz w:val="20"/>
                <w:szCs w:val="20"/>
              </w:rPr>
            </w:pPr>
            <w:r w:rsidRPr="003502E9">
              <w:rPr>
                <w:rFonts w:cstheme="minorHAnsi"/>
                <w:sz w:val="20"/>
                <w:szCs w:val="20"/>
              </w:rPr>
              <w:t>7,74%</w:t>
            </w:r>
          </w:p>
        </w:tc>
      </w:tr>
      <w:tr w:rsidR="00DF3B2D" w:rsidRPr="003502E9" w14:paraId="45873160" w14:textId="77777777" w:rsidTr="002D2A93">
        <w:tc>
          <w:tcPr>
            <w:tcW w:w="496" w:type="dxa"/>
          </w:tcPr>
          <w:p w14:paraId="788A7B6D"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8</w:t>
            </w:r>
          </w:p>
        </w:tc>
        <w:tc>
          <w:tcPr>
            <w:tcW w:w="2476" w:type="dxa"/>
          </w:tcPr>
          <w:p w14:paraId="73ADEDB8" w14:textId="77777777" w:rsidR="00DF3B2D" w:rsidRPr="003502E9" w:rsidRDefault="00DF3B2D" w:rsidP="00DF3B2D">
            <w:pPr>
              <w:rPr>
                <w:rFonts w:eastAsiaTheme="majorEastAsia" w:cstheme="minorHAnsi"/>
                <w:sz w:val="20"/>
                <w:szCs w:val="20"/>
              </w:rPr>
            </w:pPr>
            <w:r w:rsidRPr="003502E9">
              <w:rPr>
                <w:rFonts w:cstheme="minorHAnsi"/>
                <w:sz w:val="20"/>
                <w:szCs w:val="20"/>
              </w:rPr>
              <w:t>Wałcz (obszar wiejski)</w:t>
            </w:r>
          </w:p>
        </w:tc>
        <w:tc>
          <w:tcPr>
            <w:tcW w:w="1240" w:type="dxa"/>
          </w:tcPr>
          <w:p w14:paraId="7285A60D" w14:textId="40351A9F" w:rsidR="00DF3B2D" w:rsidRPr="003502E9" w:rsidRDefault="00DF3B2D" w:rsidP="00DF3B2D">
            <w:pPr>
              <w:jc w:val="both"/>
              <w:rPr>
                <w:rFonts w:cstheme="minorHAnsi"/>
                <w:sz w:val="20"/>
                <w:szCs w:val="20"/>
              </w:rPr>
            </w:pPr>
            <w:r w:rsidRPr="003502E9">
              <w:rPr>
                <w:rFonts w:cstheme="minorHAnsi"/>
                <w:sz w:val="20"/>
                <w:szCs w:val="20"/>
              </w:rPr>
              <w:t>12 247</w:t>
            </w:r>
          </w:p>
        </w:tc>
        <w:tc>
          <w:tcPr>
            <w:tcW w:w="2445" w:type="dxa"/>
          </w:tcPr>
          <w:p w14:paraId="0C40247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462</w:t>
            </w:r>
          </w:p>
        </w:tc>
        <w:tc>
          <w:tcPr>
            <w:tcW w:w="3261" w:type="dxa"/>
          </w:tcPr>
          <w:p w14:paraId="13C346FE" w14:textId="77777777" w:rsidR="00DF3B2D" w:rsidRPr="003502E9" w:rsidRDefault="00DF3B2D" w:rsidP="00DF3B2D">
            <w:pPr>
              <w:jc w:val="both"/>
              <w:rPr>
                <w:rFonts w:cstheme="minorHAnsi"/>
                <w:sz w:val="20"/>
                <w:szCs w:val="20"/>
              </w:rPr>
            </w:pPr>
            <w:r w:rsidRPr="003502E9">
              <w:rPr>
                <w:rFonts w:cstheme="minorHAnsi"/>
                <w:sz w:val="20"/>
                <w:szCs w:val="20"/>
              </w:rPr>
              <w:t>3,65%</w:t>
            </w:r>
          </w:p>
        </w:tc>
      </w:tr>
      <w:tr w:rsidR="00DF3B2D" w:rsidRPr="003502E9" w14:paraId="2E118D1E" w14:textId="77777777" w:rsidTr="002D2A93">
        <w:tc>
          <w:tcPr>
            <w:tcW w:w="496" w:type="dxa"/>
          </w:tcPr>
          <w:p w14:paraId="6E7E0511"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9</w:t>
            </w:r>
          </w:p>
        </w:tc>
        <w:tc>
          <w:tcPr>
            <w:tcW w:w="2476" w:type="dxa"/>
          </w:tcPr>
          <w:p w14:paraId="73954B2B" w14:textId="77777777" w:rsidR="00DF3B2D" w:rsidRPr="003502E9" w:rsidRDefault="00DF3B2D" w:rsidP="00DF3B2D">
            <w:pPr>
              <w:rPr>
                <w:rFonts w:eastAsiaTheme="majorEastAsia" w:cstheme="minorHAnsi"/>
                <w:sz w:val="20"/>
                <w:szCs w:val="20"/>
              </w:rPr>
            </w:pPr>
            <w:r w:rsidRPr="003502E9">
              <w:rPr>
                <w:rFonts w:cstheme="minorHAnsi"/>
                <w:sz w:val="20"/>
                <w:szCs w:val="20"/>
              </w:rPr>
              <w:t>Wierzchowo</w:t>
            </w:r>
          </w:p>
        </w:tc>
        <w:tc>
          <w:tcPr>
            <w:tcW w:w="1240" w:type="dxa"/>
          </w:tcPr>
          <w:p w14:paraId="4171A356" w14:textId="69BB0EA3" w:rsidR="00DF3B2D" w:rsidRPr="003502E9" w:rsidRDefault="00DF3B2D" w:rsidP="00DF3B2D">
            <w:pPr>
              <w:jc w:val="both"/>
              <w:rPr>
                <w:rFonts w:cstheme="minorHAnsi"/>
                <w:sz w:val="20"/>
                <w:szCs w:val="20"/>
              </w:rPr>
            </w:pPr>
            <w:r w:rsidRPr="003502E9">
              <w:rPr>
                <w:rFonts w:cstheme="minorHAnsi"/>
                <w:sz w:val="20"/>
                <w:szCs w:val="20"/>
              </w:rPr>
              <w:t>4 135</w:t>
            </w:r>
          </w:p>
        </w:tc>
        <w:tc>
          <w:tcPr>
            <w:tcW w:w="2445" w:type="dxa"/>
          </w:tcPr>
          <w:p w14:paraId="3F93F7AE"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271</w:t>
            </w:r>
          </w:p>
        </w:tc>
        <w:tc>
          <w:tcPr>
            <w:tcW w:w="3261" w:type="dxa"/>
          </w:tcPr>
          <w:p w14:paraId="2A919518" w14:textId="77777777" w:rsidR="00DF3B2D" w:rsidRPr="003502E9" w:rsidRDefault="00DF3B2D" w:rsidP="00DF3B2D">
            <w:pPr>
              <w:jc w:val="both"/>
              <w:rPr>
                <w:rFonts w:cstheme="minorHAnsi"/>
                <w:sz w:val="20"/>
                <w:szCs w:val="20"/>
              </w:rPr>
            </w:pPr>
            <w:r w:rsidRPr="003502E9">
              <w:rPr>
                <w:rFonts w:cstheme="minorHAnsi"/>
                <w:sz w:val="20"/>
                <w:szCs w:val="20"/>
              </w:rPr>
              <w:t>6,46%</w:t>
            </w:r>
          </w:p>
        </w:tc>
      </w:tr>
      <w:tr w:rsidR="00DF3B2D" w:rsidRPr="003502E9" w14:paraId="3B0D6421" w14:textId="77777777" w:rsidTr="002D2A93">
        <w:tc>
          <w:tcPr>
            <w:tcW w:w="496" w:type="dxa"/>
          </w:tcPr>
          <w:p w14:paraId="725F71BE"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10</w:t>
            </w:r>
          </w:p>
        </w:tc>
        <w:tc>
          <w:tcPr>
            <w:tcW w:w="2476" w:type="dxa"/>
          </w:tcPr>
          <w:p w14:paraId="529B688E" w14:textId="77777777" w:rsidR="00DF3B2D" w:rsidRPr="003502E9" w:rsidRDefault="00DF3B2D" w:rsidP="00DF3B2D">
            <w:pPr>
              <w:rPr>
                <w:rFonts w:eastAsiaTheme="majorEastAsia" w:cstheme="minorHAnsi"/>
                <w:sz w:val="20"/>
                <w:szCs w:val="20"/>
              </w:rPr>
            </w:pPr>
            <w:r w:rsidRPr="003502E9">
              <w:rPr>
                <w:rFonts w:cstheme="minorHAnsi"/>
                <w:sz w:val="20"/>
                <w:szCs w:val="20"/>
              </w:rPr>
              <w:t>Złocieniec</w:t>
            </w:r>
          </w:p>
        </w:tc>
        <w:tc>
          <w:tcPr>
            <w:tcW w:w="1240" w:type="dxa"/>
          </w:tcPr>
          <w:p w14:paraId="2F06E408" w14:textId="129F0DFF" w:rsidR="00DF3B2D" w:rsidRPr="003502E9" w:rsidRDefault="00DF3B2D" w:rsidP="00DF3B2D">
            <w:pPr>
              <w:jc w:val="both"/>
              <w:rPr>
                <w:rFonts w:cstheme="minorHAnsi"/>
                <w:sz w:val="20"/>
                <w:szCs w:val="20"/>
              </w:rPr>
            </w:pPr>
            <w:r w:rsidRPr="003502E9">
              <w:rPr>
                <w:rFonts w:cstheme="minorHAnsi"/>
                <w:sz w:val="20"/>
                <w:szCs w:val="20"/>
              </w:rPr>
              <w:t>15 691</w:t>
            </w:r>
          </w:p>
        </w:tc>
        <w:tc>
          <w:tcPr>
            <w:tcW w:w="2445" w:type="dxa"/>
          </w:tcPr>
          <w:p w14:paraId="3666D59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1231</w:t>
            </w:r>
          </w:p>
        </w:tc>
        <w:tc>
          <w:tcPr>
            <w:tcW w:w="3261" w:type="dxa"/>
          </w:tcPr>
          <w:p w14:paraId="221C8455" w14:textId="77777777" w:rsidR="00DF3B2D" w:rsidRPr="003502E9" w:rsidRDefault="00DF3B2D" w:rsidP="00DF3B2D">
            <w:pPr>
              <w:jc w:val="both"/>
              <w:rPr>
                <w:rFonts w:cstheme="minorHAnsi"/>
                <w:sz w:val="20"/>
                <w:szCs w:val="20"/>
              </w:rPr>
            </w:pPr>
            <w:r w:rsidRPr="003502E9">
              <w:rPr>
                <w:rFonts w:cstheme="minorHAnsi"/>
                <w:sz w:val="20"/>
                <w:szCs w:val="20"/>
              </w:rPr>
              <w:t>7,59%</w:t>
            </w:r>
          </w:p>
        </w:tc>
      </w:tr>
      <w:tr w:rsidR="00DF3B2D" w:rsidRPr="003502E9" w14:paraId="75FAEE8E" w14:textId="77777777" w:rsidTr="002D2A93">
        <w:trPr>
          <w:trHeight w:val="224"/>
        </w:trPr>
        <w:tc>
          <w:tcPr>
            <w:tcW w:w="496" w:type="dxa"/>
          </w:tcPr>
          <w:p w14:paraId="0BC7291F" w14:textId="77777777" w:rsidR="00DF3B2D" w:rsidRPr="003502E9" w:rsidRDefault="00DF3B2D" w:rsidP="00DF3B2D">
            <w:pPr>
              <w:jc w:val="both"/>
              <w:rPr>
                <w:rFonts w:eastAsiaTheme="majorEastAsia" w:cstheme="minorHAnsi"/>
                <w:sz w:val="20"/>
                <w:szCs w:val="20"/>
              </w:rPr>
            </w:pPr>
          </w:p>
        </w:tc>
        <w:tc>
          <w:tcPr>
            <w:tcW w:w="2476" w:type="dxa"/>
          </w:tcPr>
          <w:p w14:paraId="728149A6" w14:textId="77777777" w:rsidR="00DF3B2D" w:rsidRPr="003502E9" w:rsidRDefault="00DF3B2D" w:rsidP="00DF3B2D">
            <w:pPr>
              <w:rPr>
                <w:rFonts w:eastAsiaTheme="majorEastAsia" w:cstheme="minorHAnsi"/>
                <w:sz w:val="20"/>
                <w:szCs w:val="20"/>
              </w:rPr>
            </w:pPr>
            <w:r w:rsidRPr="003502E9">
              <w:rPr>
                <w:rFonts w:eastAsiaTheme="majorEastAsia" w:cstheme="minorHAnsi"/>
                <w:sz w:val="20"/>
                <w:szCs w:val="20"/>
              </w:rPr>
              <w:t xml:space="preserve">Razem/średnio </w:t>
            </w:r>
          </w:p>
        </w:tc>
        <w:tc>
          <w:tcPr>
            <w:tcW w:w="1240" w:type="dxa"/>
          </w:tcPr>
          <w:p w14:paraId="64F358C4" w14:textId="4D587815" w:rsidR="00DF3B2D" w:rsidRPr="003502E9" w:rsidRDefault="00DF3B2D" w:rsidP="00DF3B2D">
            <w:pPr>
              <w:jc w:val="both"/>
              <w:rPr>
                <w:rFonts w:cstheme="minorHAnsi"/>
                <w:sz w:val="20"/>
                <w:szCs w:val="20"/>
              </w:rPr>
            </w:pPr>
            <w:r w:rsidRPr="003502E9">
              <w:rPr>
                <w:rFonts w:cstheme="minorHAnsi"/>
                <w:sz w:val="20"/>
                <w:szCs w:val="20"/>
              </w:rPr>
              <w:t xml:space="preserve">86 554 </w:t>
            </w:r>
          </w:p>
        </w:tc>
        <w:tc>
          <w:tcPr>
            <w:tcW w:w="2445" w:type="dxa"/>
          </w:tcPr>
          <w:p w14:paraId="66A153F5"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7152</w:t>
            </w:r>
          </w:p>
        </w:tc>
        <w:tc>
          <w:tcPr>
            <w:tcW w:w="3261" w:type="dxa"/>
          </w:tcPr>
          <w:p w14:paraId="561EC867" w14:textId="77777777" w:rsidR="00DF3B2D" w:rsidRPr="003502E9" w:rsidRDefault="00DF3B2D" w:rsidP="00DF3B2D">
            <w:pPr>
              <w:jc w:val="both"/>
              <w:rPr>
                <w:rFonts w:cstheme="minorHAnsi"/>
                <w:sz w:val="20"/>
                <w:szCs w:val="20"/>
              </w:rPr>
            </w:pPr>
            <w:r w:rsidRPr="003502E9">
              <w:rPr>
                <w:rFonts w:cstheme="minorHAnsi"/>
                <w:sz w:val="20"/>
                <w:szCs w:val="20"/>
              </w:rPr>
              <w:t>9,00%</w:t>
            </w:r>
          </w:p>
        </w:tc>
      </w:tr>
    </w:tbl>
    <w:p w14:paraId="369EC74E"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0450CFC9" w14:textId="77777777" w:rsidR="0091565C" w:rsidRPr="003502E9" w:rsidRDefault="0091565C" w:rsidP="0091565C">
      <w:pPr>
        <w:spacing w:before="120" w:after="0" w:line="276" w:lineRule="auto"/>
        <w:rPr>
          <w:rFonts w:eastAsiaTheme="majorEastAsia" w:cstheme="minorHAnsi"/>
        </w:rPr>
      </w:pPr>
      <w:r w:rsidRPr="003502E9">
        <w:rPr>
          <w:rFonts w:eastAsiaTheme="majorEastAsia" w:cstheme="minorHAnsi"/>
        </w:rPr>
        <w:t>W badaniach kwestionariuszowych z mieszkańcami prowadzonymi w II połowie 2022 r. oceniono, że w zakresie potrzeb wspierania aktywnego włączenia społecznego w celu promowania równości szans, niedyskryminacji i aktywnego uczestnictwa, oraz zwiększanie zdolności do zatrudnienia, 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 społecznościach. Z kolei – w zakresie wspierania integracji społecznej osób zagrożonych ubóstwem lub wykluczeniem społecznym, w tym osób najbardziej potrzebujących i dzieci za najważniejsze i aktualne problemy uznano potrzeby świetlice środowiskowe. Działania w tym obszarze mogą być wydatnym wsparciem</w:t>
      </w:r>
      <w:r w:rsidRPr="003502E9">
        <w:rPr>
          <w:rFonts w:eastAsiaTheme="majorEastAsia" w:cstheme="minorHAnsi"/>
          <w:color w:val="FF0000"/>
        </w:rPr>
        <w:t xml:space="preserve"> </w:t>
      </w:r>
      <w:r w:rsidRPr="003502E9">
        <w:rPr>
          <w:rFonts w:eastAsiaTheme="majorEastAsia" w:cstheme="minorHAnsi"/>
        </w:rPr>
        <w:t>aktualnych potrzeb w obszarze pomocy społecznej na obszarze LSR. Potencjałem płynącym z konsultacji społecznych jest silne przywiązanie mieszkańców do miejsca zamieszkania stanowiące podstawę do realizacji działań zmierzających do budowania kapitału społecznego.</w:t>
      </w:r>
    </w:p>
    <w:p w14:paraId="2B3FFA55" w14:textId="77777777" w:rsidR="0091565C" w:rsidRPr="003502E9" w:rsidRDefault="0091565C" w:rsidP="0091565C">
      <w:pPr>
        <w:spacing w:before="120" w:after="0" w:line="276" w:lineRule="auto"/>
      </w:pPr>
      <w:r w:rsidRPr="003502E9">
        <w:t>Problemem społecznym obszaru LSR jest konieczność pomocy nielicznym mieszkańcom z problemami społecznymi, choć należy odnotować coroczne zmniejszanie się liczby osób objętych pomocą gminnych ośrodków pomocy społecznej. Analiza wywiadów z członkami stowarzyszenia pokazuje, 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 w życiu społecznym wydają się być aktualnymi problemami obszaru LSR. Czynnikiem zewnętrznym utrudniającym efektywność programów gminnych jest znaczny transfer świadczeń socjalnych kierowanych w  ostatnich latach z programów rządowych, co ogranicza grupę mieszkańców zainteresowanych uczestnictwem w projektach społecznych, które mogą być przedmiotem dofinansowania ze środków EFS+ w kolejnej perspektywie 2023-2027</w:t>
      </w:r>
      <w:r w:rsidRPr="003502E9">
        <w:rPr>
          <w:rFonts w:cs="Times New Roman"/>
          <w:vertAlign w:val="superscript"/>
        </w:rPr>
        <w:footnoteReference w:id="9"/>
      </w:r>
      <w:r w:rsidRPr="003502E9">
        <w:t xml:space="preserve">, co będzie działaniem spójnym z Polityką kapitału oraz spójności społecznej województwa zachodniopomorskiego na lata 2021- 2030. </w:t>
      </w:r>
    </w:p>
    <w:p w14:paraId="50735E14" w14:textId="77777777" w:rsidR="0091565C" w:rsidRPr="003502E9" w:rsidRDefault="0091565C" w:rsidP="0091565C">
      <w:pPr>
        <w:spacing w:before="120" w:after="0" w:line="276" w:lineRule="auto"/>
      </w:pPr>
      <w:r w:rsidRPr="003502E9">
        <w:lastRenderedPageBreak/>
        <w:t>Mimo spadku liczby osób, korzystających ze świadczeń z pomocy społecznej, nadal istnieje duża grupa osób biernych zawodowo oraz zagrożonych wykluczeniem społecznym. Konieczne jest zatem zapewnianie kompleksowego wsparcia w zakresie aktywizacji społeczno-zawodowej w celu zwiększenia szans na zatrudnienie. Wsparcie będzie realizowane m.in. poprzez instrumenty aktywnej integracji, tj. zawodowej, społecznej, edukacyjnej i zdrowotnej, a także poprzez działania o charakterze integrującym środowiska lokalne (np. uczestnictwo w kulturze, zwiększanie kompetencji w zakresie spędzania czasu wolnego jako działanie uzupełniające). Zdobywaniu umiejętności życiowych i społecznych, a także w podnoszeniu kwalifikacji i kompetencji zawodowych, służyć będą również usługi rehabilitacji społeczno-zawodowej prowadzone przez podmioty reintegracyjne, takie jak Centra Integracji Społecznej, Kluby Integracji Społecznej, Zakłady Aktywności Zawodowej, Warsztaty Terapii Zajęciowej. Szczególnie ważne wydają się te kierunki działania wobec dostępności placówek świadczących usługi społeczne na obszarze LSR - w Drawsku Pomorskim funkcjonuje Powiatowy Dzienny Dom Samopomocy – Ośrodek Rehabilitacyjno-Kulturalny w Drawsku Pomorskim. Filia tego Ośrodka znajduje się również w Złocieńcu. Kolejną placówką działającą w tej gminie jest Ośrodek Rehabilitacyjno-Edukacyjno-Wychowawczy w Gudowie prowadzone przez Stowarzyszenie „Radość z życia”. Z kolei – w Mirosławcu działań Klubu Integracji Społecznej w ramach struktury MGOPS w Mirosławcu</w:t>
      </w:r>
      <w:r w:rsidRPr="003502E9">
        <w:rPr>
          <w:rStyle w:val="Odwoanieprzypisudolnego"/>
        </w:rPr>
        <w:footnoteReference w:id="10"/>
      </w:r>
      <w:r w:rsidRPr="003502E9">
        <w:t>. Natomiast w Złocieńcu znajduje się szkoła ZPET Bobrowo (Zespół Placówek Edukacyjno-Terapeutycznych), która ma swoje WTZ w Czaplinku i filię w Kaliszu Pomorskim.</w:t>
      </w:r>
    </w:p>
    <w:p w14:paraId="74ECFEE1" w14:textId="4C6891CF" w:rsidR="0091565C" w:rsidRPr="003502E9" w:rsidRDefault="0091565C" w:rsidP="0091565C">
      <w:pPr>
        <w:suppressAutoHyphens/>
        <w:autoSpaceDN w:val="0"/>
        <w:spacing w:before="120" w:after="120" w:line="240" w:lineRule="auto"/>
        <w:textAlignment w:val="baseline"/>
        <w:rPr>
          <w:rFonts w:eastAsia="Calibri" w:cstheme="minorHAnsi"/>
          <w:b/>
          <w:bCs/>
          <w:sz w:val="20"/>
          <w:szCs w:val="20"/>
          <w:lang w:eastAsia="pl-PL"/>
        </w:rPr>
      </w:pPr>
      <w:r w:rsidRPr="003502E9">
        <w:rPr>
          <w:rStyle w:val="LegendaZnak"/>
          <w:color w:val="000000"/>
          <w14:textFill>
            <w14:solidFill>
              <w14:srgbClr w14:val="000000">
                <w14:lumMod w14:val="65000"/>
                <w14:lumOff w14:val="35000"/>
              </w14:srgbClr>
            </w14:solidFill>
          </w14:textFill>
        </w:rPr>
        <w:t xml:space="preserve">Tabela </w:t>
      </w:r>
      <w:r w:rsidRPr="003502E9">
        <w:rPr>
          <w:rStyle w:val="LegendaZnak"/>
          <w:color w:val="000000"/>
          <w14:textFill>
            <w14:solidFill>
              <w14:srgbClr w14:val="000000">
                <w14:lumMod w14:val="65000"/>
                <w14:lumOff w14:val="35000"/>
              </w14:srgbClr>
            </w14:solidFill>
          </w14:textFill>
        </w:rPr>
        <w:fldChar w:fldCharType="begin"/>
      </w:r>
      <w:r w:rsidRPr="003502E9">
        <w:rPr>
          <w:rStyle w:val="LegendaZnak"/>
          <w:color w:val="000000"/>
          <w14:textFill>
            <w14:solidFill>
              <w14:srgbClr w14:val="000000">
                <w14:lumMod w14:val="65000"/>
                <w14:lumOff w14:val="35000"/>
              </w14:srgbClr>
            </w14:solidFill>
          </w14:textFill>
        </w:rPr>
        <w:instrText xml:space="preserve"> SEQ Tabela \* ARABIC </w:instrText>
      </w:r>
      <w:r w:rsidRPr="003502E9">
        <w:rPr>
          <w:rStyle w:val="LegendaZnak"/>
          <w:color w:val="000000"/>
          <w14:textFill>
            <w14:solidFill>
              <w14:srgbClr w14:val="000000">
                <w14:lumMod w14:val="65000"/>
                <w14:lumOff w14:val="35000"/>
              </w14:srgbClr>
            </w14:solidFill>
          </w14:textFill>
        </w:rPr>
        <w:fldChar w:fldCharType="separate"/>
      </w:r>
      <w:r w:rsidR="00441B64">
        <w:rPr>
          <w:rStyle w:val="LegendaZnak"/>
          <w:noProof/>
          <w:color w:val="000000"/>
          <w14:textFill>
            <w14:solidFill>
              <w14:srgbClr w14:val="000000">
                <w14:lumMod w14:val="65000"/>
                <w14:lumOff w14:val="35000"/>
              </w14:srgbClr>
            </w14:solidFill>
          </w14:textFill>
        </w:rPr>
        <w:t>7</w:t>
      </w:r>
      <w:r w:rsidRPr="003502E9">
        <w:rPr>
          <w:rStyle w:val="LegendaZnak"/>
          <w:color w:val="000000"/>
          <w14:textFill>
            <w14:solidFill>
              <w14:srgbClr w14:val="000000">
                <w14:lumMod w14:val="65000"/>
                <w14:lumOff w14:val="35000"/>
              </w14:srgbClr>
            </w14:solidFill>
          </w14:textFill>
        </w:rPr>
        <w:fldChar w:fldCharType="end"/>
      </w:r>
      <w:r w:rsidRPr="003502E9">
        <w:rPr>
          <w:rStyle w:val="LegendaZnak"/>
          <w:color w:val="000000"/>
          <w14:textFill>
            <w14:solidFill>
              <w14:srgbClr w14:val="000000">
                <w14:lumMod w14:val="65000"/>
                <w14:lumOff w14:val="35000"/>
              </w14:srgbClr>
            </w14:solidFill>
          </w14:textFill>
        </w:rPr>
        <w:t xml:space="preserve"> Liczba CIS, KIS, ZAZ, WTZ na obszarze LSR wg. stanu na 31.12.2020</w:t>
      </w:r>
      <w:r w:rsidRPr="003502E9">
        <w:rPr>
          <w:rFonts w:eastAsia="Calibri" w:cstheme="minorHAnsi"/>
          <w:b/>
          <w:bCs/>
          <w:sz w:val="20"/>
          <w:szCs w:val="20"/>
          <w:lang w:eastAsia="pl-PL"/>
        </w:rPr>
        <w:t xml:space="preserve"> r.</w:t>
      </w:r>
    </w:p>
    <w:tbl>
      <w:tblPr>
        <w:tblStyle w:val="Tabela-Siatka"/>
        <w:tblW w:w="9635" w:type="dxa"/>
        <w:tblLayout w:type="fixed"/>
        <w:tblLook w:val="04A0" w:firstRow="1" w:lastRow="0" w:firstColumn="1" w:lastColumn="0" w:noHBand="0" w:noVBand="1"/>
      </w:tblPr>
      <w:tblGrid>
        <w:gridCol w:w="496"/>
        <w:gridCol w:w="2476"/>
        <w:gridCol w:w="2410"/>
        <w:gridCol w:w="1312"/>
        <w:gridCol w:w="1275"/>
        <w:gridCol w:w="1666"/>
      </w:tblGrid>
      <w:tr w:rsidR="0091565C" w:rsidRPr="003502E9" w14:paraId="5BD1ABC2" w14:textId="77777777" w:rsidTr="00DF3B2D">
        <w:trPr>
          <w:trHeight w:val="498"/>
        </w:trPr>
        <w:tc>
          <w:tcPr>
            <w:tcW w:w="496" w:type="dxa"/>
            <w:shd w:val="clear" w:color="auto" w:fill="EDEDED" w:themeFill="accent3" w:themeFillTint="33"/>
          </w:tcPr>
          <w:p w14:paraId="42FAE0DE"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476" w:type="dxa"/>
            <w:shd w:val="clear" w:color="auto" w:fill="EDEDED" w:themeFill="accent3" w:themeFillTint="33"/>
          </w:tcPr>
          <w:p w14:paraId="2D918A7A"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 xml:space="preserve">Gmina </w:t>
            </w:r>
          </w:p>
        </w:tc>
        <w:tc>
          <w:tcPr>
            <w:tcW w:w="2410" w:type="dxa"/>
            <w:shd w:val="clear" w:color="auto" w:fill="EDEDED" w:themeFill="accent3" w:themeFillTint="33"/>
          </w:tcPr>
          <w:p w14:paraId="437A3E64"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CIS</w:t>
            </w:r>
          </w:p>
        </w:tc>
        <w:tc>
          <w:tcPr>
            <w:tcW w:w="1312" w:type="dxa"/>
            <w:shd w:val="clear" w:color="auto" w:fill="EDEDED" w:themeFill="accent3" w:themeFillTint="33"/>
          </w:tcPr>
          <w:p w14:paraId="43B85486" w14:textId="77777777" w:rsidR="0091565C" w:rsidRPr="003502E9" w:rsidRDefault="0091565C" w:rsidP="002D2A93">
            <w:pPr>
              <w:rPr>
                <w:rFonts w:eastAsiaTheme="majorEastAsia" w:cstheme="minorHAnsi"/>
                <w:sz w:val="20"/>
                <w:szCs w:val="20"/>
              </w:rPr>
            </w:pPr>
            <w:r w:rsidRPr="003502E9">
              <w:rPr>
                <w:rFonts w:cstheme="minorHAnsi"/>
                <w:sz w:val="20"/>
                <w:szCs w:val="20"/>
              </w:rPr>
              <w:t>KIS</w:t>
            </w:r>
          </w:p>
        </w:tc>
        <w:tc>
          <w:tcPr>
            <w:tcW w:w="1275" w:type="dxa"/>
            <w:shd w:val="clear" w:color="auto" w:fill="EDEDED" w:themeFill="accent3" w:themeFillTint="33"/>
          </w:tcPr>
          <w:p w14:paraId="118F7C7D" w14:textId="77777777" w:rsidR="0091565C" w:rsidRPr="003502E9" w:rsidRDefault="0091565C" w:rsidP="002D2A93">
            <w:pPr>
              <w:rPr>
                <w:rFonts w:eastAsiaTheme="majorEastAsia" w:cstheme="minorHAnsi"/>
                <w:sz w:val="20"/>
                <w:szCs w:val="20"/>
              </w:rPr>
            </w:pPr>
            <w:r w:rsidRPr="003502E9">
              <w:rPr>
                <w:rFonts w:cstheme="minorHAnsi"/>
                <w:sz w:val="20"/>
                <w:szCs w:val="20"/>
              </w:rPr>
              <w:t>ZAZ</w:t>
            </w:r>
          </w:p>
        </w:tc>
        <w:tc>
          <w:tcPr>
            <w:tcW w:w="1666" w:type="dxa"/>
            <w:shd w:val="clear" w:color="auto" w:fill="EDEDED" w:themeFill="accent3" w:themeFillTint="33"/>
          </w:tcPr>
          <w:p w14:paraId="48A778CA" w14:textId="77777777" w:rsidR="0091565C" w:rsidRPr="003502E9" w:rsidRDefault="0091565C" w:rsidP="002D2A93">
            <w:pPr>
              <w:rPr>
                <w:rFonts w:eastAsiaTheme="majorEastAsia" w:cstheme="minorHAnsi"/>
                <w:sz w:val="20"/>
                <w:szCs w:val="20"/>
              </w:rPr>
            </w:pPr>
            <w:r w:rsidRPr="003502E9">
              <w:rPr>
                <w:rFonts w:cstheme="minorHAnsi"/>
                <w:sz w:val="20"/>
                <w:szCs w:val="20"/>
              </w:rPr>
              <w:t>WTZ</w:t>
            </w:r>
          </w:p>
        </w:tc>
      </w:tr>
      <w:tr w:rsidR="0091565C" w:rsidRPr="003502E9" w14:paraId="7AD072D8" w14:textId="77777777" w:rsidTr="00DF3B2D">
        <w:tc>
          <w:tcPr>
            <w:tcW w:w="496" w:type="dxa"/>
          </w:tcPr>
          <w:p w14:paraId="15B70B2B" w14:textId="38C8DCCD"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w:t>
            </w:r>
            <w:r w:rsidR="00DF3B2D" w:rsidRPr="003502E9">
              <w:rPr>
                <w:rFonts w:eastAsiaTheme="majorEastAsia" w:cstheme="minorHAnsi"/>
                <w:sz w:val="20"/>
                <w:szCs w:val="20"/>
              </w:rPr>
              <w:t>.</w:t>
            </w:r>
          </w:p>
        </w:tc>
        <w:tc>
          <w:tcPr>
            <w:tcW w:w="2476" w:type="dxa"/>
          </w:tcPr>
          <w:p w14:paraId="2A34345C" w14:textId="77777777" w:rsidR="0091565C" w:rsidRPr="003502E9" w:rsidRDefault="0091565C" w:rsidP="002D2A93">
            <w:pPr>
              <w:rPr>
                <w:rFonts w:eastAsiaTheme="majorEastAsia" w:cstheme="minorHAnsi"/>
                <w:sz w:val="20"/>
                <w:szCs w:val="20"/>
              </w:rPr>
            </w:pPr>
            <w:r w:rsidRPr="003502E9">
              <w:rPr>
                <w:rFonts w:cstheme="minorHAnsi"/>
                <w:sz w:val="20"/>
                <w:szCs w:val="20"/>
              </w:rPr>
              <w:t>Czaplinek</w:t>
            </w:r>
          </w:p>
        </w:tc>
        <w:tc>
          <w:tcPr>
            <w:tcW w:w="2410" w:type="dxa"/>
            <w:shd w:val="clear" w:color="auto" w:fill="FFEBED"/>
          </w:tcPr>
          <w:p w14:paraId="2FC968B1"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5CC21BC6"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275" w:type="dxa"/>
            <w:shd w:val="clear" w:color="auto" w:fill="FFEBED"/>
          </w:tcPr>
          <w:p w14:paraId="1DB07417"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1562652F" w14:textId="77777777" w:rsidR="0091565C" w:rsidRPr="003502E9" w:rsidRDefault="0091565C" w:rsidP="002D2A93">
            <w:pPr>
              <w:jc w:val="both"/>
              <w:rPr>
                <w:rFonts w:cstheme="minorHAnsi"/>
                <w:sz w:val="20"/>
                <w:szCs w:val="20"/>
              </w:rPr>
            </w:pPr>
            <w:r w:rsidRPr="003502E9">
              <w:rPr>
                <w:rFonts w:cstheme="minorHAnsi"/>
                <w:sz w:val="20"/>
                <w:szCs w:val="20"/>
              </w:rPr>
              <w:t xml:space="preserve">WTZ </w:t>
            </w:r>
          </w:p>
        </w:tc>
      </w:tr>
      <w:tr w:rsidR="0091565C" w:rsidRPr="003502E9" w14:paraId="12741568" w14:textId="77777777" w:rsidTr="00DF3B2D">
        <w:tc>
          <w:tcPr>
            <w:tcW w:w="496" w:type="dxa"/>
          </w:tcPr>
          <w:p w14:paraId="29D2C035" w14:textId="0CCB6D88"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2</w:t>
            </w:r>
            <w:r w:rsidR="00DF3B2D" w:rsidRPr="003502E9">
              <w:rPr>
                <w:rFonts w:eastAsiaTheme="majorEastAsia" w:cstheme="minorHAnsi"/>
                <w:sz w:val="20"/>
                <w:szCs w:val="20"/>
              </w:rPr>
              <w:t>.</w:t>
            </w:r>
          </w:p>
        </w:tc>
        <w:tc>
          <w:tcPr>
            <w:tcW w:w="2476" w:type="dxa"/>
          </w:tcPr>
          <w:p w14:paraId="15246EEC" w14:textId="77777777" w:rsidR="0091565C" w:rsidRPr="003502E9" w:rsidRDefault="0091565C" w:rsidP="002D2A93">
            <w:pPr>
              <w:rPr>
                <w:rFonts w:eastAsiaTheme="majorEastAsia" w:cstheme="minorHAnsi"/>
                <w:sz w:val="20"/>
                <w:szCs w:val="20"/>
              </w:rPr>
            </w:pPr>
            <w:r w:rsidRPr="003502E9">
              <w:rPr>
                <w:rFonts w:cstheme="minorHAnsi"/>
                <w:sz w:val="20"/>
                <w:szCs w:val="20"/>
              </w:rPr>
              <w:t>Człopa</w:t>
            </w:r>
          </w:p>
        </w:tc>
        <w:tc>
          <w:tcPr>
            <w:tcW w:w="2410" w:type="dxa"/>
            <w:shd w:val="clear" w:color="auto" w:fill="FFEBED"/>
          </w:tcPr>
          <w:p w14:paraId="31C01A05"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31B2F3D4"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275" w:type="dxa"/>
            <w:shd w:val="clear" w:color="auto" w:fill="FFEBED"/>
          </w:tcPr>
          <w:p w14:paraId="3940E6D4"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09E4328E" w14:textId="77777777" w:rsidR="0091565C" w:rsidRPr="003502E9" w:rsidRDefault="0091565C" w:rsidP="002D2A93">
            <w:pPr>
              <w:jc w:val="both"/>
              <w:rPr>
                <w:rFonts w:cstheme="minorHAnsi"/>
                <w:sz w:val="20"/>
                <w:szCs w:val="20"/>
              </w:rPr>
            </w:pPr>
            <w:r w:rsidRPr="003502E9">
              <w:rPr>
                <w:rFonts w:cstheme="minorHAnsi"/>
                <w:sz w:val="20"/>
                <w:szCs w:val="20"/>
              </w:rPr>
              <w:t>brak</w:t>
            </w:r>
          </w:p>
        </w:tc>
      </w:tr>
      <w:tr w:rsidR="0091565C" w:rsidRPr="003502E9" w14:paraId="35C385EF" w14:textId="77777777" w:rsidTr="00DF3B2D">
        <w:tc>
          <w:tcPr>
            <w:tcW w:w="496" w:type="dxa"/>
          </w:tcPr>
          <w:p w14:paraId="0A65E384" w14:textId="7335B1B3"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3</w:t>
            </w:r>
            <w:r w:rsidR="00DF3B2D" w:rsidRPr="003502E9">
              <w:rPr>
                <w:rFonts w:eastAsiaTheme="majorEastAsia" w:cstheme="minorHAnsi"/>
                <w:sz w:val="20"/>
                <w:szCs w:val="20"/>
              </w:rPr>
              <w:t>.</w:t>
            </w:r>
          </w:p>
        </w:tc>
        <w:tc>
          <w:tcPr>
            <w:tcW w:w="2476" w:type="dxa"/>
          </w:tcPr>
          <w:p w14:paraId="01D6034B" w14:textId="77777777" w:rsidR="0091565C" w:rsidRPr="003502E9" w:rsidRDefault="0091565C" w:rsidP="002D2A93">
            <w:pPr>
              <w:rPr>
                <w:rFonts w:eastAsiaTheme="majorEastAsia" w:cstheme="minorHAnsi"/>
                <w:sz w:val="20"/>
                <w:szCs w:val="20"/>
              </w:rPr>
            </w:pPr>
            <w:r w:rsidRPr="003502E9">
              <w:rPr>
                <w:rFonts w:cstheme="minorHAnsi"/>
                <w:sz w:val="20"/>
                <w:szCs w:val="20"/>
              </w:rPr>
              <w:t>Drawno</w:t>
            </w:r>
          </w:p>
        </w:tc>
        <w:tc>
          <w:tcPr>
            <w:tcW w:w="2410" w:type="dxa"/>
            <w:shd w:val="clear" w:color="auto" w:fill="FFEBED"/>
          </w:tcPr>
          <w:p w14:paraId="0A48FA8A"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2CC02CA5"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275" w:type="dxa"/>
            <w:shd w:val="clear" w:color="auto" w:fill="FFEBED"/>
          </w:tcPr>
          <w:p w14:paraId="637D7C5D"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6018E2D9" w14:textId="77777777" w:rsidR="0091565C" w:rsidRPr="003502E9" w:rsidRDefault="0091565C" w:rsidP="002D2A93">
            <w:pPr>
              <w:jc w:val="both"/>
              <w:rPr>
                <w:rFonts w:cstheme="minorHAnsi"/>
                <w:sz w:val="20"/>
                <w:szCs w:val="20"/>
              </w:rPr>
            </w:pPr>
            <w:r w:rsidRPr="003502E9">
              <w:rPr>
                <w:rFonts w:cstheme="minorHAnsi"/>
                <w:sz w:val="20"/>
                <w:szCs w:val="20"/>
              </w:rPr>
              <w:t>brak</w:t>
            </w:r>
          </w:p>
        </w:tc>
      </w:tr>
      <w:tr w:rsidR="0091565C" w:rsidRPr="003502E9" w14:paraId="6059072E" w14:textId="77777777" w:rsidTr="00DF3B2D">
        <w:tc>
          <w:tcPr>
            <w:tcW w:w="496" w:type="dxa"/>
          </w:tcPr>
          <w:p w14:paraId="28F5F944" w14:textId="6DEF222D"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4</w:t>
            </w:r>
            <w:r w:rsidR="00DF3B2D" w:rsidRPr="003502E9">
              <w:rPr>
                <w:rFonts w:eastAsiaTheme="majorEastAsia" w:cstheme="minorHAnsi"/>
                <w:sz w:val="20"/>
                <w:szCs w:val="20"/>
              </w:rPr>
              <w:t>.</w:t>
            </w:r>
          </w:p>
        </w:tc>
        <w:tc>
          <w:tcPr>
            <w:tcW w:w="2476" w:type="dxa"/>
          </w:tcPr>
          <w:p w14:paraId="7F687E91" w14:textId="77777777" w:rsidR="0091565C" w:rsidRPr="003502E9" w:rsidRDefault="0091565C" w:rsidP="002D2A93">
            <w:pPr>
              <w:rPr>
                <w:rFonts w:eastAsiaTheme="majorEastAsia" w:cstheme="minorHAnsi"/>
                <w:sz w:val="20"/>
                <w:szCs w:val="20"/>
              </w:rPr>
            </w:pPr>
            <w:r w:rsidRPr="003502E9">
              <w:rPr>
                <w:rFonts w:cstheme="minorHAnsi"/>
                <w:sz w:val="20"/>
                <w:szCs w:val="20"/>
              </w:rPr>
              <w:t>Drawsko Pomorskie</w:t>
            </w:r>
          </w:p>
        </w:tc>
        <w:tc>
          <w:tcPr>
            <w:tcW w:w="2410" w:type="dxa"/>
            <w:shd w:val="clear" w:color="auto" w:fill="F4F9F1"/>
          </w:tcPr>
          <w:p w14:paraId="66CC6AD9" w14:textId="77777777" w:rsidR="0091565C" w:rsidRPr="003502E9" w:rsidRDefault="0091565C" w:rsidP="002D2A93">
            <w:pPr>
              <w:jc w:val="both"/>
              <w:rPr>
                <w:rFonts w:cstheme="minorHAnsi"/>
                <w:sz w:val="20"/>
                <w:szCs w:val="20"/>
              </w:rPr>
            </w:pPr>
            <w:r w:rsidRPr="003502E9">
              <w:rPr>
                <w:rFonts w:cstheme="minorHAnsi"/>
                <w:sz w:val="20"/>
                <w:szCs w:val="20"/>
              </w:rPr>
              <w:t xml:space="preserve"> CIS (prywatne)</w:t>
            </w:r>
          </w:p>
        </w:tc>
        <w:tc>
          <w:tcPr>
            <w:tcW w:w="1312" w:type="dxa"/>
            <w:shd w:val="clear" w:color="auto" w:fill="FFEBED"/>
          </w:tcPr>
          <w:p w14:paraId="4B2BEF82"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275" w:type="dxa"/>
            <w:shd w:val="clear" w:color="auto" w:fill="FFEBED"/>
          </w:tcPr>
          <w:p w14:paraId="6F901E8C"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06F0D647" w14:textId="77777777" w:rsidR="0091565C" w:rsidRPr="003502E9" w:rsidRDefault="0091565C" w:rsidP="002D2A93">
            <w:pPr>
              <w:jc w:val="both"/>
              <w:rPr>
                <w:rFonts w:cstheme="minorHAnsi"/>
                <w:sz w:val="20"/>
                <w:szCs w:val="20"/>
              </w:rPr>
            </w:pPr>
            <w:r w:rsidRPr="003502E9">
              <w:rPr>
                <w:rFonts w:cstheme="minorHAnsi"/>
                <w:sz w:val="20"/>
                <w:szCs w:val="20"/>
              </w:rPr>
              <w:t>brak</w:t>
            </w:r>
          </w:p>
        </w:tc>
      </w:tr>
      <w:tr w:rsidR="0091565C" w:rsidRPr="003502E9" w14:paraId="4ECC3986" w14:textId="77777777" w:rsidTr="00DF3B2D">
        <w:tc>
          <w:tcPr>
            <w:tcW w:w="496" w:type="dxa"/>
          </w:tcPr>
          <w:p w14:paraId="5275620D" w14:textId="09FF05D2"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5</w:t>
            </w:r>
            <w:r w:rsidR="00DF3B2D" w:rsidRPr="003502E9">
              <w:rPr>
                <w:rFonts w:eastAsiaTheme="majorEastAsia" w:cstheme="minorHAnsi"/>
                <w:sz w:val="20"/>
                <w:szCs w:val="20"/>
              </w:rPr>
              <w:t>.</w:t>
            </w:r>
          </w:p>
        </w:tc>
        <w:tc>
          <w:tcPr>
            <w:tcW w:w="2476" w:type="dxa"/>
          </w:tcPr>
          <w:p w14:paraId="7C3F6D9A" w14:textId="77777777" w:rsidR="0091565C" w:rsidRPr="003502E9" w:rsidRDefault="0091565C" w:rsidP="002D2A93">
            <w:pPr>
              <w:rPr>
                <w:rFonts w:eastAsiaTheme="majorEastAsia" w:cstheme="minorHAnsi"/>
                <w:sz w:val="20"/>
                <w:szCs w:val="20"/>
              </w:rPr>
            </w:pPr>
            <w:r w:rsidRPr="003502E9">
              <w:rPr>
                <w:rFonts w:cstheme="minorHAnsi"/>
                <w:sz w:val="20"/>
                <w:szCs w:val="20"/>
              </w:rPr>
              <w:t>Kalisz Pomorski</w:t>
            </w:r>
          </w:p>
        </w:tc>
        <w:tc>
          <w:tcPr>
            <w:tcW w:w="2410" w:type="dxa"/>
            <w:shd w:val="clear" w:color="auto" w:fill="FFEBED"/>
          </w:tcPr>
          <w:p w14:paraId="285CA7D4"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059F45AA"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275" w:type="dxa"/>
            <w:shd w:val="clear" w:color="auto" w:fill="FFEBED"/>
          </w:tcPr>
          <w:p w14:paraId="4A402F79"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4F9F1"/>
          </w:tcPr>
          <w:p w14:paraId="1B6A0EF3" w14:textId="77777777" w:rsidR="0091565C" w:rsidRPr="003502E9" w:rsidRDefault="0091565C" w:rsidP="002D2A93">
            <w:pPr>
              <w:rPr>
                <w:rFonts w:cstheme="minorHAnsi"/>
                <w:sz w:val="20"/>
                <w:szCs w:val="20"/>
              </w:rPr>
            </w:pPr>
            <w:r w:rsidRPr="003502E9">
              <w:rPr>
                <w:rFonts w:cstheme="minorHAnsi"/>
                <w:sz w:val="20"/>
                <w:szCs w:val="20"/>
              </w:rPr>
              <w:t xml:space="preserve">WTZ </w:t>
            </w:r>
          </w:p>
        </w:tc>
      </w:tr>
      <w:tr w:rsidR="0091565C" w:rsidRPr="003502E9" w14:paraId="31DFFE51" w14:textId="77777777" w:rsidTr="00DF3B2D">
        <w:tc>
          <w:tcPr>
            <w:tcW w:w="496" w:type="dxa"/>
          </w:tcPr>
          <w:p w14:paraId="0BC79AD5" w14:textId="178F0B4E"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6</w:t>
            </w:r>
            <w:r w:rsidR="00DF3B2D" w:rsidRPr="003502E9">
              <w:rPr>
                <w:rFonts w:eastAsiaTheme="majorEastAsia" w:cstheme="minorHAnsi"/>
                <w:sz w:val="20"/>
                <w:szCs w:val="20"/>
              </w:rPr>
              <w:t>.</w:t>
            </w:r>
          </w:p>
        </w:tc>
        <w:tc>
          <w:tcPr>
            <w:tcW w:w="2476" w:type="dxa"/>
          </w:tcPr>
          <w:p w14:paraId="038B85FE" w14:textId="77777777" w:rsidR="0091565C" w:rsidRPr="003502E9" w:rsidRDefault="0091565C" w:rsidP="002D2A93">
            <w:pPr>
              <w:rPr>
                <w:rFonts w:eastAsiaTheme="majorEastAsia" w:cstheme="minorHAnsi"/>
                <w:sz w:val="20"/>
                <w:szCs w:val="20"/>
              </w:rPr>
            </w:pPr>
            <w:r w:rsidRPr="003502E9">
              <w:rPr>
                <w:rFonts w:cstheme="minorHAnsi"/>
                <w:sz w:val="20"/>
                <w:szCs w:val="20"/>
              </w:rPr>
              <w:t>Mirosławiec</w:t>
            </w:r>
          </w:p>
        </w:tc>
        <w:tc>
          <w:tcPr>
            <w:tcW w:w="2410" w:type="dxa"/>
            <w:shd w:val="clear" w:color="auto" w:fill="FFEBED"/>
          </w:tcPr>
          <w:p w14:paraId="1AA025FC"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4F9F1"/>
          </w:tcPr>
          <w:p w14:paraId="0CDDFDAE" w14:textId="77777777" w:rsidR="0091565C" w:rsidRPr="003502E9" w:rsidRDefault="0091565C" w:rsidP="002D2A93">
            <w:pPr>
              <w:jc w:val="both"/>
              <w:rPr>
                <w:rFonts w:cstheme="minorHAnsi"/>
                <w:sz w:val="20"/>
                <w:szCs w:val="20"/>
              </w:rPr>
            </w:pPr>
            <w:r w:rsidRPr="003502E9">
              <w:rPr>
                <w:rFonts w:cstheme="minorHAnsi"/>
                <w:sz w:val="20"/>
                <w:szCs w:val="20"/>
              </w:rPr>
              <w:t>KIS</w:t>
            </w:r>
          </w:p>
        </w:tc>
        <w:tc>
          <w:tcPr>
            <w:tcW w:w="1275" w:type="dxa"/>
            <w:shd w:val="clear" w:color="auto" w:fill="FFEBED"/>
          </w:tcPr>
          <w:p w14:paraId="3B59BA7A"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7C53B1FC"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r>
      <w:tr w:rsidR="0091565C" w:rsidRPr="003502E9" w14:paraId="6D0E3601" w14:textId="77777777" w:rsidTr="00DF3B2D">
        <w:tc>
          <w:tcPr>
            <w:tcW w:w="496" w:type="dxa"/>
          </w:tcPr>
          <w:p w14:paraId="792C474F" w14:textId="65B163C9"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7</w:t>
            </w:r>
            <w:r w:rsidR="00DF3B2D" w:rsidRPr="003502E9">
              <w:rPr>
                <w:rFonts w:eastAsiaTheme="majorEastAsia" w:cstheme="minorHAnsi"/>
                <w:sz w:val="20"/>
                <w:szCs w:val="20"/>
              </w:rPr>
              <w:t>.</w:t>
            </w:r>
          </w:p>
        </w:tc>
        <w:tc>
          <w:tcPr>
            <w:tcW w:w="2476" w:type="dxa"/>
          </w:tcPr>
          <w:p w14:paraId="32B89264" w14:textId="77777777" w:rsidR="0091565C" w:rsidRPr="003502E9" w:rsidRDefault="0091565C" w:rsidP="002D2A93">
            <w:pPr>
              <w:rPr>
                <w:rFonts w:eastAsiaTheme="majorEastAsia" w:cstheme="minorHAnsi"/>
                <w:sz w:val="20"/>
                <w:szCs w:val="20"/>
              </w:rPr>
            </w:pPr>
            <w:r w:rsidRPr="003502E9">
              <w:rPr>
                <w:rFonts w:cstheme="minorHAnsi"/>
                <w:sz w:val="20"/>
                <w:szCs w:val="20"/>
              </w:rPr>
              <w:t>Tuczno</w:t>
            </w:r>
          </w:p>
        </w:tc>
        <w:tc>
          <w:tcPr>
            <w:tcW w:w="2410" w:type="dxa"/>
            <w:shd w:val="clear" w:color="auto" w:fill="FFEBED"/>
          </w:tcPr>
          <w:p w14:paraId="6DD4E75C" w14:textId="77777777" w:rsidR="0091565C" w:rsidRPr="003502E9" w:rsidRDefault="0091565C" w:rsidP="002D2A93">
            <w:pPr>
              <w:jc w:val="both"/>
              <w:rPr>
                <w:rFonts w:cstheme="minorHAnsi"/>
                <w:sz w:val="20"/>
                <w:szCs w:val="20"/>
              </w:rPr>
            </w:pPr>
            <w:r w:rsidRPr="003502E9">
              <w:rPr>
                <w:rFonts w:cstheme="minorHAnsi"/>
                <w:sz w:val="20"/>
                <w:szCs w:val="20"/>
              </w:rPr>
              <w:t xml:space="preserve"> brak </w:t>
            </w:r>
          </w:p>
        </w:tc>
        <w:tc>
          <w:tcPr>
            <w:tcW w:w="1312" w:type="dxa"/>
            <w:shd w:val="clear" w:color="auto" w:fill="FFEBED"/>
          </w:tcPr>
          <w:p w14:paraId="1BBC96E1" w14:textId="77777777" w:rsidR="0091565C" w:rsidRPr="003502E9" w:rsidRDefault="0091565C" w:rsidP="002D2A93">
            <w:pPr>
              <w:jc w:val="both"/>
              <w:rPr>
                <w:rFonts w:cstheme="minorHAnsi"/>
                <w:sz w:val="20"/>
                <w:szCs w:val="20"/>
              </w:rPr>
            </w:pPr>
            <w:r w:rsidRPr="003502E9">
              <w:rPr>
                <w:rFonts w:cstheme="minorHAnsi"/>
                <w:sz w:val="20"/>
                <w:szCs w:val="20"/>
              </w:rPr>
              <w:t>brak</w:t>
            </w:r>
          </w:p>
        </w:tc>
        <w:tc>
          <w:tcPr>
            <w:tcW w:w="1275" w:type="dxa"/>
            <w:shd w:val="clear" w:color="auto" w:fill="FFEBED"/>
          </w:tcPr>
          <w:p w14:paraId="2CF5034A"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4E8C07A5"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r>
      <w:tr w:rsidR="0091565C" w:rsidRPr="003502E9" w14:paraId="7893D1F9" w14:textId="77777777" w:rsidTr="00DF3B2D">
        <w:tc>
          <w:tcPr>
            <w:tcW w:w="496" w:type="dxa"/>
          </w:tcPr>
          <w:p w14:paraId="553AC83C" w14:textId="614DF58D"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8</w:t>
            </w:r>
            <w:r w:rsidR="00DF3B2D" w:rsidRPr="003502E9">
              <w:rPr>
                <w:rFonts w:eastAsiaTheme="majorEastAsia" w:cstheme="minorHAnsi"/>
                <w:sz w:val="20"/>
                <w:szCs w:val="20"/>
              </w:rPr>
              <w:t>.</w:t>
            </w:r>
          </w:p>
        </w:tc>
        <w:tc>
          <w:tcPr>
            <w:tcW w:w="2476" w:type="dxa"/>
          </w:tcPr>
          <w:p w14:paraId="4B209A03" w14:textId="77777777" w:rsidR="0091565C" w:rsidRPr="003502E9" w:rsidRDefault="0091565C" w:rsidP="002D2A93">
            <w:pPr>
              <w:rPr>
                <w:rFonts w:eastAsiaTheme="majorEastAsia" w:cstheme="minorHAnsi"/>
                <w:sz w:val="20"/>
                <w:szCs w:val="20"/>
              </w:rPr>
            </w:pPr>
            <w:r w:rsidRPr="003502E9">
              <w:rPr>
                <w:rFonts w:cstheme="minorHAnsi"/>
                <w:sz w:val="20"/>
                <w:szCs w:val="20"/>
              </w:rPr>
              <w:t>Wałcz (obszar wiejski)</w:t>
            </w:r>
          </w:p>
        </w:tc>
        <w:tc>
          <w:tcPr>
            <w:tcW w:w="2410" w:type="dxa"/>
            <w:shd w:val="clear" w:color="auto" w:fill="FFEBED"/>
          </w:tcPr>
          <w:p w14:paraId="3CC1345D"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5B02B45E" w14:textId="77777777" w:rsidR="0091565C" w:rsidRPr="003502E9" w:rsidRDefault="0091565C" w:rsidP="002D2A93">
            <w:pPr>
              <w:jc w:val="both"/>
              <w:rPr>
                <w:rFonts w:cstheme="minorHAnsi"/>
                <w:sz w:val="20"/>
                <w:szCs w:val="20"/>
              </w:rPr>
            </w:pPr>
            <w:r w:rsidRPr="003502E9">
              <w:rPr>
                <w:rFonts w:cstheme="minorHAnsi"/>
                <w:sz w:val="20"/>
                <w:szCs w:val="20"/>
              </w:rPr>
              <w:t>brak</w:t>
            </w:r>
          </w:p>
        </w:tc>
        <w:tc>
          <w:tcPr>
            <w:tcW w:w="1275" w:type="dxa"/>
            <w:shd w:val="clear" w:color="auto" w:fill="FFEBED"/>
          </w:tcPr>
          <w:p w14:paraId="11CE5929"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343F39A9"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r>
      <w:tr w:rsidR="0091565C" w:rsidRPr="003502E9" w14:paraId="42FEEEEC" w14:textId="77777777" w:rsidTr="00DF3B2D">
        <w:tc>
          <w:tcPr>
            <w:tcW w:w="496" w:type="dxa"/>
          </w:tcPr>
          <w:p w14:paraId="59EB2588" w14:textId="06D212C5"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9</w:t>
            </w:r>
            <w:r w:rsidR="00DF3B2D" w:rsidRPr="003502E9">
              <w:rPr>
                <w:rFonts w:eastAsiaTheme="majorEastAsia" w:cstheme="minorHAnsi"/>
                <w:sz w:val="20"/>
                <w:szCs w:val="20"/>
              </w:rPr>
              <w:t>.</w:t>
            </w:r>
          </w:p>
        </w:tc>
        <w:tc>
          <w:tcPr>
            <w:tcW w:w="2476" w:type="dxa"/>
          </w:tcPr>
          <w:p w14:paraId="2D0BB7C9" w14:textId="77777777" w:rsidR="0091565C" w:rsidRPr="003502E9" w:rsidRDefault="0091565C" w:rsidP="002D2A93">
            <w:pPr>
              <w:rPr>
                <w:rFonts w:eastAsiaTheme="majorEastAsia" w:cstheme="minorHAnsi"/>
                <w:sz w:val="20"/>
                <w:szCs w:val="20"/>
              </w:rPr>
            </w:pPr>
            <w:r w:rsidRPr="003502E9">
              <w:rPr>
                <w:rFonts w:cstheme="minorHAnsi"/>
                <w:sz w:val="20"/>
                <w:szCs w:val="20"/>
              </w:rPr>
              <w:t>Wierzchowo</w:t>
            </w:r>
          </w:p>
        </w:tc>
        <w:tc>
          <w:tcPr>
            <w:tcW w:w="2410" w:type="dxa"/>
            <w:shd w:val="clear" w:color="auto" w:fill="FFEBED"/>
          </w:tcPr>
          <w:p w14:paraId="35966AA5"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c>
          <w:tcPr>
            <w:tcW w:w="1312" w:type="dxa"/>
            <w:shd w:val="clear" w:color="auto" w:fill="FFEBED"/>
          </w:tcPr>
          <w:p w14:paraId="66860080" w14:textId="77777777" w:rsidR="0091565C" w:rsidRPr="003502E9" w:rsidRDefault="0091565C" w:rsidP="002D2A93">
            <w:pPr>
              <w:jc w:val="both"/>
              <w:rPr>
                <w:rFonts w:cstheme="minorHAnsi"/>
                <w:sz w:val="20"/>
                <w:szCs w:val="20"/>
              </w:rPr>
            </w:pPr>
            <w:r w:rsidRPr="003502E9">
              <w:rPr>
                <w:rFonts w:cstheme="minorHAnsi"/>
                <w:sz w:val="20"/>
                <w:szCs w:val="20"/>
              </w:rPr>
              <w:t>brak</w:t>
            </w:r>
          </w:p>
        </w:tc>
        <w:tc>
          <w:tcPr>
            <w:tcW w:w="1275" w:type="dxa"/>
            <w:shd w:val="clear" w:color="auto" w:fill="FFEBED"/>
          </w:tcPr>
          <w:p w14:paraId="3DCE100F"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254AD5F5"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r>
      <w:tr w:rsidR="0091565C" w:rsidRPr="003502E9" w14:paraId="1A185420" w14:textId="77777777" w:rsidTr="00DF3B2D">
        <w:tc>
          <w:tcPr>
            <w:tcW w:w="496" w:type="dxa"/>
          </w:tcPr>
          <w:p w14:paraId="4920A22F" w14:textId="4426BC4C"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10</w:t>
            </w:r>
            <w:r w:rsidR="00DF3B2D" w:rsidRPr="003502E9">
              <w:rPr>
                <w:rFonts w:eastAsiaTheme="majorEastAsia" w:cstheme="minorHAnsi"/>
                <w:sz w:val="20"/>
                <w:szCs w:val="20"/>
              </w:rPr>
              <w:t>.</w:t>
            </w:r>
          </w:p>
        </w:tc>
        <w:tc>
          <w:tcPr>
            <w:tcW w:w="2476" w:type="dxa"/>
          </w:tcPr>
          <w:p w14:paraId="03FAC5BC" w14:textId="77777777" w:rsidR="0091565C" w:rsidRPr="003502E9" w:rsidRDefault="0091565C" w:rsidP="002D2A93">
            <w:pPr>
              <w:rPr>
                <w:rFonts w:eastAsiaTheme="majorEastAsia" w:cstheme="minorHAnsi"/>
                <w:sz w:val="20"/>
                <w:szCs w:val="20"/>
              </w:rPr>
            </w:pPr>
            <w:r w:rsidRPr="003502E9">
              <w:rPr>
                <w:rFonts w:cstheme="minorHAnsi"/>
                <w:sz w:val="20"/>
                <w:szCs w:val="20"/>
              </w:rPr>
              <w:t>Złocieniec</w:t>
            </w:r>
          </w:p>
        </w:tc>
        <w:tc>
          <w:tcPr>
            <w:tcW w:w="2410" w:type="dxa"/>
            <w:shd w:val="clear" w:color="auto" w:fill="F4F9F1"/>
          </w:tcPr>
          <w:p w14:paraId="46807CE9" w14:textId="77777777" w:rsidR="0091565C" w:rsidRPr="003502E9" w:rsidRDefault="0091565C" w:rsidP="00DF3B2D">
            <w:pPr>
              <w:rPr>
                <w:rFonts w:cstheme="minorHAnsi"/>
                <w:sz w:val="20"/>
                <w:szCs w:val="20"/>
              </w:rPr>
            </w:pPr>
            <w:r w:rsidRPr="003502E9">
              <w:rPr>
                <w:rFonts w:cstheme="minorHAnsi"/>
                <w:sz w:val="20"/>
                <w:szCs w:val="20"/>
              </w:rPr>
              <w:t>Międzygminne Centrum integracji społecznej prowadzone przez Stowarzyszenie SEMAFOR</w:t>
            </w:r>
          </w:p>
        </w:tc>
        <w:tc>
          <w:tcPr>
            <w:tcW w:w="1312" w:type="dxa"/>
            <w:shd w:val="clear" w:color="auto" w:fill="FFEBED"/>
          </w:tcPr>
          <w:p w14:paraId="4A44D8A7" w14:textId="77777777" w:rsidR="0091565C" w:rsidRPr="003502E9" w:rsidRDefault="0091565C" w:rsidP="002D2A93">
            <w:pPr>
              <w:jc w:val="both"/>
              <w:rPr>
                <w:rFonts w:cstheme="minorHAnsi"/>
                <w:sz w:val="20"/>
                <w:szCs w:val="20"/>
              </w:rPr>
            </w:pPr>
            <w:r w:rsidRPr="003502E9">
              <w:rPr>
                <w:rFonts w:cstheme="minorHAnsi"/>
                <w:sz w:val="20"/>
                <w:szCs w:val="20"/>
              </w:rPr>
              <w:t>brak</w:t>
            </w:r>
          </w:p>
        </w:tc>
        <w:tc>
          <w:tcPr>
            <w:tcW w:w="1275" w:type="dxa"/>
            <w:shd w:val="clear" w:color="auto" w:fill="FFEBED"/>
          </w:tcPr>
          <w:p w14:paraId="4E38489F"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brak</w:t>
            </w:r>
          </w:p>
        </w:tc>
        <w:tc>
          <w:tcPr>
            <w:tcW w:w="1666" w:type="dxa"/>
            <w:shd w:val="clear" w:color="auto" w:fill="FFEBED"/>
          </w:tcPr>
          <w:p w14:paraId="6046E050" w14:textId="77777777" w:rsidR="0091565C" w:rsidRPr="003502E9" w:rsidRDefault="0091565C" w:rsidP="002D2A93">
            <w:pPr>
              <w:jc w:val="both"/>
              <w:rPr>
                <w:rFonts w:cstheme="minorHAnsi"/>
                <w:sz w:val="20"/>
                <w:szCs w:val="20"/>
              </w:rPr>
            </w:pPr>
            <w:r w:rsidRPr="003502E9">
              <w:rPr>
                <w:rFonts w:cstheme="minorHAnsi"/>
                <w:sz w:val="20"/>
                <w:szCs w:val="20"/>
              </w:rPr>
              <w:t xml:space="preserve"> brak</w:t>
            </w:r>
          </w:p>
        </w:tc>
      </w:tr>
      <w:tr w:rsidR="0091565C" w:rsidRPr="003502E9" w14:paraId="433F675E" w14:textId="77777777" w:rsidTr="00DF3B2D">
        <w:trPr>
          <w:trHeight w:val="224"/>
        </w:trPr>
        <w:tc>
          <w:tcPr>
            <w:tcW w:w="496" w:type="dxa"/>
          </w:tcPr>
          <w:p w14:paraId="32601B27" w14:textId="77777777" w:rsidR="0091565C" w:rsidRPr="003502E9" w:rsidRDefault="0091565C" w:rsidP="002D2A93">
            <w:pPr>
              <w:jc w:val="both"/>
              <w:rPr>
                <w:rFonts w:eastAsiaTheme="majorEastAsia" w:cstheme="minorHAnsi"/>
                <w:sz w:val="20"/>
                <w:szCs w:val="20"/>
              </w:rPr>
            </w:pPr>
          </w:p>
        </w:tc>
        <w:tc>
          <w:tcPr>
            <w:tcW w:w="2476" w:type="dxa"/>
          </w:tcPr>
          <w:p w14:paraId="2BFE849B" w14:textId="77777777" w:rsidR="0091565C" w:rsidRPr="003502E9" w:rsidRDefault="0091565C" w:rsidP="002D2A93">
            <w:pPr>
              <w:rPr>
                <w:rFonts w:eastAsiaTheme="majorEastAsia" w:cstheme="minorHAnsi"/>
                <w:sz w:val="20"/>
                <w:szCs w:val="20"/>
              </w:rPr>
            </w:pPr>
            <w:r w:rsidRPr="003502E9">
              <w:rPr>
                <w:rFonts w:eastAsiaTheme="majorEastAsia" w:cstheme="minorHAnsi"/>
                <w:sz w:val="20"/>
                <w:szCs w:val="20"/>
              </w:rPr>
              <w:t xml:space="preserve">Razem/średnia </w:t>
            </w:r>
          </w:p>
        </w:tc>
        <w:tc>
          <w:tcPr>
            <w:tcW w:w="2410" w:type="dxa"/>
          </w:tcPr>
          <w:p w14:paraId="5E31F530" w14:textId="77777777" w:rsidR="0091565C" w:rsidRPr="003502E9" w:rsidRDefault="0091565C" w:rsidP="002D2A93">
            <w:pPr>
              <w:jc w:val="both"/>
              <w:rPr>
                <w:rFonts w:cstheme="minorHAnsi"/>
                <w:sz w:val="20"/>
                <w:szCs w:val="20"/>
              </w:rPr>
            </w:pPr>
            <w:r w:rsidRPr="003502E9">
              <w:rPr>
                <w:rFonts w:cstheme="minorHAnsi"/>
                <w:sz w:val="20"/>
                <w:szCs w:val="20"/>
              </w:rPr>
              <w:t>2</w:t>
            </w:r>
          </w:p>
        </w:tc>
        <w:tc>
          <w:tcPr>
            <w:tcW w:w="1312" w:type="dxa"/>
          </w:tcPr>
          <w:p w14:paraId="3D982C32"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1</w:t>
            </w:r>
          </w:p>
        </w:tc>
        <w:tc>
          <w:tcPr>
            <w:tcW w:w="1275" w:type="dxa"/>
          </w:tcPr>
          <w:p w14:paraId="11E45A60" w14:textId="77777777" w:rsidR="0091565C" w:rsidRPr="003502E9" w:rsidRDefault="0091565C" w:rsidP="002D2A93">
            <w:pPr>
              <w:jc w:val="both"/>
              <w:rPr>
                <w:rFonts w:eastAsiaTheme="majorEastAsia" w:cstheme="minorHAnsi"/>
                <w:sz w:val="20"/>
                <w:szCs w:val="20"/>
              </w:rPr>
            </w:pPr>
            <w:r w:rsidRPr="003502E9">
              <w:rPr>
                <w:rFonts w:cstheme="minorHAnsi"/>
                <w:sz w:val="20"/>
                <w:szCs w:val="20"/>
              </w:rPr>
              <w:t xml:space="preserve"> 0</w:t>
            </w:r>
          </w:p>
        </w:tc>
        <w:tc>
          <w:tcPr>
            <w:tcW w:w="1666" w:type="dxa"/>
          </w:tcPr>
          <w:p w14:paraId="006BD10C" w14:textId="77777777" w:rsidR="0091565C" w:rsidRPr="003502E9" w:rsidRDefault="0091565C" w:rsidP="002D2A93">
            <w:pPr>
              <w:jc w:val="both"/>
              <w:rPr>
                <w:rFonts w:cstheme="minorHAnsi"/>
                <w:sz w:val="20"/>
                <w:szCs w:val="20"/>
              </w:rPr>
            </w:pPr>
            <w:r w:rsidRPr="003502E9">
              <w:rPr>
                <w:rFonts w:cstheme="minorHAnsi"/>
                <w:sz w:val="20"/>
                <w:szCs w:val="20"/>
              </w:rPr>
              <w:t xml:space="preserve"> 2</w:t>
            </w:r>
          </w:p>
        </w:tc>
      </w:tr>
    </w:tbl>
    <w:p w14:paraId="726D48DA" w14:textId="77777777" w:rsidR="0091565C" w:rsidRPr="003502E9" w:rsidRDefault="0091565C" w:rsidP="0091565C">
      <w:pPr>
        <w:spacing w:before="120" w:after="0" w:line="264" w:lineRule="auto"/>
        <w:rPr>
          <w:rFonts w:eastAsiaTheme="majorEastAsia" w:cstheme="minorHAnsi"/>
          <w:sz w:val="20"/>
          <w:szCs w:val="20"/>
        </w:rPr>
      </w:pPr>
      <w:r w:rsidRPr="003502E9">
        <w:rPr>
          <w:rFonts w:eastAsiaTheme="majorEastAsia" w:cstheme="minorHAnsi"/>
          <w:sz w:val="20"/>
          <w:szCs w:val="20"/>
        </w:rPr>
        <w:t>* CIS- Centra Integracji Społecznej, KIS- Kluby Integracji Społecznej, ZAZ – Zakłady Aktywności Zawodowej, WTZ-Warsztaty Terapii Zajęciowej</w:t>
      </w:r>
    </w:p>
    <w:p w14:paraId="6590D857"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00C87945" w14:textId="77777777" w:rsidR="0091565C" w:rsidRPr="003502E9" w:rsidRDefault="0091565C" w:rsidP="0091565C">
      <w:pPr>
        <w:spacing w:before="120" w:after="0" w:line="276" w:lineRule="auto"/>
        <w:rPr>
          <w:b/>
          <w:bCs/>
        </w:rPr>
      </w:pPr>
      <w:r w:rsidRPr="003502E9">
        <w:lastRenderedPageBreak/>
        <w:t>Kapitał społeczny definiowany jest jako potencjał społeczno-instytucjonalny</w:t>
      </w:r>
      <w:r w:rsidRPr="003502E9">
        <w:rPr>
          <w:rFonts w:cs="Times New Roman"/>
          <w:vertAlign w:val="superscript"/>
        </w:rPr>
        <w:footnoteReference w:id="11"/>
      </w:r>
      <w:r w:rsidRPr="003502E9">
        <w:t xml:space="preserve">. Kapitał ten stanowi czynnik tworzący warunki do rozwoju społeczno-gospodarczego w skali mikro (miejscowości, gminy). W tym obszarze poddano analizie nasycenie organizacjami pozarządowymi.  Najsłabsze pod względem liczby działających organizacji pozarządowych jest gminy Człopa, w której aż do 2020 roku nie powstała w ostatnich latach żadna organizacja na 10 tys. mieszkańców. Trzeba jednak zauważyć, że gmin, w których funkcjonuje niewiele organizacji (1 w przeliczeniu na 10 tysięcy mieszkańców) jest więcej (Drawno, Kalisz Pomorski, Wierzchowo)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14:paraId="25E1029E" w14:textId="5E483D45" w:rsidR="0091565C" w:rsidRPr="003502E9" w:rsidRDefault="0091565C" w:rsidP="0091565C">
      <w:pPr>
        <w:pStyle w:val="Legenda"/>
      </w:pPr>
      <w:r w:rsidRPr="003502E9">
        <w:t xml:space="preserve">Tabela </w:t>
      </w:r>
      <w:r w:rsidR="009E1A2B">
        <w:fldChar w:fldCharType="begin"/>
      </w:r>
      <w:r w:rsidR="009E1A2B">
        <w:instrText xml:space="preserve"> SEQ Tabela \* ARABIC </w:instrText>
      </w:r>
      <w:r w:rsidR="009E1A2B">
        <w:fldChar w:fldCharType="separate"/>
      </w:r>
      <w:r w:rsidR="00441B64">
        <w:rPr>
          <w:noProof/>
        </w:rPr>
        <w:t>8</w:t>
      </w:r>
      <w:r w:rsidR="009E1A2B">
        <w:rPr>
          <w:noProof/>
        </w:rPr>
        <w:fldChar w:fldCharType="end"/>
      </w:r>
      <w:r w:rsidR="00DF3B2D" w:rsidRPr="003502E9">
        <w:rPr>
          <w:noProof/>
        </w:rPr>
        <w:t>.</w:t>
      </w:r>
      <w:r w:rsidRPr="003502E9">
        <w:t xml:space="preserve"> Nowo zarejestrowane fundacje, stowarzyszenia, organizacje społeczne na 10 tys. mieszkańców, w latach 2015-2020</w:t>
      </w:r>
    </w:p>
    <w:tbl>
      <w:tblPr>
        <w:tblStyle w:val="Tabela-Siatka"/>
        <w:tblW w:w="9449" w:type="dxa"/>
        <w:tblLook w:val="04A0" w:firstRow="1" w:lastRow="0" w:firstColumn="1" w:lastColumn="0" w:noHBand="0" w:noVBand="1"/>
      </w:tblPr>
      <w:tblGrid>
        <w:gridCol w:w="749"/>
        <w:gridCol w:w="2556"/>
        <w:gridCol w:w="885"/>
        <w:gridCol w:w="886"/>
        <w:gridCol w:w="886"/>
        <w:gridCol w:w="886"/>
        <w:gridCol w:w="886"/>
        <w:gridCol w:w="886"/>
        <w:gridCol w:w="829"/>
      </w:tblGrid>
      <w:tr w:rsidR="0091565C" w:rsidRPr="003502E9" w14:paraId="5BEF2F17" w14:textId="77777777" w:rsidTr="002D2A93">
        <w:trPr>
          <w:trHeight w:val="315"/>
        </w:trPr>
        <w:tc>
          <w:tcPr>
            <w:tcW w:w="3256" w:type="dxa"/>
            <w:gridSpan w:val="2"/>
            <w:shd w:val="clear" w:color="auto" w:fill="F2F2F2" w:themeFill="background1" w:themeFillShade="F2"/>
            <w:hideMark/>
          </w:tcPr>
          <w:p w14:paraId="442E23DE"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Gminy / lata</w:t>
            </w:r>
          </w:p>
        </w:tc>
        <w:tc>
          <w:tcPr>
            <w:tcW w:w="894" w:type="dxa"/>
            <w:shd w:val="clear" w:color="auto" w:fill="F2F2F2" w:themeFill="background1" w:themeFillShade="F2"/>
            <w:hideMark/>
          </w:tcPr>
          <w:p w14:paraId="3922D108"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2015</w:t>
            </w:r>
          </w:p>
        </w:tc>
        <w:tc>
          <w:tcPr>
            <w:tcW w:w="894" w:type="dxa"/>
            <w:shd w:val="clear" w:color="auto" w:fill="F2F2F2" w:themeFill="background1" w:themeFillShade="F2"/>
            <w:hideMark/>
          </w:tcPr>
          <w:p w14:paraId="07B9E5BE"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2016</w:t>
            </w:r>
          </w:p>
        </w:tc>
        <w:tc>
          <w:tcPr>
            <w:tcW w:w="894" w:type="dxa"/>
            <w:shd w:val="clear" w:color="auto" w:fill="F2F2F2" w:themeFill="background1" w:themeFillShade="F2"/>
            <w:hideMark/>
          </w:tcPr>
          <w:p w14:paraId="01AF6898"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2017</w:t>
            </w:r>
          </w:p>
        </w:tc>
        <w:tc>
          <w:tcPr>
            <w:tcW w:w="894" w:type="dxa"/>
            <w:shd w:val="clear" w:color="auto" w:fill="F2F2F2" w:themeFill="background1" w:themeFillShade="F2"/>
            <w:hideMark/>
          </w:tcPr>
          <w:p w14:paraId="414C3608"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2018</w:t>
            </w:r>
          </w:p>
        </w:tc>
        <w:tc>
          <w:tcPr>
            <w:tcW w:w="894" w:type="dxa"/>
            <w:shd w:val="clear" w:color="auto" w:fill="F2F2F2" w:themeFill="background1" w:themeFillShade="F2"/>
            <w:hideMark/>
          </w:tcPr>
          <w:p w14:paraId="23C1AE32"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2019</w:t>
            </w:r>
          </w:p>
        </w:tc>
        <w:tc>
          <w:tcPr>
            <w:tcW w:w="894" w:type="dxa"/>
            <w:shd w:val="clear" w:color="auto" w:fill="F2F2F2" w:themeFill="background1" w:themeFillShade="F2"/>
            <w:hideMark/>
          </w:tcPr>
          <w:p w14:paraId="5844841D"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2020</w:t>
            </w:r>
          </w:p>
        </w:tc>
        <w:tc>
          <w:tcPr>
            <w:tcW w:w="829" w:type="dxa"/>
            <w:shd w:val="clear" w:color="auto" w:fill="F2F2F2" w:themeFill="background1" w:themeFillShade="F2"/>
          </w:tcPr>
          <w:p w14:paraId="578D1F1B" w14:textId="77777777" w:rsidR="0091565C" w:rsidRPr="003502E9" w:rsidRDefault="0091565C" w:rsidP="002D2A93">
            <w:pPr>
              <w:jc w:val="center"/>
              <w:rPr>
                <w:rFonts w:eastAsia="Times New Roman"/>
                <w:bCs/>
                <w:color w:val="000000"/>
                <w:sz w:val="20"/>
                <w:szCs w:val="20"/>
                <w:lang w:eastAsia="pl-PL"/>
              </w:rPr>
            </w:pPr>
            <w:r w:rsidRPr="003502E9">
              <w:rPr>
                <w:rFonts w:eastAsia="Times New Roman"/>
                <w:bCs/>
                <w:color w:val="000000"/>
                <w:sz w:val="20"/>
                <w:szCs w:val="20"/>
                <w:lang w:eastAsia="pl-PL"/>
              </w:rPr>
              <w:t>średnio</w:t>
            </w:r>
          </w:p>
        </w:tc>
      </w:tr>
      <w:tr w:rsidR="0091565C" w:rsidRPr="003502E9" w14:paraId="154948C3" w14:textId="77777777" w:rsidTr="002D2A93">
        <w:trPr>
          <w:trHeight w:val="315"/>
        </w:trPr>
        <w:tc>
          <w:tcPr>
            <w:tcW w:w="658" w:type="dxa"/>
            <w:vMerge w:val="restart"/>
            <w:hideMark/>
          </w:tcPr>
          <w:p w14:paraId="01EE6EDC"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Gmina</w:t>
            </w:r>
          </w:p>
        </w:tc>
        <w:tc>
          <w:tcPr>
            <w:tcW w:w="2598" w:type="dxa"/>
            <w:hideMark/>
          </w:tcPr>
          <w:p w14:paraId="331F97CF"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Czaplinek</w:t>
            </w:r>
          </w:p>
        </w:tc>
        <w:tc>
          <w:tcPr>
            <w:tcW w:w="894" w:type="dxa"/>
            <w:hideMark/>
          </w:tcPr>
          <w:p w14:paraId="5E0FA848"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19B7B8F6"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383F70F0"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4</w:t>
            </w:r>
          </w:p>
        </w:tc>
        <w:tc>
          <w:tcPr>
            <w:tcW w:w="894" w:type="dxa"/>
            <w:hideMark/>
          </w:tcPr>
          <w:p w14:paraId="74DC6A2C"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4</w:t>
            </w:r>
          </w:p>
        </w:tc>
        <w:tc>
          <w:tcPr>
            <w:tcW w:w="894" w:type="dxa"/>
            <w:hideMark/>
          </w:tcPr>
          <w:p w14:paraId="46E202A9"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678CDDCA"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22258AC4"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2,5</w:t>
            </w:r>
          </w:p>
        </w:tc>
      </w:tr>
      <w:tr w:rsidR="0091565C" w:rsidRPr="003502E9" w14:paraId="102280D6" w14:textId="77777777" w:rsidTr="002D2A93">
        <w:trPr>
          <w:trHeight w:val="315"/>
        </w:trPr>
        <w:tc>
          <w:tcPr>
            <w:tcW w:w="658" w:type="dxa"/>
            <w:vMerge/>
            <w:hideMark/>
          </w:tcPr>
          <w:p w14:paraId="37792639" w14:textId="77777777" w:rsidR="0091565C" w:rsidRPr="003502E9" w:rsidRDefault="0091565C" w:rsidP="002D2A93">
            <w:pPr>
              <w:jc w:val="center"/>
              <w:rPr>
                <w:rFonts w:eastAsia="Times New Roman"/>
                <w:b/>
                <w:bCs/>
                <w:color w:val="000000"/>
                <w:sz w:val="20"/>
                <w:szCs w:val="20"/>
                <w:lang w:eastAsia="pl-PL"/>
              </w:rPr>
            </w:pPr>
          </w:p>
        </w:tc>
        <w:tc>
          <w:tcPr>
            <w:tcW w:w="2598" w:type="dxa"/>
            <w:hideMark/>
          </w:tcPr>
          <w:p w14:paraId="3DBC3A30"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Człopa</w:t>
            </w:r>
          </w:p>
        </w:tc>
        <w:tc>
          <w:tcPr>
            <w:tcW w:w="894" w:type="dxa"/>
            <w:hideMark/>
          </w:tcPr>
          <w:p w14:paraId="79112956"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226BC9A5"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1C238D18"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1AE89681"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67E2A2F6"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7C9297D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1ED9446B"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0,3</w:t>
            </w:r>
          </w:p>
        </w:tc>
      </w:tr>
      <w:tr w:rsidR="0091565C" w:rsidRPr="003502E9" w14:paraId="2F6057B1" w14:textId="77777777" w:rsidTr="002D2A93">
        <w:trPr>
          <w:trHeight w:val="315"/>
        </w:trPr>
        <w:tc>
          <w:tcPr>
            <w:tcW w:w="658" w:type="dxa"/>
            <w:vMerge/>
            <w:hideMark/>
          </w:tcPr>
          <w:p w14:paraId="16B53B8E" w14:textId="77777777" w:rsidR="0091565C" w:rsidRPr="003502E9" w:rsidRDefault="0091565C" w:rsidP="002D2A93">
            <w:pPr>
              <w:rPr>
                <w:rFonts w:eastAsia="Times New Roman"/>
                <w:b/>
                <w:bCs/>
                <w:color w:val="000000"/>
                <w:sz w:val="20"/>
                <w:szCs w:val="20"/>
                <w:lang w:eastAsia="pl-PL"/>
              </w:rPr>
            </w:pPr>
          </w:p>
        </w:tc>
        <w:tc>
          <w:tcPr>
            <w:tcW w:w="2598" w:type="dxa"/>
            <w:hideMark/>
          </w:tcPr>
          <w:p w14:paraId="41BA77B3"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Drawno</w:t>
            </w:r>
          </w:p>
        </w:tc>
        <w:tc>
          <w:tcPr>
            <w:tcW w:w="894" w:type="dxa"/>
            <w:hideMark/>
          </w:tcPr>
          <w:p w14:paraId="298EE1F3"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697EEB89"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8</w:t>
            </w:r>
          </w:p>
        </w:tc>
        <w:tc>
          <w:tcPr>
            <w:tcW w:w="894" w:type="dxa"/>
            <w:hideMark/>
          </w:tcPr>
          <w:p w14:paraId="451ED2D1"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4A8A72EB"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3C6776CA"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6844FFEB"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3A1AC0B9"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2,0</w:t>
            </w:r>
          </w:p>
        </w:tc>
      </w:tr>
      <w:tr w:rsidR="0091565C" w:rsidRPr="003502E9" w14:paraId="1ED59D58" w14:textId="77777777" w:rsidTr="002D2A93">
        <w:trPr>
          <w:trHeight w:val="315"/>
        </w:trPr>
        <w:tc>
          <w:tcPr>
            <w:tcW w:w="658" w:type="dxa"/>
            <w:vMerge/>
            <w:hideMark/>
          </w:tcPr>
          <w:p w14:paraId="1E10FD04" w14:textId="77777777" w:rsidR="0091565C" w:rsidRPr="003502E9" w:rsidRDefault="0091565C" w:rsidP="002D2A93">
            <w:pPr>
              <w:rPr>
                <w:rFonts w:eastAsia="Times New Roman"/>
                <w:b/>
                <w:bCs/>
                <w:color w:val="000000"/>
                <w:sz w:val="20"/>
                <w:szCs w:val="20"/>
                <w:lang w:eastAsia="pl-PL"/>
              </w:rPr>
            </w:pPr>
          </w:p>
        </w:tc>
        <w:tc>
          <w:tcPr>
            <w:tcW w:w="2598" w:type="dxa"/>
            <w:hideMark/>
          </w:tcPr>
          <w:p w14:paraId="0CC74285"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Drawsko Pomorskie</w:t>
            </w:r>
          </w:p>
        </w:tc>
        <w:tc>
          <w:tcPr>
            <w:tcW w:w="894" w:type="dxa"/>
            <w:hideMark/>
          </w:tcPr>
          <w:p w14:paraId="534FA768"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4</w:t>
            </w:r>
          </w:p>
        </w:tc>
        <w:tc>
          <w:tcPr>
            <w:tcW w:w="894" w:type="dxa"/>
            <w:hideMark/>
          </w:tcPr>
          <w:p w14:paraId="31D61860"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7D71DB4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13F76DF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164392B3"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395FA64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257BF0E7"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2,3</w:t>
            </w:r>
          </w:p>
        </w:tc>
      </w:tr>
      <w:tr w:rsidR="0091565C" w:rsidRPr="003502E9" w14:paraId="50D1028E" w14:textId="77777777" w:rsidTr="002D2A93">
        <w:trPr>
          <w:trHeight w:val="315"/>
        </w:trPr>
        <w:tc>
          <w:tcPr>
            <w:tcW w:w="658" w:type="dxa"/>
            <w:vMerge/>
            <w:hideMark/>
          </w:tcPr>
          <w:p w14:paraId="04020121" w14:textId="77777777" w:rsidR="0091565C" w:rsidRPr="003502E9" w:rsidRDefault="0091565C" w:rsidP="002D2A93">
            <w:pPr>
              <w:rPr>
                <w:rFonts w:eastAsia="Times New Roman"/>
                <w:b/>
                <w:bCs/>
                <w:color w:val="000000"/>
                <w:sz w:val="20"/>
                <w:szCs w:val="20"/>
                <w:lang w:eastAsia="pl-PL"/>
              </w:rPr>
            </w:pPr>
          </w:p>
        </w:tc>
        <w:tc>
          <w:tcPr>
            <w:tcW w:w="2598" w:type="dxa"/>
            <w:hideMark/>
          </w:tcPr>
          <w:p w14:paraId="5BF1FF64"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Kalisz Pomorski</w:t>
            </w:r>
          </w:p>
        </w:tc>
        <w:tc>
          <w:tcPr>
            <w:tcW w:w="894" w:type="dxa"/>
            <w:hideMark/>
          </w:tcPr>
          <w:p w14:paraId="6DDF863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3</w:t>
            </w:r>
          </w:p>
        </w:tc>
        <w:tc>
          <w:tcPr>
            <w:tcW w:w="894" w:type="dxa"/>
            <w:hideMark/>
          </w:tcPr>
          <w:p w14:paraId="332C61CB"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48B0679C"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3283B4B9"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3</w:t>
            </w:r>
          </w:p>
        </w:tc>
        <w:tc>
          <w:tcPr>
            <w:tcW w:w="894" w:type="dxa"/>
            <w:hideMark/>
          </w:tcPr>
          <w:p w14:paraId="01B8EA03"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2DF62F89"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29" w:type="dxa"/>
          </w:tcPr>
          <w:p w14:paraId="588A6852"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1,5</w:t>
            </w:r>
          </w:p>
        </w:tc>
      </w:tr>
      <w:tr w:rsidR="0091565C" w:rsidRPr="003502E9" w14:paraId="7DA6AB0A" w14:textId="77777777" w:rsidTr="002D2A93">
        <w:trPr>
          <w:trHeight w:val="405"/>
        </w:trPr>
        <w:tc>
          <w:tcPr>
            <w:tcW w:w="658" w:type="dxa"/>
            <w:vMerge/>
            <w:hideMark/>
          </w:tcPr>
          <w:p w14:paraId="7D5BE995" w14:textId="77777777" w:rsidR="0091565C" w:rsidRPr="003502E9" w:rsidRDefault="0091565C" w:rsidP="002D2A93">
            <w:pPr>
              <w:rPr>
                <w:rFonts w:eastAsia="Times New Roman"/>
                <w:b/>
                <w:bCs/>
                <w:color w:val="000000"/>
                <w:sz w:val="20"/>
                <w:szCs w:val="20"/>
                <w:lang w:eastAsia="pl-PL"/>
              </w:rPr>
            </w:pPr>
          </w:p>
        </w:tc>
        <w:tc>
          <w:tcPr>
            <w:tcW w:w="2598" w:type="dxa"/>
            <w:hideMark/>
          </w:tcPr>
          <w:p w14:paraId="4A1CFDD4"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Mirosławiec</w:t>
            </w:r>
          </w:p>
        </w:tc>
        <w:tc>
          <w:tcPr>
            <w:tcW w:w="894" w:type="dxa"/>
            <w:hideMark/>
          </w:tcPr>
          <w:p w14:paraId="55427BDD"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7296C2EB"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1CC0B852"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4</w:t>
            </w:r>
          </w:p>
        </w:tc>
        <w:tc>
          <w:tcPr>
            <w:tcW w:w="894" w:type="dxa"/>
            <w:hideMark/>
          </w:tcPr>
          <w:p w14:paraId="286BDA83"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4CAA9A52"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47EF279C"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29" w:type="dxa"/>
          </w:tcPr>
          <w:p w14:paraId="3CCF741F"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1,7</w:t>
            </w:r>
          </w:p>
        </w:tc>
      </w:tr>
      <w:tr w:rsidR="0091565C" w:rsidRPr="003502E9" w14:paraId="1DF58C4C" w14:textId="77777777" w:rsidTr="002D2A93">
        <w:trPr>
          <w:trHeight w:val="315"/>
        </w:trPr>
        <w:tc>
          <w:tcPr>
            <w:tcW w:w="658" w:type="dxa"/>
            <w:vMerge/>
            <w:hideMark/>
          </w:tcPr>
          <w:p w14:paraId="7DFCA068" w14:textId="77777777" w:rsidR="0091565C" w:rsidRPr="003502E9" w:rsidRDefault="0091565C" w:rsidP="002D2A93">
            <w:pPr>
              <w:rPr>
                <w:rFonts w:eastAsia="Times New Roman"/>
                <w:b/>
                <w:bCs/>
                <w:color w:val="000000"/>
                <w:sz w:val="20"/>
                <w:szCs w:val="20"/>
                <w:lang w:eastAsia="pl-PL"/>
              </w:rPr>
            </w:pPr>
          </w:p>
        </w:tc>
        <w:tc>
          <w:tcPr>
            <w:tcW w:w="2598" w:type="dxa"/>
            <w:hideMark/>
          </w:tcPr>
          <w:p w14:paraId="5FA2A6B2"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Tuczno</w:t>
            </w:r>
          </w:p>
        </w:tc>
        <w:tc>
          <w:tcPr>
            <w:tcW w:w="894" w:type="dxa"/>
            <w:hideMark/>
          </w:tcPr>
          <w:p w14:paraId="7DE1F0AC"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5FDAF9E8"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6EB22A32"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4409B61A"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4</w:t>
            </w:r>
          </w:p>
        </w:tc>
        <w:tc>
          <w:tcPr>
            <w:tcW w:w="894" w:type="dxa"/>
            <w:hideMark/>
          </w:tcPr>
          <w:p w14:paraId="439BD9B0"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4CFB1166"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29" w:type="dxa"/>
          </w:tcPr>
          <w:p w14:paraId="56D75570"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1,3</w:t>
            </w:r>
          </w:p>
        </w:tc>
      </w:tr>
      <w:tr w:rsidR="0091565C" w:rsidRPr="003502E9" w14:paraId="5CBAEF95" w14:textId="77777777" w:rsidTr="002D2A93">
        <w:trPr>
          <w:trHeight w:val="315"/>
        </w:trPr>
        <w:tc>
          <w:tcPr>
            <w:tcW w:w="658" w:type="dxa"/>
            <w:vMerge/>
            <w:hideMark/>
          </w:tcPr>
          <w:p w14:paraId="7013F495" w14:textId="77777777" w:rsidR="0091565C" w:rsidRPr="003502E9" w:rsidRDefault="0091565C" w:rsidP="002D2A93">
            <w:pPr>
              <w:rPr>
                <w:rFonts w:eastAsia="Times New Roman"/>
                <w:b/>
                <w:bCs/>
                <w:color w:val="000000"/>
                <w:sz w:val="20"/>
                <w:szCs w:val="20"/>
                <w:lang w:eastAsia="pl-PL"/>
              </w:rPr>
            </w:pPr>
          </w:p>
        </w:tc>
        <w:tc>
          <w:tcPr>
            <w:tcW w:w="2598" w:type="dxa"/>
            <w:hideMark/>
          </w:tcPr>
          <w:p w14:paraId="489AE214"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Wałcz -obszar wiejski</w:t>
            </w:r>
          </w:p>
        </w:tc>
        <w:tc>
          <w:tcPr>
            <w:tcW w:w="894" w:type="dxa"/>
            <w:hideMark/>
          </w:tcPr>
          <w:p w14:paraId="78DFED1B"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41982ED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064944F9"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43E7C2A6"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2D232B01"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393590E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57045843"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1,7</w:t>
            </w:r>
          </w:p>
        </w:tc>
      </w:tr>
      <w:tr w:rsidR="0091565C" w:rsidRPr="003502E9" w14:paraId="0A8A504C" w14:textId="77777777" w:rsidTr="002D2A93">
        <w:trPr>
          <w:trHeight w:val="315"/>
        </w:trPr>
        <w:tc>
          <w:tcPr>
            <w:tcW w:w="658" w:type="dxa"/>
            <w:vMerge/>
            <w:hideMark/>
          </w:tcPr>
          <w:p w14:paraId="0A8620E4" w14:textId="77777777" w:rsidR="0091565C" w:rsidRPr="003502E9" w:rsidRDefault="0091565C" w:rsidP="002D2A93">
            <w:pPr>
              <w:rPr>
                <w:rFonts w:eastAsia="Times New Roman"/>
                <w:b/>
                <w:bCs/>
                <w:color w:val="000000"/>
                <w:sz w:val="20"/>
                <w:szCs w:val="20"/>
                <w:lang w:eastAsia="pl-PL"/>
              </w:rPr>
            </w:pPr>
          </w:p>
        </w:tc>
        <w:tc>
          <w:tcPr>
            <w:tcW w:w="2598" w:type="dxa"/>
            <w:hideMark/>
          </w:tcPr>
          <w:p w14:paraId="56A884AC"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Wierzchowo</w:t>
            </w:r>
          </w:p>
        </w:tc>
        <w:tc>
          <w:tcPr>
            <w:tcW w:w="894" w:type="dxa"/>
            <w:hideMark/>
          </w:tcPr>
          <w:p w14:paraId="19F69D05"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24F276D3"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04C5445D"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1EDC50B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0</w:t>
            </w:r>
          </w:p>
        </w:tc>
        <w:tc>
          <w:tcPr>
            <w:tcW w:w="894" w:type="dxa"/>
            <w:hideMark/>
          </w:tcPr>
          <w:p w14:paraId="0512624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5</w:t>
            </w:r>
          </w:p>
        </w:tc>
        <w:tc>
          <w:tcPr>
            <w:tcW w:w="894" w:type="dxa"/>
            <w:hideMark/>
          </w:tcPr>
          <w:p w14:paraId="2D508AFE"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29" w:type="dxa"/>
          </w:tcPr>
          <w:p w14:paraId="05F10646"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1,5</w:t>
            </w:r>
          </w:p>
        </w:tc>
      </w:tr>
      <w:tr w:rsidR="0091565C" w:rsidRPr="003502E9" w14:paraId="79DDD502" w14:textId="77777777" w:rsidTr="002D2A93">
        <w:trPr>
          <w:trHeight w:val="315"/>
        </w:trPr>
        <w:tc>
          <w:tcPr>
            <w:tcW w:w="658" w:type="dxa"/>
            <w:vMerge/>
            <w:hideMark/>
          </w:tcPr>
          <w:p w14:paraId="7737352B" w14:textId="77777777" w:rsidR="0091565C" w:rsidRPr="003502E9" w:rsidRDefault="0091565C" w:rsidP="002D2A93">
            <w:pPr>
              <w:rPr>
                <w:rFonts w:eastAsia="Times New Roman"/>
                <w:b/>
                <w:bCs/>
                <w:color w:val="000000"/>
                <w:sz w:val="20"/>
                <w:szCs w:val="20"/>
                <w:lang w:eastAsia="pl-PL"/>
              </w:rPr>
            </w:pPr>
          </w:p>
        </w:tc>
        <w:tc>
          <w:tcPr>
            <w:tcW w:w="2598" w:type="dxa"/>
            <w:hideMark/>
          </w:tcPr>
          <w:p w14:paraId="1BFFB05A" w14:textId="77777777" w:rsidR="0091565C" w:rsidRPr="003502E9" w:rsidRDefault="0091565C" w:rsidP="002D2A93">
            <w:pPr>
              <w:rPr>
                <w:rFonts w:eastAsia="Times New Roman"/>
                <w:color w:val="000000"/>
                <w:sz w:val="20"/>
                <w:szCs w:val="20"/>
                <w:lang w:eastAsia="pl-PL"/>
              </w:rPr>
            </w:pPr>
            <w:r w:rsidRPr="003502E9">
              <w:rPr>
                <w:rFonts w:eastAsia="Times New Roman"/>
                <w:color w:val="000000"/>
                <w:sz w:val="20"/>
                <w:szCs w:val="20"/>
                <w:lang w:eastAsia="pl-PL"/>
              </w:rPr>
              <w:t>Złocieniec</w:t>
            </w:r>
          </w:p>
        </w:tc>
        <w:tc>
          <w:tcPr>
            <w:tcW w:w="894" w:type="dxa"/>
            <w:hideMark/>
          </w:tcPr>
          <w:p w14:paraId="3B1D3EBE"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6BFCD4E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94" w:type="dxa"/>
            <w:hideMark/>
          </w:tcPr>
          <w:p w14:paraId="5D800ECF"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3</w:t>
            </w:r>
          </w:p>
        </w:tc>
        <w:tc>
          <w:tcPr>
            <w:tcW w:w="894" w:type="dxa"/>
            <w:hideMark/>
          </w:tcPr>
          <w:p w14:paraId="14C50F44"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66E7650A"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2</w:t>
            </w:r>
          </w:p>
        </w:tc>
        <w:tc>
          <w:tcPr>
            <w:tcW w:w="894" w:type="dxa"/>
            <w:hideMark/>
          </w:tcPr>
          <w:p w14:paraId="561C1975" w14:textId="77777777" w:rsidR="0091565C" w:rsidRPr="003502E9" w:rsidRDefault="0091565C" w:rsidP="002D2A93">
            <w:pPr>
              <w:jc w:val="center"/>
              <w:rPr>
                <w:rFonts w:eastAsia="Times New Roman"/>
                <w:color w:val="000000"/>
                <w:sz w:val="20"/>
                <w:szCs w:val="20"/>
                <w:lang w:eastAsia="pl-PL"/>
              </w:rPr>
            </w:pPr>
            <w:r w:rsidRPr="003502E9">
              <w:rPr>
                <w:rFonts w:eastAsia="Times New Roman"/>
                <w:color w:val="000000"/>
                <w:sz w:val="20"/>
                <w:szCs w:val="20"/>
                <w:lang w:eastAsia="pl-PL"/>
              </w:rPr>
              <w:t>1</w:t>
            </w:r>
          </w:p>
        </w:tc>
        <w:tc>
          <w:tcPr>
            <w:tcW w:w="829" w:type="dxa"/>
          </w:tcPr>
          <w:p w14:paraId="0F097BC4" w14:textId="77777777" w:rsidR="0091565C" w:rsidRPr="003502E9" w:rsidRDefault="0091565C" w:rsidP="002D2A93">
            <w:pPr>
              <w:jc w:val="center"/>
              <w:rPr>
                <w:rFonts w:eastAsia="Times New Roman"/>
                <w:color w:val="000000"/>
                <w:sz w:val="20"/>
                <w:szCs w:val="20"/>
                <w:lang w:eastAsia="pl-PL"/>
              </w:rPr>
            </w:pPr>
            <w:r w:rsidRPr="003502E9">
              <w:rPr>
                <w:color w:val="000000"/>
                <w:sz w:val="20"/>
                <w:szCs w:val="20"/>
              </w:rPr>
              <w:t>1,8</w:t>
            </w:r>
          </w:p>
        </w:tc>
      </w:tr>
    </w:tbl>
    <w:p w14:paraId="4E41A084" w14:textId="77777777" w:rsidR="0091565C" w:rsidRPr="003502E9" w:rsidRDefault="0091565C" w:rsidP="0091565C">
      <w:pPr>
        <w:spacing w:before="120" w:after="0" w:line="264" w:lineRule="auto"/>
        <w:rPr>
          <w:sz w:val="20"/>
          <w:szCs w:val="20"/>
        </w:rPr>
      </w:pPr>
      <w:r w:rsidRPr="003502E9">
        <w:rPr>
          <w:sz w:val="20"/>
          <w:szCs w:val="20"/>
        </w:rPr>
        <w:t xml:space="preserve">Źródło: </w:t>
      </w:r>
      <w:bookmarkStart w:id="19" w:name="_Hlk134091706"/>
      <w:bookmarkStart w:id="20" w:name="_Hlk134277643"/>
      <w:r w:rsidRPr="003502E9">
        <w:rPr>
          <w:sz w:val="20"/>
          <w:szCs w:val="20"/>
        </w:rPr>
        <w:t>Ewaluacja instrumentu RLKS w województwie zachodniopomorskim w latach 2014-2020 Stowarzyszenie Lokalna Grupa Działania „Partnerstwo Drawy z Liderem Wałeckim”  Raport końcowy, Pracownia Badań Soma. Monika Kwiecińska-</w:t>
      </w:r>
      <w:proofErr w:type="spellStart"/>
      <w:r w:rsidRPr="003502E9">
        <w:rPr>
          <w:sz w:val="20"/>
          <w:szCs w:val="20"/>
        </w:rPr>
        <w:t>Zdrenka</w:t>
      </w:r>
      <w:proofErr w:type="spellEnd"/>
      <w:r w:rsidRPr="003502E9">
        <w:rPr>
          <w:sz w:val="20"/>
          <w:szCs w:val="20"/>
        </w:rPr>
        <w:t xml:space="preserve">, Złocieniec 2022 </w:t>
      </w:r>
      <w:bookmarkEnd w:id="19"/>
    </w:p>
    <w:bookmarkEnd w:id="20"/>
    <w:p w14:paraId="46B7CC48" w14:textId="77777777" w:rsidR="0091565C" w:rsidRPr="003502E9" w:rsidRDefault="0091565C" w:rsidP="0091565C">
      <w:pPr>
        <w:spacing w:before="120" w:after="0" w:line="276" w:lineRule="auto"/>
      </w:pPr>
      <w:r w:rsidRPr="003502E9">
        <w:t>Wyzwaniem w obszarze odnoszącym się do potrzeby dalszego budowania kapitału społecznego będzie wyzwolenie większego zaangażowania podmiotów NGO w lokalne życie społeczne oraz większego wsparcia finansowego na ich rzecz.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 w sprawy lokalne. Budowanie kapitału społecznego jest podstawą budowy społeczeństwa obywatelskiego i warunkuje rozwój społeczno‐gospodarczy regionu. Zastosowanie instrumentu RLKS dawać będzie szansę na zidentyfikowanie potrzeb mieszkańców regionu na możliwie najniższym poziomie i precyzyjny dobór interwencji w celu najbardziej efektywnego rozwiązywania problemów.</w:t>
      </w:r>
    </w:p>
    <w:p w14:paraId="1424C851" w14:textId="77777777" w:rsidR="0091565C" w:rsidRPr="003502E9" w:rsidRDefault="0091565C" w:rsidP="0091565C">
      <w:pPr>
        <w:spacing w:before="120" w:after="0" w:line="276" w:lineRule="auto"/>
      </w:pPr>
      <w:r w:rsidRPr="003502E9">
        <w:t xml:space="preserve">Kolejnym wskaźnikiem oceniającym kapitał społeczny jest frekwencja wyborcza, której średnia wynosiła w wyborach parlamentarnych 2019 r. 57% w woj. zachodniopomorskim. Godnym podkreślenia jest fakt, że w przypadku wszystkich gmin członkowskich LGD wskaźniki frekwencji w wyborach przewyższają 50%, lecz nie przekraczają średniej regionalnej – 54% powiat wałecki, 50% powiat drawski, 48% powiat choszczeński. </w:t>
      </w:r>
      <w:r w:rsidRPr="003502E9">
        <w:rPr>
          <w:rFonts w:eastAsiaTheme="majorEastAsia" w:cstheme="minorHAns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LSR kluby, placówki wsparcia </w:t>
      </w:r>
      <w:r w:rsidRPr="003502E9">
        <w:rPr>
          <w:rFonts w:eastAsiaTheme="majorEastAsia" w:cstheme="minorHAnsi"/>
        </w:rPr>
        <w:lastRenderedPageBreak/>
        <w:t>dziennego, miejsca aktywności lokalnej dla dzieci i młodzieży, czy świadczenie usług asystenckich i opiekuńczych dla osób zależnych, stanowią skuteczną formę pomocy mieszkańcom potrzebującym pomocy i wsparcia społecznego. Uzasadnione jest zatem wdrożenie działań zmierzających do wzrostu dostępu do infrastruktury usług społecznych, powiązanych z procesem aktywizacji społecznej i/lub zawodowej i deinstytucjonalizacji usług społecznych.</w:t>
      </w:r>
      <w:r w:rsidRPr="003502E9">
        <w:t xml:space="preserve"> </w:t>
      </w:r>
    </w:p>
    <w:p w14:paraId="62257CF4" w14:textId="77777777" w:rsidR="0091565C" w:rsidRPr="003502E9" w:rsidRDefault="0091565C" w:rsidP="0091565C">
      <w:pPr>
        <w:spacing w:before="120" w:after="0" w:line="276" w:lineRule="auto"/>
      </w:pPr>
      <w:r w:rsidRPr="003502E9">
        <w:t>Podsumowując, specyfiką obszaru LSR jest mała atrakcyjność osiedleńcza obszaru, brak zainteresowania potencjalnych inwestorów lokowaniem działalności na obszarze oraz mało atrakcyjny rynek pracy; zagrożeniem natomiast dalszy odpływ ludności w celach zarobkowych. W ramach prowadzonych działań wsparcia zasadne będzie kierowanie pomocy do osób w niekorzystnej sytuacji</w:t>
      </w:r>
      <w:r w:rsidRPr="003502E9">
        <w:rPr>
          <w:sz w:val="20"/>
          <w:szCs w:val="20"/>
        </w:rPr>
        <w:t xml:space="preserve"> </w:t>
      </w:r>
      <w:r w:rsidRPr="003502E9">
        <w:t>kobiety, osoby z niepełnosprawnościami lub osoby poszukujące zatrudnienia, w tym mieszkańców osiedli po-PGR.</w:t>
      </w:r>
      <w:r w:rsidRPr="003502E9">
        <w:rPr>
          <w:b/>
          <w:bCs/>
        </w:rPr>
        <w:t xml:space="preserve"> </w:t>
      </w:r>
      <w:r w:rsidRPr="003502E9">
        <w:t>Osoby zaliczone do grupy szczególnie potrzebujących pomocy na obszarze LSR, to osoby młode, osoby starsze (po 60 roku życia), mieszkańcy zamieszkujący tereny danych PGR. Nie identyfikuje się natomiast do tej grupy osób z niepełnosprawnością ani osób migrantów. Na terenie obszaru LSR spowodowały ujemny przyrost naturalny w większości gmin, szczególnie wiejskich, ponadto wyzwoliły stopniowe starzenie się społeczeństwa oraz odpływ młodej wykształconej kadry, głównie w obszar aglomeracji warszawskiej. Dane diagnostyczne wykazują, że w dwóch gminach powiatu wskaźniki związane ze starzeniem się społeczeństwa oraz niepełnosprawnością stanowią prawie 60% liczby rodzin, którym pomoc społeczna udzieliła wsparcia.</w:t>
      </w:r>
      <w:r w:rsidRPr="003502E9">
        <w:rPr>
          <w:sz w:val="20"/>
          <w:szCs w:val="20"/>
        </w:rPr>
        <w:t xml:space="preserve"> </w:t>
      </w:r>
    </w:p>
    <w:p w14:paraId="533778F4" w14:textId="77777777" w:rsidR="0091565C" w:rsidRPr="003502E9" w:rsidRDefault="0091565C" w:rsidP="0091565C">
      <w:pPr>
        <w:spacing w:before="120" w:after="0" w:line="276" w:lineRule="auto"/>
        <w:rPr>
          <w:sz w:val="20"/>
          <w:szCs w:val="20"/>
        </w:rPr>
      </w:pPr>
      <w:r w:rsidRPr="003502E9">
        <w:t>Analiza pogłębiona badań jakościowych prowadzonych podczas konsultacji społecznych wskazuje na ryzyko występowania u dzieci i młodzieży zjawiska abulii</w:t>
      </w:r>
      <w:r w:rsidRPr="003502E9">
        <w:rPr>
          <w:rFonts w:cs="Times New Roman"/>
          <w:vertAlign w:val="superscript"/>
        </w:rPr>
        <w:footnoteReference w:id="12"/>
      </w:r>
      <w:r w:rsidRPr="003502E9">
        <w:t>, które może być objawem współistniejącym przy depresji, ale z racji sytuacji związanej z izolacją wydaje się być również skutkiem bezpośrednim pandemii</w:t>
      </w:r>
      <w:r w:rsidRPr="003502E9">
        <w:rPr>
          <w:rFonts w:cs="Times New Roman"/>
          <w:vertAlign w:val="superscript"/>
        </w:rPr>
        <w:footnoteReference w:id="13"/>
      </w:r>
      <w:r w:rsidRPr="003502E9">
        <w:t>. Problemem okazuje się wyciągnie dzieci z domu. Środki pomocowe mogą oddziaływać na aktualny problem potrzeby aktywizacji dzieci i młodzieży, szczególnie celem poprawy kondycji psychicznej i fizycznej (np. poprzez organizację zajęć sportowych, zajęć tanecznych i gimnastycznych, zajęć artystycznych i terapii integracji sensorycznej, zajęć pozalekcyjnych przy szkołach etc.). Analiza jakościowa pokazuje problemy w obszarze aktywności społecznej, szczególnie wśród młodzieży i w relacji do tej grupy społecznej</w:t>
      </w:r>
      <w:r w:rsidRPr="003502E9">
        <w:rPr>
          <w:sz w:val="20"/>
          <w:szCs w:val="20"/>
        </w:rPr>
        <w:t xml:space="preserve"> </w:t>
      </w:r>
      <w:r w:rsidRPr="003502E9">
        <w:t>(niewielki stopień zaangażowania w działalność społeczną młodzieży).</w:t>
      </w:r>
    </w:p>
    <w:p w14:paraId="1227FA17" w14:textId="77777777" w:rsidR="0091565C" w:rsidRPr="003502E9" w:rsidRDefault="0091565C" w:rsidP="0091565C">
      <w:pPr>
        <w:spacing w:before="120" w:after="0" w:line="276" w:lineRule="auto"/>
      </w:pPr>
      <w:r w:rsidRPr="003502E9">
        <w:t>Z uwagi na konieczność realizacji zapisów polityk unijnych związanych z tzw. europejskim zielonym ładem</w:t>
      </w:r>
      <w:r w:rsidRPr="003502E9">
        <w:rPr>
          <w:rFonts w:eastAsia="Times New Roman" w:cstheme="minorHAnsi"/>
          <w:vertAlign w:val="superscript"/>
        </w:rPr>
        <w:footnoteReference w:id="14"/>
      </w:r>
      <w:r w:rsidRPr="003502E9">
        <w:rPr>
          <w:rFonts w:eastAsia="Times New Roman" w:cstheme="minorHAnsi"/>
        </w:rPr>
        <w:t xml:space="preserve"> </w:t>
      </w:r>
      <w:r w:rsidRPr="003502E9">
        <w:t xml:space="preserve"> w okresie programowania 2023-2027 jednym z kierunków projektów grantowym mogą być działania edukacyjne i aktywizacyjne w obszarze wyzwań klimatycznych i środowiskowych. Analiza danych z badań z mieszkańcami pokazuje, że potrzebne są zintegrowane interwencje w zakresie edukacji, przedsiębiorczości i rynku pracy, powodujące wsparcie szkolnictwa zawodowego w powiązaniu ze sferą gospodarki lokalnej i regionalnej oraz stwarzające warunki do kształcenia ustawicznego mieszkańców i dostosowywania ich kompetencji do zmieniających się uwarunkowań rynkowych. Wymagane są interwencje w zakresie wprowadzania bardziej efektywnych metod i form kształcenia, odkrywania i wspierania talentów, wyboru odpowiedniej ścieżki kształcenia. Niekorzystne trendy związane z depopulacją i emigracją ludzi młodych może złagodzić bądź powstrzymać rozwój lokalnej przedsiębiorczości. Potencjałem obszaru może być możliwość pozyskania dodatkowych środków EFS+ z przeznaczeniem w szczególności na wsparcie aktywizacyjne na rzecz rodzin, </w:t>
      </w:r>
      <w:r w:rsidRPr="003502E9">
        <w:lastRenderedPageBreak/>
        <w:t>społeczności i osób zagrożonych ubóstwem lub wykluczeniem społecznym oraz ich otoczenia, a także osób biernych zawodowo poprzez usługi integracji oraz środków dla pracodawców w celu tworzenia ułatwień dla zatrudniania osób zagrożonych ubóstwem lub wykluczeniem społecznym oraz osób biernych zawodowo.</w:t>
      </w:r>
    </w:p>
    <w:p w14:paraId="22B208D8" w14:textId="77777777" w:rsidR="0091565C" w:rsidRPr="003502E9" w:rsidRDefault="0091565C" w:rsidP="0091565C">
      <w:pPr>
        <w:spacing w:before="120" w:after="0" w:line="276" w:lineRule="auto"/>
        <w:rPr>
          <w:b/>
          <w:bCs/>
        </w:rPr>
      </w:pPr>
      <w:bookmarkStart w:id="22" w:name="_Toc131672163"/>
      <w:r w:rsidRPr="003502E9">
        <w:rPr>
          <w:b/>
          <w:bCs/>
        </w:rPr>
        <w:t>Uwarunkowania gospodarcze</w:t>
      </w:r>
      <w:bookmarkEnd w:id="22"/>
      <w:r w:rsidRPr="003502E9">
        <w:rPr>
          <w:b/>
          <w:bCs/>
        </w:rPr>
        <w:t xml:space="preserve"> </w:t>
      </w:r>
    </w:p>
    <w:p w14:paraId="2309FAB2" w14:textId="77777777" w:rsidR="0091565C" w:rsidRPr="003502E9" w:rsidRDefault="0091565C" w:rsidP="0091565C">
      <w:pPr>
        <w:spacing w:before="120" w:after="0" w:line="276" w:lineRule="auto"/>
        <w:rPr>
          <w:rFonts w:cs="Times New Roman"/>
        </w:rPr>
      </w:pPr>
      <w:r w:rsidRPr="003502E9">
        <w:rPr>
          <w:rFonts w:cs="Times New Roman"/>
          <w:lang w:eastAsia="pl-PL"/>
        </w:rPr>
        <w:t>G</w:t>
      </w:r>
      <w:r w:rsidRPr="003502E9">
        <w:rPr>
          <w:rFonts w:cs="Times New Roman"/>
        </w:rPr>
        <w:t>ospodarka obszaru LSR skupia się przede wszystkim na rolnictwie, przetwórstwie rolno-spożywczym, w przemyśle dominują natomiast branże drzewna, odzieżowa i budowlana. Analiza pokazuje, że miasta Złocieniec, Drawsko Pomorskie, Czaplinek stanowią lokalne centra usług i są silnymi atraktorami generującymi ruch mieszkańców na terenie obszaru LSR. Wojsko odgrywa ogromną rolę w życiu społecznym i gospodarczym obszaru LSR. Wiąże się to z lokalizacją ważnych dla polskiej armii i NATO jednostek wojskowych, między innymi kompleksu poligonów w na terenie gmin Kalisz Pomorski i Drawsko Pomorskie. Pobocznym efektem wieloletniej obecności wojska na tych terenach jest lądowisko w miejscowości Broczyno, położone 7 kilometrów na południowy wschód od Czaplinka. Stanowi to również potencjał w kontekście współpracy z wojskiem i wykorzystania jego potencjału dla rozwoju obszaru.</w:t>
      </w:r>
    </w:p>
    <w:p w14:paraId="50E3494B" w14:textId="77777777" w:rsidR="0091565C" w:rsidRPr="003502E9" w:rsidRDefault="0091565C" w:rsidP="0091565C">
      <w:pPr>
        <w:spacing w:before="120" w:after="0" w:line="276" w:lineRule="auto"/>
        <w:rPr>
          <w:rFonts w:cs="Times New Roman"/>
        </w:rPr>
      </w:pPr>
      <w:r w:rsidRPr="003502E9">
        <w:rPr>
          <w:rFonts w:cs="Times New Roman"/>
        </w:rPr>
        <w:t>Obszar LSR posiada również długą tradycję sektora gospodarki rybackiej, kadra jest  doświadczona i wykwalifikowana. Potencjał rybołówstwa jeziorowego oraz akwakultury stawowej jest jednak słabo wykorzystany. Wyjątkowe walory przyrodnicze obszaru LSR oraz tajemnicza, wciąż nieodkryta historia dają szansę  nowym  produktom  regionalnym, do których między innymi zaliczamy wędzoną Sielawę z Pojezierza Drawskiego, która produkowana przez wielu małych producentów szczególnie na terenie powiatu drawskiego. Widoczne jest odchodzenie od form ekstensywnych (rybołówstwo jeziorowe) do intensywnych (akwakultura stawowa). Kierunek ten jest wyrazem ogólnych tendencji, widocznych w gospodarce rybackiej Unii Europejskiej. Polska akwakultura staje się elementem krajobrazu kulturowego obszarów wiejskich. Jest to najbardziej ekologiczna forma akwakultury.</w:t>
      </w:r>
      <w:r w:rsidRPr="003502E9">
        <w:t xml:space="preserve"> </w:t>
      </w:r>
      <w:r w:rsidRPr="003502E9">
        <w:rPr>
          <w:rFonts w:cs="Times New Roman"/>
        </w:rPr>
        <w:t>Obszar charakteryzuje się słabo rozwiniętym łańcuchem dostaw produktów w sektorze rybołówstwa, co ma wpływ na kondycję finansową przedsiębiorstw. Lokalny rynek pozbawiony jest dostaw ryby świeżej złowionej przez lokalnych rybaków; brak zakładów obróbki wstępnej ryb. Zidentyfikowanym problemem obszaru LSR jest również niska rentowność gospodarstw rybackich.</w:t>
      </w:r>
    </w:p>
    <w:p w14:paraId="3A7F98CA" w14:textId="77777777" w:rsidR="0091565C" w:rsidRPr="003502E9" w:rsidRDefault="0091565C" w:rsidP="0091565C">
      <w:pPr>
        <w:spacing w:before="120" w:after="0" w:line="276" w:lineRule="auto"/>
        <w:rPr>
          <w:rFonts w:cs="Times New Roman"/>
          <w:bCs/>
        </w:rPr>
      </w:pPr>
      <w:r w:rsidRPr="003502E9">
        <w:rPr>
          <w:rFonts w:cs="Times New Roman"/>
          <w:bCs/>
        </w:rPr>
        <w:t>Tereny działania LGD należą do trzeciej strefy funkcjonalnej województwa zachodniopomorskiego, czyli strefy gospodarki rolno-leśnej, selektywnej aktywizacji gospodarczej, w tym rozwoju turystyki</w:t>
      </w:r>
      <w:r w:rsidRPr="003502E9">
        <w:rPr>
          <w:rFonts w:cs="Times New Roman"/>
          <w:bCs/>
          <w:vertAlign w:val="superscript"/>
        </w:rPr>
        <w:footnoteReference w:id="15"/>
      </w:r>
      <w:r w:rsidRPr="003502E9">
        <w:rPr>
          <w:rFonts w:cs="Times New Roman"/>
          <w:bCs/>
        </w:rPr>
        <w:t xml:space="preserve">. Są to więc tereny głównie przeznaczone pod działalność rolniczą, a także leśną. Nie są to natomiast obszary intensywnego rozwoju, które są przeznaczone do największej aktywności ekonomicznej i przedsiębiorczej. Jednak zauważono w strategii województwa ich potencjał turystyczny, co może stanowić impuls do rozwoju tej gałęzi gospodarki. Branżami, które stanowią możliwość rozwoju potencjału gospodarczego terenu są przede wszystkim branża drzewna, metalowa, przetwórstwo owoców i ryb, gastronomia i usługi dla osób starszych. </w:t>
      </w:r>
    </w:p>
    <w:p w14:paraId="4C154F5B" w14:textId="77777777" w:rsidR="0091565C" w:rsidRPr="003502E9" w:rsidRDefault="0091565C" w:rsidP="0091565C">
      <w:pPr>
        <w:spacing w:before="120" w:after="0" w:line="276" w:lineRule="auto"/>
        <w:rPr>
          <w:rFonts w:cs="Times New Roman"/>
        </w:rPr>
      </w:pPr>
      <w:r w:rsidRPr="003502E9">
        <w:rPr>
          <w:rFonts w:cs="Times New Roman"/>
          <w:bCs/>
        </w:rPr>
        <w:t>Stopień rozwinięcia przedsiębiorczości odzwierciedla liczba podmiotów gospodarczych, które funkcjonują na danym terenie.</w:t>
      </w:r>
      <w:r w:rsidRPr="003502E9">
        <w:rPr>
          <w:bCs/>
        </w:rPr>
        <w:t xml:space="preserve"> </w:t>
      </w:r>
      <w:r w:rsidRPr="003502E9">
        <w:rPr>
          <w:rFonts w:cs="Times New Roman"/>
          <w:bCs/>
        </w:rPr>
        <w:t>Największe zakłady przemysłowe</w:t>
      </w:r>
      <w:r w:rsidRPr="003502E9">
        <w:rPr>
          <w:rFonts w:cs="Times New Roman"/>
        </w:rPr>
        <w:t xml:space="preserve"> znajdują się w Drawsku Pomorskim/ Czaplinku (Kabel – Technik - Polska). Ważnym przedsiębiorstwem przemysłowym i usługowym jest Koszalińskie Przedsiębiorstwo Przemysłu Drzewnego SA w Szczecinku oddziały w: Wierzchowie, Kaliszu Pomorskim, Czaplinku, Kołaczu (gmina Czaplinek), </w:t>
      </w:r>
      <w:proofErr w:type="spellStart"/>
      <w:r w:rsidRPr="003502E9">
        <w:rPr>
          <w:rFonts w:cs="Times New Roman"/>
        </w:rPr>
        <w:t>Orskov</w:t>
      </w:r>
      <w:proofErr w:type="spellEnd"/>
      <w:r w:rsidRPr="003502E9">
        <w:rPr>
          <w:rFonts w:cs="Times New Roman"/>
        </w:rPr>
        <w:t xml:space="preserve"> Foods S.A. w Czaplinku – skup i mrożenie owoców i warzyw oraz Team </w:t>
      </w:r>
      <w:proofErr w:type="spellStart"/>
      <w:r w:rsidRPr="003502E9">
        <w:rPr>
          <w:rFonts w:cs="Times New Roman"/>
        </w:rPr>
        <w:t>Dress</w:t>
      </w:r>
      <w:proofErr w:type="spellEnd"/>
      <w:r w:rsidRPr="003502E9">
        <w:rPr>
          <w:rFonts w:cs="Times New Roman"/>
        </w:rPr>
        <w:t xml:space="preserve"> Drawa Sp. z o.o. w Złocieńcu – produkcja odzieży ochronnej i roboczej. Fabryka czekolady w Tucznie jest ważnym miejscem pracy dla mieszkańców, z kolei – badania społeczne pokazują problem, jakim jest niski poziom innowacyjności polegający gównie na powielaniu istniejących rozwiązań. Znaczącym pracodawcą w regionie jest poligon Drawski jako Centrum Szkolenia Wojsk Lądowych i 2.Brygda Zmechanizowana.</w:t>
      </w:r>
    </w:p>
    <w:p w14:paraId="689224F5" w14:textId="77777777" w:rsidR="0091565C" w:rsidRPr="003502E9" w:rsidRDefault="0091565C" w:rsidP="0091565C">
      <w:pPr>
        <w:spacing w:before="120" w:after="0" w:line="276" w:lineRule="auto"/>
        <w:rPr>
          <w:rFonts w:cs="Times New Roman"/>
        </w:rPr>
      </w:pPr>
      <w:r w:rsidRPr="003502E9">
        <w:rPr>
          <w:rFonts w:cs="Times New Roman"/>
        </w:rPr>
        <w:lastRenderedPageBreak/>
        <w:t>Inteligentne specjalizacje to narzędzie Unii Europejskiej, które obliguje regiony państw członkowskich do identyfikacji tych obszarów, w których chcą się specjalizować i podnosić konkurencyjność. Na rozwój inteligentnych specjalizacji regionów została przeznaczona znaczna część funduszy Unii Europejskiej w perspektywie finansowej 2014-2020.</w:t>
      </w:r>
      <w:r w:rsidRPr="003502E9">
        <w:t xml:space="preserve"> </w:t>
      </w:r>
      <w:r w:rsidRPr="003502E9">
        <w:rPr>
          <w:rFonts w:cs="Times New Roman"/>
        </w:rPr>
        <w:t>Na obszarze LSR większe ośrodki inteligentnych specjalizacji związane są z produkcją wyrobów metalowych (Czaplinek, Drawsko Pomorskie). Analizy jakościowe i spotkania konsultacyjne z mieszkańcami pokazują, że Poligon Drawski ma znaczny potencjał dla rozwoju obszaru LSR, jak również  Zakład Karny w Wierzchowie, który jest miejscem pracy dla lokalnej społeczności. Funkcjonowanie takich, rozwijających się jednostek wojskowych powoduje zwiększone zapotrzebowanie jest na usługi gastronomiczne, usługi przewozowe świadczące usługi do Szczecina.</w:t>
      </w:r>
    </w:p>
    <w:p w14:paraId="49A0AF1C" w14:textId="77777777" w:rsidR="0091565C" w:rsidRPr="003502E9" w:rsidRDefault="0091565C" w:rsidP="0091565C">
      <w:pPr>
        <w:spacing w:before="120" w:after="0" w:line="276" w:lineRule="auto"/>
      </w:pPr>
      <w:r w:rsidRPr="003502E9">
        <w:t>Struktura powierzchniowa gospodarstw rolnych na obszarze LSR zbliżona jest do średniej dla całego województwa. W latach transformacji ustrojowej grunty po PGR-ach przejęli prywatni właściciele (w tym rolnicy z Danii i Holandii) i spółki. Znaczna część gruntów prywatnych uległa komasacji. Przeciętna powierzchnia gospodarstwa wynosi ponad 30 ha z czego 28,7 ha stanowią użytki. Jest to wartość ponad trzykrotnie większa od średniej krajowej, która wynosi 10,31 ha. Gminy Złocieniec i Wierzchowo charakteryzują się największym rozdrobnieniem gospodarstw (ponad 55% gospodarstw to gospodarstwa małe, poniżej 6ha). Grunty orne, łąki i pastwiska zajmują zdecydowanie większą część powierzchni gmin. Największa część użytków rolnych pod zasiewami (ponad 70%) znajduje się w gminach z powiatu wałeckiego. W strukturze zasiewów dominują zboża i rośliny pastewne. Wskaźnik dla obszaru jest przeciętny w porównaniu do wskaźników w innych obszarach kraju</w:t>
      </w:r>
    </w:p>
    <w:p w14:paraId="346A926D" w14:textId="77777777" w:rsidR="0091565C" w:rsidRPr="003502E9" w:rsidRDefault="0091565C" w:rsidP="0091565C">
      <w:pPr>
        <w:spacing w:before="120" w:after="0" w:line="276" w:lineRule="auto"/>
        <w:rPr>
          <w:rFonts w:eastAsia="Times New Roman" w:cs="Times New Roman"/>
          <w:lang w:eastAsia="pl-PL"/>
        </w:rPr>
      </w:pPr>
      <w:r w:rsidRPr="003502E9">
        <w:rPr>
          <w:rFonts w:cs="Times New Roman"/>
        </w:rPr>
        <w:t xml:space="preserve">W obszarze działania LGD funkcjonuje mniej podmiotów gospodarczym w przeliczeniu na 10 tys. osób w wieku produkcyjnym niż średnio w województwie zachodniopomorskim. Fakt, iż prawie we wszystkich gminach obszaru działania LGD liczba podmiotów gospodarczych rośnie może stanowić szansę na poprawę sytuacji pod tym względem w regionie. Wskaźnik ten jest jednak znacznie niższy niż średnia dla całego województwa. Analizując wskaźnik należy dodatkowo wziąć pod uwagę fakt, iż w obrębie terenu działania LGD nie ma dużych miast, w których to zlokalizowanych jest najwięcej przedsiębiorstw. </w:t>
      </w:r>
      <w:r w:rsidRPr="003502E9">
        <w:rPr>
          <w:rFonts w:eastAsia="Times New Roman" w:cs="Times New Roman"/>
          <w:lang w:eastAsia="pl-PL"/>
        </w:rPr>
        <w:t>Na podstawie powyższych wskaźników można stwierdzić, że rozwój przedsiębiorczości na terenie działań LGD nie jest zadawalający. W konsultacjach społecznych z mieszkańcami wskazywano szczególnie na problem, jakim jest brak zaplecza lokalowego i przestrzeni co-</w:t>
      </w:r>
      <w:proofErr w:type="spellStart"/>
      <w:r w:rsidRPr="003502E9">
        <w:rPr>
          <w:rFonts w:eastAsia="Times New Roman" w:cs="Times New Roman"/>
          <w:lang w:eastAsia="pl-PL"/>
        </w:rPr>
        <w:t>workingowych</w:t>
      </w:r>
      <w:proofErr w:type="spellEnd"/>
      <w:r w:rsidRPr="003502E9">
        <w:rPr>
          <w:rFonts w:eastAsia="Times New Roman" w:cs="Times New Roman"/>
          <w:lang w:eastAsia="pl-PL"/>
        </w:rPr>
        <w:t xml:space="preserve"> dla osób chcących zakładać działalność gospodarczą.</w:t>
      </w:r>
      <w:r w:rsidRPr="003502E9">
        <w:rPr>
          <w:rFonts w:cs="Times New Roman"/>
        </w:rPr>
        <w:t xml:space="preserve"> </w:t>
      </w:r>
      <w:r w:rsidRPr="003502E9">
        <w:rPr>
          <w:rFonts w:eastAsia="Times New Roman" w:cs="Times New Roman"/>
          <w:lang w:eastAsia="pl-PL"/>
        </w:rPr>
        <w:t xml:space="preserve">Mimo tego, że działają stowarzyszenia, centra przedsiębiorczości, a w niedalekiej odległości specjalne strefy ekonomiczne, które pobudzają przedsiębiorczość w regionie to liczba przedsiębiorstw i odsetek przedsiębiorców na terenie gmin LGD jest dość niski w stosunku do średniej województwa. </w:t>
      </w:r>
    </w:p>
    <w:p w14:paraId="77801D7C" w14:textId="77777777" w:rsidR="0091565C" w:rsidRPr="003502E9" w:rsidRDefault="0091565C" w:rsidP="0091565C">
      <w:pPr>
        <w:spacing w:before="120" w:after="0" w:line="276" w:lineRule="auto"/>
        <w:rPr>
          <w:rFonts w:cs="Times New Roman"/>
        </w:rPr>
      </w:pPr>
      <w:r w:rsidRPr="003502E9">
        <w:t xml:space="preserve">Poziom przedsiębiorczości i potencjał gospodarczy poszczególnych gmin obszaru LSR jest zróżnicowany. </w:t>
      </w:r>
      <w:r w:rsidRPr="003502E9">
        <w:rPr>
          <w:rFonts w:eastAsia="Times New Roman" w:cs="Times New Roman"/>
          <w:lang w:eastAsia="pl-PL"/>
        </w:rPr>
        <w:t>Wynika to zapewne z przyrodniczego i rolniczego charakteru regionu, a także niewielkiej liczby miast oraz</w:t>
      </w:r>
      <w:r w:rsidRPr="003502E9">
        <w:rPr>
          <w:rFonts w:eastAsia="Times New Roman" w:cs="Times New Roman"/>
          <w:bCs/>
          <w:lang w:eastAsia="pl-PL"/>
        </w:rPr>
        <w:t xml:space="preserve"> znaczących obszarów leśnych i ekologicznych. Badanie ankietowe z mieszkańcami obszaru LSR wskazuje, że większość badanych uważa, że od momentu wdrażania poprzednich LSR zaszły pozytywne zmiany w obszarze przedsiębiorczości mieszkańców. </w:t>
      </w:r>
      <w:r w:rsidRPr="003502E9">
        <w:rPr>
          <w:rFonts w:eastAsiaTheme="majorEastAsia" w:cstheme="minorHAnsi"/>
        </w:rPr>
        <w:t xml:space="preserve">Silną stroną obszaru LSR jest niższy odsetek podmiotów wyrejestrowanych z rejestru REGON, świadczący o stabilizacji gospodarki lokalnej. Udział przedsiębiorstw zatrudniających mniej niż 50 pracowników na obszarze LSR w liczbie mieszkańców LSR według stanu na koniec 2020 r. wynosi średnio 9,61%. Najwyższy notuje się w gminie Drawsko Pomorskie (12,13%), najniższy natomiast w gminie Człopa (7,8%). </w:t>
      </w:r>
    </w:p>
    <w:p w14:paraId="08F81F9A" w14:textId="5C6C4D5A" w:rsidR="0091565C" w:rsidRPr="003502E9" w:rsidRDefault="0091565C" w:rsidP="0091565C">
      <w:pPr>
        <w:pStyle w:val="Legenda"/>
        <w:rPr>
          <w:rFonts w:eastAsiaTheme="majorEastAsia"/>
          <w:sz w:val="24"/>
          <w:szCs w:val="24"/>
        </w:rPr>
      </w:pPr>
      <w:bookmarkStart w:id="23" w:name="_Toc125728443"/>
      <w:r w:rsidRPr="003502E9">
        <w:t xml:space="preserve">Tabela </w:t>
      </w:r>
      <w:r w:rsidR="009E1A2B">
        <w:fldChar w:fldCharType="begin"/>
      </w:r>
      <w:r w:rsidR="009E1A2B">
        <w:instrText xml:space="preserve"> SEQ Tabela \* ARABIC </w:instrText>
      </w:r>
      <w:r w:rsidR="009E1A2B">
        <w:fldChar w:fldCharType="separate"/>
      </w:r>
      <w:r w:rsidR="00441B64">
        <w:rPr>
          <w:noProof/>
        </w:rPr>
        <w:t>9</w:t>
      </w:r>
      <w:r w:rsidR="009E1A2B">
        <w:rPr>
          <w:noProof/>
        </w:rPr>
        <w:fldChar w:fldCharType="end"/>
      </w:r>
      <w:r w:rsidR="00DF3B2D" w:rsidRPr="003502E9">
        <w:rPr>
          <w:noProof/>
        </w:rPr>
        <w:t>.</w:t>
      </w:r>
      <w:r w:rsidRPr="003502E9">
        <w:t xml:space="preserve"> Udział przedsiębiorstw zatrudniających mniej niż 50 pracowników na obszarze LSR w liczbie mieszkańców LSR</w:t>
      </w:r>
      <w:bookmarkEnd w:id="23"/>
      <w:r w:rsidRPr="003502E9">
        <w:t>, wg. stanu na 31.12.2020 r.</w:t>
      </w:r>
    </w:p>
    <w:tbl>
      <w:tblPr>
        <w:tblStyle w:val="Tabela-Siatka"/>
        <w:tblW w:w="9918" w:type="dxa"/>
        <w:tblLook w:val="04A0" w:firstRow="1" w:lastRow="0" w:firstColumn="1" w:lastColumn="0" w:noHBand="0" w:noVBand="1"/>
      </w:tblPr>
      <w:tblGrid>
        <w:gridCol w:w="493"/>
        <w:gridCol w:w="2621"/>
        <w:gridCol w:w="1103"/>
        <w:gridCol w:w="1643"/>
        <w:gridCol w:w="1567"/>
        <w:gridCol w:w="2491"/>
      </w:tblGrid>
      <w:tr w:rsidR="0091565C" w:rsidRPr="003502E9" w14:paraId="4BC381EC" w14:textId="77777777" w:rsidTr="002D2A93">
        <w:tc>
          <w:tcPr>
            <w:tcW w:w="493" w:type="dxa"/>
            <w:vMerge w:val="restart"/>
            <w:shd w:val="clear" w:color="auto" w:fill="F2F2F2" w:themeFill="background1" w:themeFillShade="F2"/>
            <w:vAlign w:val="center"/>
          </w:tcPr>
          <w:p w14:paraId="31E10CAC"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621" w:type="dxa"/>
            <w:vMerge w:val="restart"/>
            <w:shd w:val="clear" w:color="auto" w:fill="F2F2F2" w:themeFill="background1" w:themeFillShade="F2"/>
            <w:vAlign w:val="center"/>
          </w:tcPr>
          <w:p w14:paraId="21AFDF07" w14:textId="77777777" w:rsidR="0091565C" w:rsidRPr="003502E9" w:rsidRDefault="0091565C" w:rsidP="002D2A93">
            <w:pPr>
              <w:rPr>
                <w:rFonts w:cstheme="minorHAnsi"/>
                <w:color w:val="000000"/>
                <w:sz w:val="20"/>
                <w:szCs w:val="20"/>
              </w:rPr>
            </w:pPr>
            <w:r w:rsidRPr="003502E9">
              <w:rPr>
                <w:rFonts w:cstheme="minorHAnsi"/>
                <w:color w:val="000000"/>
                <w:sz w:val="20"/>
                <w:szCs w:val="20"/>
              </w:rPr>
              <w:t>Gmina</w:t>
            </w:r>
          </w:p>
        </w:tc>
        <w:tc>
          <w:tcPr>
            <w:tcW w:w="1103" w:type="dxa"/>
            <w:vMerge w:val="restart"/>
            <w:shd w:val="clear" w:color="auto" w:fill="F2F2F2" w:themeFill="background1" w:themeFillShade="F2"/>
            <w:vAlign w:val="center"/>
          </w:tcPr>
          <w:p w14:paraId="730BE063" w14:textId="77777777" w:rsidR="0091565C" w:rsidRPr="003502E9" w:rsidRDefault="0091565C" w:rsidP="002D2A93">
            <w:pPr>
              <w:jc w:val="both"/>
              <w:rPr>
                <w:rFonts w:cstheme="minorHAnsi"/>
                <w:sz w:val="20"/>
                <w:szCs w:val="20"/>
              </w:rPr>
            </w:pPr>
            <w:r w:rsidRPr="003502E9">
              <w:rPr>
                <w:rFonts w:eastAsiaTheme="majorEastAsia" w:cstheme="minorHAnsi"/>
                <w:sz w:val="20"/>
                <w:szCs w:val="20"/>
              </w:rPr>
              <w:t>Liczba ludności</w:t>
            </w:r>
          </w:p>
        </w:tc>
        <w:tc>
          <w:tcPr>
            <w:tcW w:w="3210" w:type="dxa"/>
            <w:gridSpan w:val="2"/>
            <w:shd w:val="clear" w:color="auto" w:fill="F2F2F2" w:themeFill="background1" w:themeFillShade="F2"/>
            <w:vAlign w:val="center"/>
          </w:tcPr>
          <w:p w14:paraId="29AC35CB"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Liczba przedsiębiorstw poniżej 50 pracowników</w:t>
            </w:r>
          </w:p>
        </w:tc>
        <w:tc>
          <w:tcPr>
            <w:tcW w:w="2491" w:type="dxa"/>
            <w:vMerge w:val="restart"/>
            <w:shd w:val="clear" w:color="auto" w:fill="F2F2F2" w:themeFill="background1" w:themeFillShade="F2"/>
            <w:vAlign w:val="center"/>
          </w:tcPr>
          <w:p w14:paraId="4E988217" w14:textId="77777777" w:rsidR="0091565C" w:rsidRPr="003502E9" w:rsidRDefault="0091565C" w:rsidP="002D2A93">
            <w:pPr>
              <w:rPr>
                <w:rFonts w:cstheme="minorHAnsi"/>
                <w:color w:val="000000"/>
                <w:sz w:val="20"/>
                <w:szCs w:val="20"/>
              </w:rPr>
            </w:pPr>
            <w:r w:rsidRPr="003502E9">
              <w:rPr>
                <w:rFonts w:eastAsiaTheme="majorEastAsia" w:cstheme="minorHAnsi"/>
                <w:sz w:val="20"/>
                <w:szCs w:val="20"/>
              </w:rPr>
              <w:t>Udział przedsiębiorstw zatrudniających mniej niż 50 pracowników na terenie gminy</w:t>
            </w:r>
          </w:p>
        </w:tc>
      </w:tr>
      <w:tr w:rsidR="0091565C" w:rsidRPr="003502E9" w14:paraId="4BE61CE4" w14:textId="77777777" w:rsidTr="002D2A93">
        <w:tc>
          <w:tcPr>
            <w:tcW w:w="493" w:type="dxa"/>
            <w:vMerge/>
            <w:shd w:val="clear" w:color="auto" w:fill="F2F2F2" w:themeFill="background1" w:themeFillShade="F2"/>
          </w:tcPr>
          <w:p w14:paraId="265C2536" w14:textId="77777777" w:rsidR="0091565C" w:rsidRPr="003502E9" w:rsidRDefault="0091565C" w:rsidP="002D2A93">
            <w:pPr>
              <w:jc w:val="both"/>
              <w:rPr>
                <w:rFonts w:eastAsiaTheme="majorEastAsia" w:cstheme="minorHAnsi"/>
                <w:sz w:val="20"/>
                <w:szCs w:val="20"/>
              </w:rPr>
            </w:pPr>
          </w:p>
        </w:tc>
        <w:tc>
          <w:tcPr>
            <w:tcW w:w="2621" w:type="dxa"/>
            <w:vMerge/>
            <w:shd w:val="clear" w:color="auto" w:fill="F2F2F2" w:themeFill="background1" w:themeFillShade="F2"/>
            <w:vAlign w:val="center"/>
          </w:tcPr>
          <w:p w14:paraId="380C405D" w14:textId="77777777" w:rsidR="0091565C" w:rsidRPr="003502E9" w:rsidRDefault="0091565C" w:rsidP="002D2A93">
            <w:pPr>
              <w:rPr>
                <w:rFonts w:cstheme="minorHAnsi"/>
                <w:color w:val="000000"/>
                <w:sz w:val="20"/>
                <w:szCs w:val="20"/>
              </w:rPr>
            </w:pPr>
          </w:p>
        </w:tc>
        <w:tc>
          <w:tcPr>
            <w:tcW w:w="1103" w:type="dxa"/>
            <w:vMerge/>
            <w:shd w:val="clear" w:color="auto" w:fill="F2F2F2" w:themeFill="background1" w:themeFillShade="F2"/>
            <w:vAlign w:val="bottom"/>
          </w:tcPr>
          <w:p w14:paraId="490E0F05" w14:textId="77777777" w:rsidR="0091565C" w:rsidRPr="003502E9" w:rsidRDefault="0091565C" w:rsidP="002D2A93">
            <w:pPr>
              <w:jc w:val="both"/>
              <w:rPr>
                <w:rFonts w:cstheme="minorHAnsi"/>
                <w:sz w:val="20"/>
                <w:szCs w:val="20"/>
              </w:rPr>
            </w:pPr>
          </w:p>
        </w:tc>
        <w:tc>
          <w:tcPr>
            <w:tcW w:w="1643" w:type="dxa"/>
            <w:shd w:val="clear" w:color="auto" w:fill="F2F2F2" w:themeFill="background1" w:themeFillShade="F2"/>
            <w:vAlign w:val="center"/>
          </w:tcPr>
          <w:p w14:paraId="3B63077C" w14:textId="77777777" w:rsidR="0091565C" w:rsidRPr="003502E9" w:rsidRDefault="0091565C" w:rsidP="002D2A93">
            <w:pPr>
              <w:jc w:val="both"/>
              <w:rPr>
                <w:rFonts w:cstheme="minorHAnsi"/>
                <w:sz w:val="20"/>
                <w:szCs w:val="20"/>
              </w:rPr>
            </w:pPr>
            <w:r w:rsidRPr="003502E9">
              <w:rPr>
                <w:rFonts w:cstheme="minorHAnsi"/>
                <w:sz w:val="20"/>
                <w:szCs w:val="20"/>
              </w:rPr>
              <w:t>0-9</w:t>
            </w:r>
          </w:p>
        </w:tc>
        <w:tc>
          <w:tcPr>
            <w:tcW w:w="1567" w:type="dxa"/>
            <w:shd w:val="clear" w:color="auto" w:fill="F2F2F2" w:themeFill="background1" w:themeFillShade="F2"/>
            <w:vAlign w:val="center"/>
          </w:tcPr>
          <w:p w14:paraId="612303A0" w14:textId="77777777" w:rsidR="0091565C" w:rsidRPr="003502E9" w:rsidRDefault="0091565C" w:rsidP="002D2A93">
            <w:pPr>
              <w:jc w:val="both"/>
              <w:rPr>
                <w:rFonts w:cstheme="minorHAnsi"/>
                <w:color w:val="000000"/>
                <w:sz w:val="20"/>
                <w:szCs w:val="20"/>
              </w:rPr>
            </w:pPr>
            <w:r w:rsidRPr="003502E9">
              <w:rPr>
                <w:rFonts w:cstheme="minorHAnsi"/>
                <w:color w:val="000000"/>
                <w:sz w:val="20"/>
                <w:szCs w:val="20"/>
              </w:rPr>
              <w:t>1-49</w:t>
            </w:r>
          </w:p>
        </w:tc>
        <w:tc>
          <w:tcPr>
            <w:tcW w:w="2491" w:type="dxa"/>
            <w:vMerge/>
            <w:shd w:val="clear" w:color="auto" w:fill="F2F2F2" w:themeFill="background1" w:themeFillShade="F2"/>
            <w:vAlign w:val="bottom"/>
          </w:tcPr>
          <w:p w14:paraId="174EFA54" w14:textId="77777777" w:rsidR="0091565C" w:rsidRPr="003502E9" w:rsidRDefault="0091565C" w:rsidP="002D2A93">
            <w:pPr>
              <w:jc w:val="both"/>
              <w:rPr>
                <w:rFonts w:cstheme="minorHAnsi"/>
                <w:color w:val="000000"/>
                <w:sz w:val="20"/>
                <w:szCs w:val="20"/>
              </w:rPr>
            </w:pPr>
          </w:p>
        </w:tc>
      </w:tr>
      <w:tr w:rsidR="00DF3B2D" w:rsidRPr="003502E9" w14:paraId="482FF652" w14:textId="77777777" w:rsidTr="002D2A93">
        <w:tc>
          <w:tcPr>
            <w:tcW w:w="493" w:type="dxa"/>
          </w:tcPr>
          <w:p w14:paraId="55EF2F6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w:t>
            </w:r>
          </w:p>
        </w:tc>
        <w:tc>
          <w:tcPr>
            <w:tcW w:w="2621" w:type="dxa"/>
            <w:vAlign w:val="center"/>
          </w:tcPr>
          <w:p w14:paraId="53FA03FE"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Czaplinek</w:t>
            </w:r>
          </w:p>
        </w:tc>
        <w:tc>
          <w:tcPr>
            <w:tcW w:w="1103" w:type="dxa"/>
          </w:tcPr>
          <w:p w14:paraId="3977F9FF" w14:textId="42325260" w:rsidR="00DF3B2D" w:rsidRPr="003502E9" w:rsidRDefault="00DF3B2D" w:rsidP="00DF3B2D">
            <w:pPr>
              <w:jc w:val="both"/>
              <w:rPr>
                <w:rFonts w:cstheme="minorHAnsi"/>
                <w:sz w:val="20"/>
                <w:szCs w:val="20"/>
              </w:rPr>
            </w:pPr>
            <w:r w:rsidRPr="003502E9">
              <w:rPr>
                <w:rFonts w:cstheme="minorHAnsi"/>
                <w:sz w:val="20"/>
                <w:szCs w:val="20"/>
              </w:rPr>
              <w:t>11 368</w:t>
            </w:r>
          </w:p>
        </w:tc>
        <w:tc>
          <w:tcPr>
            <w:tcW w:w="1643" w:type="dxa"/>
            <w:vAlign w:val="bottom"/>
          </w:tcPr>
          <w:p w14:paraId="4ABE737E"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1 194</w:t>
            </w:r>
          </w:p>
        </w:tc>
        <w:tc>
          <w:tcPr>
            <w:tcW w:w="1567" w:type="dxa"/>
            <w:vAlign w:val="bottom"/>
          </w:tcPr>
          <w:p w14:paraId="07618A09" w14:textId="77777777" w:rsidR="00DF3B2D" w:rsidRPr="003502E9" w:rsidRDefault="00DF3B2D" w:rsidP="00DF3B2D">
            <w:pPr>
              <w:jc w:val="both"/>
              <w:rPr>
                <w:rFonts w:cstheme="minorHAnsi"/>
                <w:sz w:val="20"/>
                <w:szCs w:val="20"/>
              </w:rPr>
            </w:pPr>
            <w:r w:rsidRPr="003502E9">
              <w:rPr>
                <w:rFonts w:cstheme="minorHAnsi"/>
                <w:color w:val="000000"/>
                <w:sz w:val="20"/>
                <w:szCs w:val="20"/>
              </w:rPr>
              <w:t>38</w:t>
            </w:r>
          </w:p>
        </w:tc>
        <w:tc>
          <w:tcPr>
            <w:tcW w:w="2491" w:type="dxa"/>
          </w:tcPr>
          <w:p w14:paraId="43F925E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10,49%</w:t>
            </w:r>
          </w:p>
        </w:tc>
      </w:tr>
      <w:tr w:rsidR="00DF3B2D" w:rsidRPr="003502E9" w14:paraId="7D95E8EB" w14:textId="77777777" w:rsidTr="002D2A93">
        <w:tc>
          <w:tcPr>
            <w:tcW w:w="493" w:type="dxa"/>
          </w:tcPr>
          <w:p w14:paraId="730974BD"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2</w:t>
            </w:r>
          </w:p>
        </w:tc>
        <w:tc>
          <w:tcPr>
            <w:tcW w:w="2621" w:type="dxa"/>
            <w:vAlign w:val="center"/>
          </w:tcPr>
          <w:p w14:paraId="4CD06567"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Człopa</w:t>
            </w:r>
          </w:p>
        </w:tc>
        <w:tc>
          <w:tcPr>
            <w:tcW w:w="1103" w:type="dxa"/>
          </w:tcPr>
          <w:p w14:paraId="71CF0C3D" w14:textId="4B04A30B" w:rsidR="00DF3B2D" w:rsidRPr="003502E9" w:rsidRDefault="00DF3B2D" w:rsidP="00DF3B2D">
            <w:pPr>
              <w:jc w:val="both"/>
              <w:rPr>
                <w:rFonts w:cstheme="minorHAnsi"/>
                <w:sz w:val="20"/>
                <w:szCs w:val="20"/>
              </w:rPr>
            </w:pPr>
            <w:r w:rsidRPr="003502E9">
              <w:rPr>
                <w:rFonts w:cstheme="minorHAnsi"/>
                <w:sz w:val="20"/>
                <w:szCs w:val="20"/>
              </w:rPr>
              <w:t>4 660</w:t>
            </w:r>
          </w:p>
        </w:tc>
        <w:tc>
          <w:tcPr>
            <w:tcW w:w="1643" w:type="dxa"/>
            <w:vAlign w:val="bottom"/>
          </w:tcPr>
          <w:p w14:paraId="2F15689D"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370</w:t>
            </w:r>
          </w:p>
        </w:tc>
        <w:tc>
          <w:tcPr>
            <w:tcW w:w="1567" w:type="dxa"/>
            <w:vAlign w:val="bottom"/>
          </w:tcPr>
          <w:p w14:paraId="635B0A9A" w14:textId="77777777" w:rsidR="00DF3B2D" w:rsidRPr="003502E9" w:rsidRDefault="00DF3B2D" w:rsidP="00DF3B2D">
            <w:pPr>
              <w:jc w:val="both"/>
              <w:rPr>
                <w:rFonts w:cstheme="minorHAnsi"/>
                <w:sz w:val="20"/>
                <w:szCs w:val="20"/>
              </w:rPr>
            </w:pPr>
            <w:r w:rsidRPr="003502E9">
              <w:rPr>
                <w:rFonts w:cstheme="minorHAnsi"/>
                <w:color w:val="000000"/>
                <w:sz w:val="20"/>
                <w:szCs w:val="20"/>
              </w:rPr>
              <w:t>10</w:t>
            </w:r>
          </w:p>
        </w:tc>
        <w:tc>
          <w:tcPr>
            <w:tcW w:w="2491" w:type="dxa"/>
          </w:tcPr>
          <w:p w14:paraId="36B29F4C"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7,80%</w:t>
            </w:r>
          </w:p>
        </w:tc>
      </w:tr>
      <w:tr w:rsidR="00DF3B2D" w:rsidRPr="003502E9" w14:paraId="2A853F74" w14:textId="77777777" w:rsidTr="002D2A93">
        <w:tc>
          <w:tcPr>
            <w:tcW w:w="493" w:type="dxa"/>
          </w:tcPr>
          <w:p w14:paraId="7B15760E"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lastRenderedPageBreak/>
              <w:t>3</w:t>
            </w:r>
          </w:p>
        </w:tc>
        <w:tc>
          <w:tcPr>
            <w:tcW w:w="2621" w:type="dxa"/>
            <w:vAlign w:val="center"/>
          </w:tcPr>
          <w:p w14:paraId="015EEC81"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Drawno</w:t>
            </w:r>
          </w:p>
        </w:tc>
        <w:tc>
          <w:tcPr>
            <w:tcW w:w="1103" w:type="dxa"/>
          </w:tcPr>
          <w:p w14:paraId="31A3B641" w14:textId="0648E14A" w:rsidR="00DF3B2D" w:rsidRPr="003502E9" w:rsidRDefault="00DF3B2D" w:rsidP="00DF3B2D">
            <w:pPr>
              <w:jc w:val="both"/>
              <w:rPr>
                <w:rFonts w:cstheme="minorHAnsi"/>
                <w:sz w:val="20"/>
                <w:szCs w:val="20"/>
              </w:rPr>
            </w:pPr>
            <w:r w:rsidRPr="003502E9">
              <w:rPr>
                <w:rFonts w:cstheme="minorHAnsi"/>
                <w:sz w:val="20"/>
                <w:szCs w:val="20"/>
              </w:rPr>
              <w:t>4 711</w:t>
            </w:r>
          </w:p>
        </w:tc>
        <w:tc>
          <w:tcPr>
            <w:tcW w:w="1643" w:type="dxa"/>
            <w:vAlign w:val="bottom"/>
          </w:tcPr>
          <w:p w14:paraId="7093A79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412</w:t>
            </w:r>
          </w:p>
        </w:tc>
        <w:tc>
          <w:tcPr>
            <w:tcW w:w="1567" w:type="dxa"/>
            <w:vAlign w:val="bottom"/>
          </w:tcPr>
          <w:p w14:paraId="6B91383D" w14:textId="77777777" w:rsidR="00DF3B2D" w:rsidRPr="003502E9" w:rsidRDefault="00DF3B2D" w:rsidP="00DF3B2D">
            <w:pPr>
              <w:jc w:val="both"/>
              <w:rPr>
                <w:rFonts w:cstheme="minorHAnsi"/>
                <w:sz w:val="20"/>
                <w:szCs w:val="20"/>
              </w:rPr>
            </w:pPr>
            <w:r w:rsidRPr="003502E9">
              <w:rPr>
                <w:rFonts w:cstheme="minorHAnsi"/>
                <w:color w:val="000000"/>
                <w:sz w:val="20"/>
                <w:szCs w:val="20"/>
              </w:rPr>
              <w:t>13</w:t>
            </w:r>
          </w:p>
        </w:tc>
        <w:tc>
          <w:tcPr>
            <w:tcW w:w="2491" w:type="dxa"/>
          </w:tcPr>
          <w:p w14:paraId="3D275F71"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8,51%</w:t>
            </w:r>
          </w:p>
        </w:tc>
      </w:tr>
      <w:tr w:rsidR="00DF3B2D" w:rsidRPr="003502E9" w14:paraId="4320A1E0" w14:textId="77777777" w:rsidTr="002D2A93">
        <w:tc>
          <w:tcPr>
            <w:tcW w:w="493" w:type="dxa"/>
          </w:tcPr>
          <w:p w14:paraId="54E010F8"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4</w:t>
            </w:r>
          </w:p>
        </w:tc>
        <w:tc>
          <w:tcPr>
            <w:tcW w:w="2621" w:type="dxa"/>
            <w:vAlign w:val="center"/>
          </w:tcPr>
          <w:p w14:paraId="32F7CD0A"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Drawsko Pomorskie</w:t>
            </w:r>
          </w:p>
        </w:tc>
        <w:tc>
          <w:tcPr>
            <w:tcW w:w="1103" w:type="dxa"/>
          </w:tcPr>
          <w:p w14:paraId="6781D564" w14:textId="16614DFC" w:rsidR="00DF3B2D" w:rsidRPr="003502E9" w:rsidRDefault="00DF3B2D" w:rsidP="00DF3B2D">
            <w:pPr>
              <w:jc w:val="both"/>
              <w:rPr>
                <w:rFonts w:cstheme="minorHAnsi"/>
                <w:sz w:val="20"/>
                <w:szCs w:val="20"/>
              </w:rPr>
            </w:pPr>
            <w:r w:rsidRPr="003502E9">
              <w:rPr>
                <w:rFonts w:cstheme="minorHAnsi"/>
                <w:sz w:val="20"/>
                <w:szCs w:val="20"/>
              </w:rPr>
              <w:t>16 789</w:t>
            </w:r>
          </w:p>
        </w:tc>
        <w:tc>
          <w:tcPr>
            <w:tcW w:w="1643" w:type="dxa"/>
            <w:vAlign w:val="bottom"/>
          </w:tcPr>
          <w:p w14:paraId="7AE4589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1 984</w:t>
            </w:r>
          </w:p>
        </w:tc>
        <w:tc>
          <w:tcPr>
            <w:tcW w:w="1567" w:type="dxa"/>
            <w:vAlign w:val="bottom"/>
          </w:tcPr>
          <w:p w14:paraId="2527449E" w14:textId="77777777" w:rsidR="00DF3B2D" w:rsidRPr="003502E9" w:rsidRDefault="00DF3B2D" w:rsidP="00DF3B2D">
            <w:pPr>
              <w:jc w:val="both"/>
              <w:rPr>
                <w:rFonts w:cstheme="minorHAnsi"/>
                <w:sz w:val="20"/>
                <w:szCs w:val="20"/>
              </w:rPr>
            </w:pPr>
            <w:r w:rsidRPr="003502E9">
              <w:rPr>
                <w:rFonts w:cstheme="minorHAnsi"/>
                <w:color w:val="000000"/>
                <w:sz w:val="20"/>
                <w:szCs w:val="20"/>
              </w:rPr>
              <w:t>53</w:t>
            </w:r>
          </w:p>
        </w:tc>
        <w:tc>
          <w:tcPr>
            <w:tcW w:w="2491" w:type="dxa"/>
          </w:tcPr>
          <w:p w14:paraId="6E8017DE"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12,13%</w:t>
            </w:r>
          </w:p>
        </w:tc>
      </w:tr>
      <w:tr w:rsidR="00DF3B2D" w:rsidRPr="003502E9" w14:paraId="24C24D86" w14:textId="77777777" w:rsidTr="002D2A93">
        <w:tc>
          <w:tcPr>
            <w:tcW w:w="493" w:type="dxa"/>
          </w:tcPr>
          <w:p w14:paraId="55EEDC86"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5</w:t>
            </w:r>
          </w:p>
        </w:tc>
        <w:tc>
          <w:tcPr>
            <w:tcW w:w="2621" w:type="dxa"/>
            <w:vAlign w:val="center"/>
          </w:tcPr>
          <w:p w14:paraId="478EEBD4"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Kalisz Pomorski</w:t>
            </w:r>
          </w:p>
        </w:tc>
        <w:tc>
          <w:tcPr>
            <w:tcW w:w="1103" w:type="dxa"/>
          </w:tcPr>
          <w:p w14:paraId="50F9F41D" w14:textId="5867A407" w:rsidR="00DF3B2D" w:rsidRPr="003502E9" w:rsidRDefault="00DF3B2D" w:rsidP="00DF3B2D">
            <w:pPr>
              <w:jc w:val="both"/>
              <w:rPr>
                <w:rFonts w:cstheme="minorHAnsi"/>
                <w:sz w:val="20"/>
                <w:szCs w:val="20"/>
              </w:rPr>
            </w:pPr>
            <w:r w:rsidRPr="003502E9">
              <w:rPr>
                <w:rFonts w:cstheme="minorHAnsi"/>
                <w:sz w:val="20"/>
                <w:szCs w:val="20"/>
              </w:rPr>
              <w:t>6 932</w:t>
            </w:r>
          </w:p>
        </w:tc>
        <w:tc>
          <w:tcPr>
            <w:tcW w:w="1643" w:type="dxa"/>
            <w:vAlign w:val="bottom"/>
          </w:tcPr>
          <w:p w14:paraId="2016DD0C"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733</w:t>
            </w:r>
          </w:p>
        </w:tc>
        <w:tc>
          <w:tcPr>
            <w:tcW w:w="1567" w:type="dxa"/>
            <w:vAlign w:val="bottom"/>
          </w:tcPr>
          <w:p w14:paraId="282AC70A" w14:textId="77777777" w:rsidR="00DF3B2D" w:rsidRPr="003502E9" w:rsidRDefault="00DF3B2D" w:rsidP="00DF3B2D">
            <w:pPr>
              <w:jc w:val="both"/>
              <w:rPr>
                <w:rFonts w:cstheme="minorHAnsi"/>
                <w:sz w:val="20"/>
                <w:szCs w:val="20"/>
              </w:rPr>
            </w:pPr>
            <w:r w:rsidRPr="003502E9">
              <w:rPr>
                <w:rFonts w:cstheme="minorHAnsi"/>
                <w:color w:val="000000"/>
                <w:sz w:val="20"/>
                <w:szCs w:val="20"/>
              </w:rPr>
              <w:t>22</w:t>
            </w:r>
          </w:p>
        </w:tc>
        <w:tc>
          <w:tcPr>
            <w:tcW w:w="2491" w:type="dxa"/>
          </w:tcPr>
          <w:p w14:paraId="0C228E8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10,30%</w:t>
            </w:r>
          </w:p>
        </w:tc>
      </w:tr>
      <w:tr w:rsidR="00DF3B2D" w:rsidRPr="003502E9" w14:paraId="3D5849C3" w14:textId="77777777" w:rsidTr="002D2A93">
        <w:tc>
          <w:tcPr>
            <w:tcW w:w="493" w:type="dxa"/>
          </w:tcPr>
          <w:p w14:paraId="4D24D2EA"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6</w:t>
            </w:r>
          </w:p>
        </w:tc>
        <w:tc>
          <w:tcPr>
            <w:tcW w:w="2621" w:type="dxa"/>
            <w:vAlign w:val="center"/>
          </w:tcPr>
          <w:p w14:paraId="18BC2E8E"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Mirosławiec</w:t>
            </w:r>
          </w:p>
        </w:tc>
        <w:tc>
          <w:tcPr>
            <w:tcW w:w="1103" w:type="dxa"/>
          </w:tcPr>
          <w:p w14:paraId="0652C55F" w14:textId="4A15E3E2" w:rsidR="00DF3B2D" w:rsidRPr="003502E9" w:rsidRDefault="00DF3B2D" w:rsidP="00DF3B2D">
            <w:pPr>
              <w:jc w:val="both"/>
              <w:rPr>
                <w:rFonts w:cstheme="minorHAnsi"/>
                <w:sz w:val="20"/>
                <w:szCs w:val="20"/>
              </w:rPr>
            </w:pPr>
            <w:r w:rsidRPr="003502E9">
              <w:rPr>
                <w:rFonts w:cstheme="minorHAnsi"/>
                <w:sz w:val="20"/>
                <w:szCs w:val="20"/>
              </w:rPr>
              <w:t>5 409</w:t>
            </w:r>
          </w:p>
        </w:tc>
        <w:tc>
          <w:tcPr>
            <w:tcW w:w="1643" w:type="dxa"/>
            <w:vAlign w:val="bottom"/>
          </w:tcPr>
          <w:p w14:paraId="306A8170"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478</w:t>
            </w:r>
          </w:p>
        </w:tc>
        <w:tc>
          <w:tcPr>
            <w:tcW w:w="1567" w:type="dxa"/>
            <w:vAlign w:val="bottom"/>
          </w:tcPr>
          <w:p w14:paraId="00F47ACF" w14:textId="77777777" w:rsidR="00DF3B2D" w:rsidRPr="003502E9" w:rsidRDefault="00DF3B2D" w:rsidP="00DF3B2D">
            <w:pPr>
              <w:jc w:val="both"/>
              <w:rPr>
                <w:rFonts w:cstheme="minorHAnsi"/>
                <w:sz w:val="20"/>
                <w:szCs w:val="20"/>
              </w:rPr>
            </w:pPr>
            <w:r w:rsidRPr="003502E9">
              <w:rPr>
                <w:rFonts w:cstheme="minorHAnsi"/>
                <w:color w:val="000000"/>
                <w:sz w:val="20"/>
                <w:szCs w:val="20"/>
              </w:rPr>
              <w:t>13</w:t>
            </w:r>
          </w:p>
        </w:tc>
        <w:tc>
          <w:tcPr>
            <w:tcW w:w="2491" w:type="dxa"/>
          </w:tcPr>
          <w:p w14:paraId="3E1817DD"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9,17%</w:t>
            </w:r>
          </w:p>
        </w:tc>
      </w:tr>
      <w:tr w:rsidR="00DF3B2D" w:rsidRPr="003502E9" w14:paraId="4338FE84" w14:textId="77777777" w:rsidTr="002D2A93">
        <w:tc>
          <w:tcPr>
            <w:tcW w:w="493" w:type="dxa"/>
          </w:tcPr>
          <w:p w14:paraId="7F127FEC"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7</w:t>
            </w:r>
          </w:p>
        </w:tc>
        <w:tc>
          <w:tcPr>
            <w:tcW w:w="2621" w:type="dxa"/>
            <w:vAlign w:val="center"/>
          </w:tcPr>
          <w:p w14:paraId="03C288E2"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Tuczno</w:t>
            </w:r>
          </w:p>
        </w:tc>
        <w:tc>
          <w:tcPr>
            <w:tcW w:w="1103" w:type="dxa"/>
          </w:tcPr>
          <w:p w14:paraId="5909FB39" w14:textId="1C4777A5" w:rsidR="00DF3B2D" w:rsidRPr="003502E9" w:rsidRDefault="00DF3B2D" w:rsidP="00DF3B2D">
            <w:pPr>
              <w:jc w:val="both"/>
              <w:rPr>
                <w:rFonts w:cstheme="minorHAnsi"/>
                <w:sz w:val="20"/>
                <w:szCs w:val="20"/>
              </w:rPr>
            </w:pPr>
            <w:r w:rsidRPr="003502E9">
              <w:rPr>
                <w:rFonts w:cstheme="minorHAnsi"/>
                <w:sz w:val="20"/>
                <w:szCs w:val="20"/>
              </w:rPr>
              <w:t>4 612</w:t>
            </w:r>
          </w:p>
        </w:tc>
        <w:tc>
          <w:tcPr>
            <w:tcW w:w="1643" w:type="dxa"/>
            <w:vAlign w:val="bottom"/>
          </w:tcPr>
          <w:p w14:paraId="6EF7B19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407</w:t>
            </w:r>
          </w:p>
        </w:tc>
        <w:tc>
          <w:tcPr>
            <w:tcW w:w="1567" w:type="dxa"/>
            <w:vAlign w:val="bottom"/>
          </w:tcPr>
          <w:p w14:paraId="2F64DFAC" w14:textId="77777777" w:rsidR="00DF3B2D" w:rsidRPr="003502E9" w:rsidRDefault="00DF3B2D" w:rsidP="00DF3B2D">
            <w:pPr>
              <w:jc w:val="both"/>
              <w:rPr>
                <w:rFonts w:cstheme="minorHAnsi"/>
                <w:sz w:val="20"/>
                <w:szCs w:val="20"/>
              </w:rPr>
            </w:pPr>
            <w:r w:rsidRPr="003502E9">
              <w:rPr>
                <w:rFonts w:cstheme="minorHAnsi"/>
                <w:color w:val="000000"/>
                <w:sz w:val="20"/>
                <w:szCs w:val="20"/>
              </w:rPr>
              <w:t>8</w:t>
            </w:r>
          </w:p>
        </w:tc>
        <w:tc>
          <w:tcPr>
            <w:tcW w:w="2491" w:type="dxa"/>
          </w:tcPr>
          <w:p w14:paraId="4BE5A007"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8,52%</w:t>
            </w:r>
          </w:p>
        </w:tc>
      </w:tr>
      <w:tr w:rsidR="00DF3B2D" w:rsidRPr="003502E9" w14:paraId="10280486" w14:textId="77777777" w:rsidTr="002D2A93">
        <w:tc>
          <w:tcPr>
            <w:tcW w:w="493" w:type="dxa"/>
          </w:tcPr>
          <w:p w14:paraId="7C88DCD9"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8</w:t>
            </w:r>
          </w:p>
        </w:tc>
        <w:tc>
          <w:tcPr>
            <w:tcW w:w="2621" w:type="dxa"/>
            <w:vAlign w:val="center"/>
          </w:tcPr>
          <w:p w14:paraId="298D7B4D"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Wałcz (obszar wiejski)</w:t>
            </w:r>
          </w:p>
        </w:tc>
        <w:tc>
          <w:tcPr>
            <w:tcW w:w="1103" w:type="dxa"/>
          </w:tcPr>
          <w:p w14:paraId="33C0063A" w14:textId="49EE5399" w:rsidR="00DF3B2D" w:rsidRPr="003502E9" w:rsidRDefault="00DF3B2D" w:rsidP="00DF3B2D">
            <w:pPr>
              <w:jc w:val="both"/>
              <w:rPr>
                <w:rFonts w:cstheme="minorHAnsi"/>
                <w:sz w:val="20"/>
                <w:szCs w:val="20"/>
              </w:rPr>
            </w:pPr>
            <w:r w:rsidRPr="003502E9">
              <w:rPr>
                <w:rFonts w:cstheme="minorHAnsi"/>
                <w:sz w:val="20"/>
                <w:szCs w:val="20"/>
              </w:rPr>
              <w:t>12 247</w:t>
            </w:r>
          </w:p>
        </w:tc>
        <w:tc>
          <w:tcPr>
            <w:tcW w:w="1643" w:type="dxa"/>
            <w:vAlign w:val="bottom"/>
          </w:tcPr>
          <w:p w14:paraId="68BB9CF5"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1 119</w:t>
            </w:r>
          </w:p>
        </w:tc>
        <w:tc>
          <w:tcPr>
            <w:tcW w:w="1567" w:type="dxa"/>
            <w:vAlign w:val="bottom"/>
          </w:tcPr>
          <w:p w14:paraId="0081648F" w14:textId="77777777" w:rsidR="00DF3B2D" w:rsidRPr="003502E9" w:rsidRDefault="00DF3B2D" w:rsidP="00DF3B2D">
            <w:pPr>
              <w:jc w:val="both"/>
              <w:rPr>
                <w:rFonts w:cstheme="minorHAnsi"/>
                <w:sz w:val="20"/>
                <w:szCs w:val="20"/>
              </w:rPr>
            </w:pPr>
            <w:r w:rsidRPr="003502E9">
              <w:rPr>
                <w:rFonts w:cstheme="minorHAnsi"/>
                <w:color w:val="000000"/>
                <w:sz w:val="20"/>
                <w:szCs w:val="20"/>
              </w:rPr>
              <w:t>26</w:t>
            </w:r>
          </w:p>
        </w:tc>
        <w:tc>
          <w:tcPr>
            <w:tcW w:w="2491" w:type="dxa"/>
          </w:tcPr>
          <w:p w14:paraId="7EFB7798"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9,04%</w:t>
            </w:r>
          </w:p>
        </w:tc>
      </w:tr>
      <w:tr w:rsidR="00DF3B2D" w:rsidRPr="003502E9" w14:paraId="433EF60E" w14:textId="77777777" w:rsidTr="002D2A93">
        <w:tc>
          <w:tcPr>
            <w:tcW w:w="493" w:type="dxa"/>
          </w:tcPr>
          <w:p w14:paraId="6A4242E6"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9</w:t>
            </w:r>
          </w:p>
        </w:tc>
        <w:tc>
          <w:tcPr>
            <w:tcW w:w="2621" w:type="dxa"/>
            <w:vAlign w:val="center"/>
          </w:tcPr>
          <w:p w14:paraId="0B0D5091"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Wierzchowo</w:t>
            </w:r>
          </w:p>
        </w:tc>
        <w:tc>
          <w:tcPr>
            <w:tcW w:w="1103" w:type="dxa"/>
          </w:tcPr>
          <w:p w14:paraId="18D88A71" w14:textId="3306B72A" w:rsidR="00DF3B2D" w:rsidRPr="003502E9" w:rsidRDefault="00DF3B2D" w:rsidP="00DF3B2D">
            <w:pPr>
              <w:jc w:val="both"/>
              <w:rPr>
                <w:rFonts w:cstheme="minorHAnsi"/>
                <w:sz w:val="20"/>
                <w:szCs w:val="20"/>
              </w:rPr>
            </w:pPr>
            <w:r w:rsidRPr="003502E9">
              <w:rPr>
                <w:rFonts w:cstheme="minorHAnsi"/>
                <w:sz w:val="20"/>
                <w:szCs w:val="20"/>
              </w:rPr>
              <w:t>4 135</w:t>
            </w:r>
          </w:p>
        </w:tc>
        <w:tc>
          <w:tcPr>
            <w:tcW w:w="1643" w:type="dxa"/>
            <w:vAlign w:val="bottom"/>
          </w:tcPr>
          <w:p w14:paraId="4643DAA1"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355</w:t>
            </w:r>
          </w:p>
        </w:tc>
        <w:tc>
          <w:tcPr>
            <w:tcW w:w="1567" w:type="dxa"/>
            <w:vAlign w:val="bottom"/>
          </w:tcPr>
          <w:p w14:paraId="34273A91" w14:textId="77777777" w:rsidR="00DF3B2D" w:rsidRPr="003502E9" w:rsidRDefault="00DF3B2D" w:rsidP="00DF3B2D">
            <w:pPr>
              <w:jc w:val="both"/>
              <w:rPr>
                <w:rFonts w:cstheme="minorHAnsi"/>
                <w:sz w:val="20"/>
                <w:szCs w:val="20"/>
              </w:rPr>
            </w:pPr>
            <w:r w:rsidRPr="003502E9">
              <w:rPr>
                <w:rFonts w:cstheme="minorHAnsi"/>
                <w:color w:val="000000"/>
                <w:sz w:val="20"/>
                <w:szCs w:val="20"/>
              </w:rPr>
              <w:t>9</w:t>
            </w:r>
          </w:p>
        </w:tc>
        <w:tc>
          <w:tcPr>
            <w:tcW w:w="2491" w:type="dxa"/>
          </w:tcPr>
          <w:p w14:paraId="5FFE8B9D"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8,68%</w:t>
            </w:r>
          </w:p>
        </w:tc>
      </w:tr>
      <w:tr w:rsidR="00DF3B2D" w:rsidRPr="003502E9" w14:paraId="5F4E9C05" w14:textId="77777777" w:rsidTr="002D2A93">
        <w:tc>
          <w:tcPr>
            <w:tcW w:w="493" w:type="dxa"/>
          </w:tcPr>
          <w:p w14:paraId="61723FC4" w14:textId="77777777" w:rsidR="00DF3B2D" w:rsidRPr="003502E9" w:rsidRDefault="00DF3B2D" w:rsidP="00DF3B2D">
            <w:pPr>
              <w:jc w:val="both"/>
              <w:rPr>
                <w:rFonts w:eastAsiaTheme="majorEastAsia" w:cstheme="minorHAnsi"/>
                <w:sz w:val="20"/>
                <w:szCs w:val="20"/>
              </w:rPr>
            </w:pPr>
            <w:r w:rsidRPr="003502E9">
              <w:rPr>
                <w:rFonts w:eastAsiaTheme="majorEastAsia" w:cstheme="minorHAnsi"/>
                <w:sz w:val="20"/>
                <w:szCs w:val="20"/>
              </w:rPr>
              <w:t>10</w:t>
            </w:r>
          </w:p>
        </w:tc>
        <w:tc>
          <w:tcPr>
            <w:tcW w:w="2621" w:type="dxa"/>
            <w:vAlign w:val="center"/>
          </w:tcPr>
          <w:p w14:paraId="77052362" w14:textId="77777777" w:rsidR="00DF3B2D" w:rsidRPr="003502E9" w:rsidRDefault="00DF3B2D" w:rsidP="00DF3B2D">
            <w:pPr>
              <w:rPr>
                <w:rFonts w:eastAsiaTheme="majorEastAsia" w:cstheme="minorHAnsi"/>
                <w:sz w:val="20"/>
                <w:szCs w:val="20"/>
              </w:rPr>
            </w:pPr>
            <w:r w:rsidRPr="003502E9">
              <w:rPr>
                <w:rFonts w:cstheme="minorHAnsi"/>
                <w:color w:val="000000"/>
                <w:sz w:val="20"/>
                <w:szCs w:val="20"/>
              </w:rPr>
              <w:t>Złocieniec</w:t>
            </w:r>
          </w:p>
        </w:tc>
        <w:tc>
          <w:tcPr>
            <w:tcW w:w="1103" w:type="dxa"/>
          </w:tcPr>
          <w:p w14:paraId="1B2B56FF" w14:textId="580EA34E" w:rsidR="00DF3B2D" w:rsidRPr="003502E9" w:rsidRDefault="00DF3B2D" w:rsidP="00DF3B2D">
            <w:pPr>
              <w:jc w:val="both"/>
              <w:rPr>
                <w:rFonts w:cstheme="minorHAnsi"/>
                <w:sz w:val="20"/>
                <w:szCs w:val="20"/>
              </w:rPr>
            </w:pPr>
            <w:r w:rsidRPr="003502E9">
              <w:rPr>
                <w:rFonts w:cstheme="minorHAnsi"/>
                <w:sz w:val="20"/>
                <w:szCs w:val="20"/>
              </w:rPr>
              <w:t>15 691</w:t>
            </w:r>
          </w:p>
        </w:tc>
        <w:tc>
          <w:tcPr>
            <w:tcW w:w="1643" w:type="dxa"/>
            <w:vAlign w:val="bottom"/>
          </w:tcPr>
          <w:p w14:paraId="68B539CB"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1 809</w:t>
            </w:r>
          </w:p>
        </w:tc>
        <w:tc>
          <w:tcPr>
            <w:tcW w:w="1567" w:type="dxa"/>
            <w:vAlign w:val="bottom"/>
          </w:tcPr>
          <w:p w14:paraId="0B7713B1" w14:textId="77777777" w:rsidR="00DF3B2D" w:rsidRPr="003502E9" w:rsidRDefault="00DF3B2D" w:rsidP="00DF3B2D">
            <w:pPr>
              <w:jc w:val="both"/>
              <w:rPr>
                <w:rFonts w:cstheme="minorHAnsi"/>
                <w:sz w:val="20"/>
                <w:szCs w:val="20"/>
              </w:rPr>
            </w:pPr>
            <w:r w:rsidRPr="003502E9">
              <w:rPr>
                <w:rFonts w:cstheme="minorHAnsi"/>
                <w:color w:val="000000"/>
                <w:sz w:val="20"/>
                <w:szCs w:val="20"/>
              </w:rPr>
              <w:t>50</w:t>
            </w:r>
          </w:p>
        </w:tc>
        <w:tc>
          <w:tcPr>
            <w:tcW w:w="2491" w:type="dxa"/>
          </w:tcPr>
          <w:p w14:paraId="723B12D6" w14:textId="77777777" w:rsidR="00DF3B2D" w:rsidRPr="003502E9" w:rsidRDefault="00DF3B2D" w:rsidP="00DF3B2D">
            <w:pPr>
              <w:jc w:val="both"/>
              <w:rPr>
                <w:rFonts w:eastAsiaTheme="majorEastAsia" w:cstheme="minorHAnsi"/>
                <w:sz w:val="20"/>
                <w:szCs w:val="20"/>
              </w:rPr>
            </w:pPr>
            <w:r w:rsidRPr="003502E9">
              <w:rPr>
                <w:rFonts w:cstheme="minorHAnsi"/>
                <w:sz w:val="20"/>
                <w:szCs w:val="20"/>
              </w:rPr>
              <w:t>11,47%</w:t>
            </w:r>
          </w:p>
        </w:tc>
      </w:tr>
      <w:tr w:rsidR="00DF3B2D" w:rsidRPr="003502E9" w14:paraId="75BA3A59" w14:textId="77777777" w:rsidTr="002D2A93">
        <w:tc>
          <w:tcPr>
            <w:tcW w:w="493" w:type="dxa"/>
          </w:tcPr>
          <w:p w14:paraId="65C44474" w14:textId="77777777" w:rsidR="00DF3B2D" w:rsidRPr="003502E9" w:rsidRDefault="00DF3B2D" w:rsidP="00DF3B2D">
            <w:pPr>
              <w:jc w:val="both"/>
              <w:rPr>
                <w:rFonts w:eastAsiaTheme="majorEastAsia" w:cstheme="minorHAnsi"/>
                <w:sz w:val="20"/>
                <w:szCs w:val="20"/>
              </w:rPr>
            </w:pPr>
          </w:p>
        </w:tc>
        <w:tc>
          <w:tcPr>
            <w:tcW w:w="2621" w:type="dxa"/>
            <w:vAlign w:val="center"/>
          </w:tcPr>
          <w:p w14:paraId="358311C6" w14:textId="77777777" w:rsidR="00DF3B2D" w:rsidRPr="003502E9" w:rsidRDefault="00DF3B2D" w:rsidP="00DF3B2D">
            <w:pPr>
              <w:rPr>
                <w:rFonts w:cstheme="minorHAnsi"/>
                <w:color w:val="000000"/>
                <w:sz w:val="20"/>
                <w:szCs w:val="20"/>
              </w:rPr>
            </w:pPr>
            <w:r w:rsidRPr="003502E9">
              <w:rPr>
                <w:rFonts w:cstheme="minorHAnsi"/>
                <w:sz w:val="20"/>
                <w:szCs w:val="20"/>
              </w:rPr>
              <w:t>Razem /średni</w:t>
            </w:r>
          </w:p>
        </w:tc>
        <w:tc>
          <w:tcPr>
            <w:tcW w:w="1103" w:type="dxa"/>
          </w:tcPr>
          <w:p w14:paraId="004DA789" w14:textId="2540792E" w:rsidR="00DF3B2D" w:rsidRPr="003502E9" w:rsidRDefault="00DF3B2D" w:rsidP="00DF3B2D">
            <w:pPr>
              <w:jc w:val="both"/>
              <w:rPr>
                <w:rFonts w:cstheme="minorHAnsi"/>
                <w:sz w:val="20"/>
                <w:szCs w:val="20"/>
              </w:rPr>
            </w:pPr>
            <w:r w:rsidRPr="003502E9">
              <w:rPr>
                <w:rFonts w:cstheme="minorHAnsi"/>
                <w:sz w:val="20"/>
                <w:szCs w:val="20"/>
              </w:rPr>
              <w:t xml:space="preserve">86 554 </w:t>
            </w:r>
          </w:p>
        </w:tc>
        <w:tc>
          <w:tcPr>
            <w:tcW w:w="1643" w:type="dxa"/>
          </w:tcPr>
          <w:p w14:paraId="3E20D4A3" w14:textId="77777777" w:rsidR="00DF3B2D" w:rsidRPr="003502E9" w:rsidRDefault="00DF3B2D" w:rsidP="00DF3B2D">
            <w:pPr>
              <w:jc w:val="both"/>
              <w:rPr>
                <w:rFonts w:cstheme="minorHAnsi"/>
                <w:sz w:val="20"/>
                <w:szCs w:val="20"/>
              </w:rPr>
            </w:pPr>
            <w:r w:rsidRPr="003502E9">
              <w:rPr>
                <w:rFonts w:cstheme="minorHAnsi"/>
                <w:sz w:val="20"/>
                <w:szCs w:val="20"/>
              </w:rPr>
              <w:t>2 755</w:t>
            </w:r>
          </w:p>
        </w:tc>
        <w:tc>
          <w:tcPr>
            <w:tcW w:w="1567" w:type="dxa"/>
          </w:tcPr>
          <w:p w14:paraId="0C8A4EF4" w14:textId="77777777" w:rsidR="00DF3B2D" w:rsidRPr="003502E9" w:rsidRDefault="00DF3B2D" w:rsidP="00DF3B2D">
            <w:pPr>
              <w:jc w:val="both"/>
              <w:rPr>
                <w:rFonts w:cstheme="minorHAnsi"/>
                <w:color w:val="000000"/>
                <w:sz w:val="20"/>
                <w:szCs w:val="20"/>
              </w:rPr>
            </w:pPr>
            <w:r w:rsidRPr="003502E9">
              <w:rPr>
                <w:rFonts w:cstheme="minorHAnsi"/>
                <w:sz w:val="20"/>
                <w:szCs w:val="20"/>
              </w:rPr>
              <w:t>242</w:t>
            </w:r>
          </w:p>
        </w:tc>
        <w:tc>
          <w:tcPr>
            <w:tcW w:w="2491" w:type="dxa"/>
          </w:tcPr>
          <w:p w14:paraId="3103B16C" w14:textId="77777777" w:rsidR="00DF3B2D" w:rsidRPr="003502E9" w:rsidRDefault="00DF3B2D" w:rsidP="00DF3B2D">
            <w:pPr>
              <w:jc w:val="both"/>
              <w:rPr>
                <w:rFonts w:cstheme="minorHAnsi"/>
                <w:color w:val="000000"/>
                <w:sz w:val="20"/>
                <w:szCs w:val="20"/>
              </w:rPr>
            </w:pPr>
            <w:r w:rsidRPr="003502E9">
              <w:rPr>
                <w:rFonts w:cstheme="minorHAnsi"/>
                <w:color w:val="000000"/>
                <w:sz w:val="20"/>
                <w:szCs w:val="20"/>
              </w:rPr>
              <w:t>9,61%</w:t>
            </w:r>
          </w:p>
        </w:tc>
      </w:tr>
    </w:tbl>
    <w:p w14:paraId="045D586E"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0C161D40"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bCs/>
          <w:color w:val="000000" w:themeColor="text1"/>
        </w:rPr>
        <w:t>Cechą charakterystyczną obszaru LGD są produkty lokalne bazujące na zasobach naturalnych. Poza produktami rybnymi, przykładem takiego produktu</w:t>
      </w:r>
      <w:r w:rsidRPr="003502E9">
        <w:rPr>
          <w:rFonts w:eastAsiaTheme="majorEastAsia" w:cstheme="minorHAnsi"/>
          <w:color w:val="000000" w:themeColor="text1"/>
        </w:rPr>
        <w:t xml:space="preserve"> na obszarze działalności LGD jest „Ogórek jeziorowy” z Kalisza Pomorskiego czy „Miód drahimski” nawiązujący nazwą do starej nazwy geograficznej Starego Drawska – wsi w gminie Czaplinek oraz wykorzystujący walory środowiska - bogate pożytki pszczele. Innymi specyficznymi produktami lokalnymi obszaru działania LGD są: Kiszka Szwedzka, chleb tradycyjny, ryby słodkowodne, przede wszystkim Sielawa i Sieja , a także owoce – jabłka, gruszki, owoce i maliny. Tego rodzaju produkty, ze względu na rozproszenie i wymieszanie tradycji rodzinnych, są słabo odkryte na obszarze LGD. Posiadają duży potencjał rozwojowy w związku z czym należy przeprowadzić proces odkrywania zapomnianych tradycji kulinarnych i wdrożyć je do produkcji, upowszechnienia oraz wprowadzić do obrotu handlowego.</w:t>
      </w:r>
    </w:p>
    <w:p w14:paraId="476CD6F3"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color w:val="000000" w:themeColor="text1"/>
        </w:rPr>
        <w:t xml:space="preserve">Wyniki spotkań z mieszkańcami pokazują na szczególne problemy lokalnych przedsiębiorców. Głównym problemem lokalnych przedsiębiorców wskazywanych w badaniach jakościowych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Zidentyfikowanym problemem jest również niedostosowanie oferty edukacyjnej do potrzeb rynku pracy. Szansą może być dalszy rozwój 12-ej bazy, szereg inwestycji drogowych i kolejowych z uwagi na inwestycje wojskowe i dalsza rozbudowa infrastruktury wojskowej stworzenie ofert dla wojska (gastronomia otwarta w niedziele, rekreacja, usługi transportowe). Kolejną szansą może być zmiana modelu życia i popularyzacja slow food, slow turism. Wciąż aktualnym zagrożeniem dla lokalnej branży gospodarczej jest jednak konkurencja dla rozwoju turystyki za strony terenów nadmorskich Pomorza zachodniego oraz problem nie wynikający ze specyfiki lokalnej, jakim jest dalszy wzrost cen materiałów i usług (inflacja). Na te problemy mogą oddziaływać działania pomocowe EFRROW i EFS+ w zakresie wsparcia przedsiębiorczości na obszarze wiejskim i podejmowanie nowych działalności gospodarczych. </w:t>
      </w:r>
    </w:p>
    <w:p w14:paraId="357EF2AF"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color w:val="000000" w:themeColor="text1"/>
        </w:rPr>
        <w:t xml:space="preserve">Podsumowując, powtarzającym się problemem obszaru jest niski poziom przedsiębiorczości mieszkańców. Rolnictwo może stanowić potencjał dla rozwoju gospodarki, jeżeli poprawie ulegnie jakość w obszarze przetwórstwa. </w:t>
      </w:r>
      <w:r w:rsidRPr="003502E9">
        <w:rPr>
          <w:rFonts w:eastAsiaTheme="majorEastAsia" w:cstheme="minorHAnsi"/>
        </w:rPr>
        <w:t>W ramach PROW 2021-2027</w:t>
      </w:r>
      <w:r w:rsidRPr="003502E9">
        <w:rPr>
          <w:rFonts w:eastAsiaTheme="majorEastAsia" w:cstheme="minorHAnsi"/>
          <w:color w:val="000000" w:themeColor="text1"/>
        </w:rPr>
        <w:t>, działanie Przetwórstwo i marketing produktów rolnych, możliwe będzie wsparcie przetwórstwa rolno-spożywczego. Uzupełnieniem mogą być działania LGD. Szansą rozwoju obszaru LSR mogą być rosnące oczekiwania konsumentów w zakresie jakości żywności oraz rosnący rynek zbytu na żywność wysokiej jakości, w tym m.in. żywność ekologiczną, produkty regionalne i tradycyjne. Tymczasem zagrożeniem będzie jednak utrzymująca się niska dochodowość rolnictwa.</w:t>
      </w:r>
    </w:p>
    <w:p w14:paraId="6230E536" w14:textId="77777777" w:rsidR="0091565C" w:rsidRPr="003502E9" w:rsidRDefault="0091565C" w:rsidP="0091565C">
      <w:pPr>
        <w:spacing w:before="120" w:after="0" w:line="276" w:lineRule="auto"/>
        <w:rPr>
          <w:b/>
          <w:bCs/>
        </w:rPr>
      </w:pPr>
      <w:bookmarkStart w:id="24" w:name="_Toc131672164"/>
      <w:r w:rsidRPr="003502E9">
        <w:rPr>
          <w:b/>
          <w:bCs/>
        </w:rPr>
        <w:t>Uwarunkowania środowiskowo-kulturowe</w:t>
      </w:r>
      <w:bookmarkEnd w:id="24"/>
      <w:r w:rsidRPr="003502E9">
        <w:rPr>
          <w:b/>
          <w:bCs/>
        </w:rPr>
        <w:t xml:space="preserve"> </w:t>
      </w:r>
    </w:p>
    <w:p w14:paraId="08D626F5" w14:textId="77777777" w:rsidR="0091565C" w:rsidRPr="003502E9" w:rsidRDefault="0091565C" w:rsidP="0091565C">
      <w:pPr>
        <w:spacing w:before="120" w:after="0" w:line="276" w:lineRule="auto"/>
        <w:rPr>
          <w:b/>
          <w:bCs/>
        </w:rPr>
      </w:pPr>
      <w:r w:rsidRPr="003502E9">
        <w:t>Z obszarem LSR można wiązać takie wyznaczniki typowe dla województwa zachodniopomorskiego takie, jak: wysokie walory turystyczne pojezierzy oraz walory przyrodnicze i kulturowe, problemem jednak jest</w:t>
      </w:r>
      <w:r w:rsidRPr="003502E9">
        <w:rPr>
          <w:color w:val="FF0000"/>
        </w:rPr>
        <w:t xml:space="preserve"> </w:t>
      </w:r>
      <w:r w:rsidRPr="003502E9">
        <w:t xml:space="preserve">niedostatek nowoczesnych miejsc noclegowych. Szczególnie wykorzystywana przez coraz większą liczbę turystów jest infrastruktura kajakowa (w tym szlak im. Jana Pawła II, który wiedzie Drawą). Restrykcyjne formy ochrony </w:t>
      </w:r>
      <w:r w:rsidRPr="003502E9">
        <w:lastRenderedPageBreak/>
        <w:t>środowiska obowiązujące na znacznej części obszaru zmniejszają jednak atrakcyjność inwestycyjną obszaru. W badaniach jakościowych z mieszkańcami w obszarze środowiskowym wskazywano na słabo rozwiniętą infrastrukturę rowerową pomimo dużego potencjału obszaru w tym zakresie. Szansą obszaru może być wzrost znaczenia turystyki kwalifikowanej (turystyka przyrodnicza). Dzięki interwencji głównie ze środków pomocowych w większości gmin baza noclegowa zwiększyła się. Liderem w tym zestawieniu jest gmina Czaplinek, w której od 2015 roku przybyły 403 nowe miejsca noclegowe i dwa obiekty. Warto jednak podkreślić, że najlepszą koniunkturę na tym polu gmina odnotowała w roku 2018 i do osiągniętego wówczas wyniku nie udało się już wrócić.</w:t>
      </w:r>
      <w:r w:rsidRPr="003502E9">
        <w:rPr>
          <w:sz w:val="20"/>
          <w:szCs w:val="20"/>
        </w:rPr>
        <w:t xml:space="preserve"> </w:t>
      </w:r>
      <w:r w:rsidRPr="003502E9">
        <w:t xml:space="preserve">Najgwałtowniej procesy te przebiegały w gminach Czaplinek, Drawsko Pomorskie, Kalisz Pomorski i Drawno, które nawet mimo przejściowych wahań zwiększyły swoją bazę noclegową w stosunku do roku 2015. Przeciwną tendencję obserwujemy w gminach Złocieniec, gdzie baza noclegowa uszczupliła się o 787 miejsc noclegowych w stosunku do 2015 roku, czy Kalisz Pomorski, gdzie baza noclegowa zmniejszyła się o połowę. </w:t>
      </w:r>
    </w:p>
    <w:p w14:paraId="1AA12C6B" w14:textId="428E0D42" w:rsidR="0091565C" w:rsidRPr="003502E9" w:rsidRDefault="0091565C" w:rsidP="0091565C">
      <w:pPr>
        <w:pStyle w:val="Legenda"/>
      </w:pPr>
      <w:r w:rsidRPr="003502E9">
        <w:t xml:space="preserve">Tabela </w:t>
      </w:r>
      <w:r w:rsidR="009E1A2B">
        <w:fldChar w:fldCharType="begin"/>
      </w:r>
      <w:r w:rsidR="009E1A2B">
        <w:instrText xml:space="preserve"> SEQ</w:instrText>
      </w:r>
      <w:r w:rsidR="009E1A2B">
        <w:instrText xml:space="preserve"> Tabela \* ARABIC </w:instrText>
      </w:r>
      <w:r w:rsidR="009E1A2B">
        <w:fldChar w:fldCharType="separate"/>
      </w:r>
      <w:r w:rsidR="00441B64">
        <w:rPr>
          <w:noProof/>
        </w:rPr>
        <w:t>10</w:t>
      </w:r>
      <w:r w:rsidR="009E1A2B">
        <w:rPr>
          <w:noProof/>
        </w:rPr>
        <w:fldChar w:fldCharType="end"/>
      </w:r>
      <w:r w:rsidR="00DF3B2D" w:rsidRPr="003502E9">
        <w:rPr>
          <w:noProof/>
        </w:rPr>
        <w:t>.</w:t>
      </w:r>
      <w:r w:rsidRPr="003502E9">
        <w:t xml:space="preserve"> Zmiany zasobów turystycznych w podziale na gminy członkowskie LGD w latach 2015-2020</w:t>
      </w:r>
    </w:p>
    <w:tbl>
      <w:tblPr>
        <w:tblStyle w:val="Tabela-Siatka"/>
        <w:tblW w:w="10612" w:type="dxa"/>
        <w:tblInd w:w="-289" w:type="dxa"/>
        <w:tblLook w:val="04A0" w:firstRow="1" w:lastRow="0" w:firstColumn="1" w:lastColumn="0" w:noHBand="0" w:noVBand="1"/>
      </w:tblPr>
      <w:tblGrid>
        <w:gridCol w:w="710"/>
        <w:gridCol w:w="1151"/>
        <w:gridCol w:w="1973"/>
        <w:gridCol w:w="987"/>
        <w:gridCol w:w="988"/>
        <w:gridCol w:w="987"/>
        <w:gridCol w:w="987"/>
        <w:gridCol w:w="848"/>
        <w:gridCol w:w="987"/>
        <w:gridCol w:w="994"/>
      </w:tblGrid>
      <w:tr w:rsidR="0091565C" w:rsidRPr="003502E9" w14:paraId="5001679C" w14:textId="77777777" w:rsidTr="002D2A93">
        <w:trPr>
          <w:trHeight w:val="315"/>
        </w:trPr>
        <w:tc>
          <w:tcPr>
            <w:tcW w:w="3834" w:type="dxa"/>
            <w:gridSpan w:val="3"/>
            <w:shd w:val="clear" w:color="auto" w:fill="F2F2F2" w:themeFill="background1" w:themeFillShade="F2"/>
          </w:tcPr>
          <w:p w14:paraId="3431CD2E"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Jednostka</w:t>
            </w:r>
          </w:p>
        </w:tc>
        <w:tc>
          <w:tcPr>
            <w:tcW w:w="987" w:type="dxa"/>
            <w:shd w:val="clear" w:color="auto" w:fill="F2F2F2" w:themeFill="background1" w:themeFillShade="F2"/>
          </w:tcPr>
          <w:p w14:paraId="75991C0C"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2015</w:t>
            </w:r>
          </w:p>
        </w:tc>
        <w:tc>
          <w:tcPr>
            <w:tcW w:w="988" w:type="dxa"/>
            <w:shd w:val="clear" w:color="auto" w:fill="F2F2F2" w:themeFill="background1" w:themeFillShade="F2"/>
          </w:tcPr>
          <w:p w14:paraId="0DD5FD5C"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2016</w:t>
            </w:r>
          </w:p>
        </w:tc>
        <w:tc>
          <w:tcPr>
            <w:tcW w:w="987" w:type="dxa"/>
            <w:shd w:val="clear" w:color="auto" w:fill="F2F2F2" w:themeFill="background1" w:themeFillShade="F2"/>
          </w:tcPr>
          <w:p w14:paraId="656575C8"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2017</w:t>
            </w:r>
          </w:p>
        </w:tc>
        <w:tc>
          <w:tcPr>
            <w:tcW w:w="987" w:type="dxa"/>
            <w:shd w:val="clear" w:color="auto" w:fill="F2F2F2" w:themeFill="background1" w:themeFillShade="F2"/>
          </w:tcPr>
          <w:p w14:paraId="00645ED0"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2018</w:t>
            </w:r>
          </w:p>
        </w:tc>
        <w:tc>
          <w:tcPr>
            <w:tcW w:w="848" w:type="dxa"/>
            <w:shd w:val="clear" w:color="auto" w:fill="F2F2F2" w:themeFill="background1" w:themeFillShade="F2"/>
          </w:tcPr>
          <w:p w14:paraId="25960D48"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2019</w:t>
            </w:r>
          </w:p>
        </w:tc>
        <w:tc>
          <w:tcPr>
            <w:tcW w:w="987" w:type="dxa"/>
            <w:shd w:val="clear" w:color="auto" w:fill="F2F2F2" w:themeFill="background1" w:themeFillShade="F2"/>
          </w:tcPr>
          <w:p w14:paraId="08885415"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2020</w:t>
            </w:r>
          </w:p>
        </w:tc>
        <w:tc>
          <w:tcPr>
            <w:tcW w:w="994" w:type="dxa"/>
            <w:shd w:val="clear" w:color="auto" w:fill="F2F2F2" w:themeFill="background1" w:themeFillShade="F2"/>
          </w:tcPr>
          <w:p w14:paraId="710E7215"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Różnica,</w:t>
            </w:r>
          </w:p>
          <w:p w14:paraId="523B8245" w14:textId="77777777" w:rsidR="0091565C" w:rsidRPr="003502E9" w:rsidRDefault="0091565C" w:rsidP="002D2A93">
            <w:pPr>
              <w:jc w:val="center"/>
              <w:rPr>
                <w:bCs/>
                <w:color w:val="000000"/>
                <w:sz w:val="18"/>
                <w:szCs w:val="18"/>
              </w:rPr>
            </w:pPr>
            <w:r w:rsidRPr="003502E9">
              <w:rPr>
                <w:rFonts w:eastAsia="Times New Roman"/>
                <w:bCs/>
                <w:color w:val="000000"/>
                <w:sz w:val="18"/>
                <w:szCs w:val="18"/>
                <w:lang w:eastAsia="pl-PL"/>
              </w:rPr>
              <w:t>2015=100</w:t>
            </w:r>
          </w:p>
        </w:tc>
      </w:tr>
      <w:tr w:rsidR="0091565C" w:rsidRPr="003502E9" w14:paraId="14EF51BF" w14:textId="77777777" w:rsidTr="002D2A93">
        <w:trPr>
          <w:trHeight w:val="315"/>
        </w:trPr>
        <w:tc>
          <w:tcPr>
            <w:tcW w:w="710" w:type="dxa"/>
            <w:vMerge w:val="restart"/>
            <w:hideMark/>
          </w:tcPr>
          <w:p w14:paraId="60F09DA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Gmina</w:t>
            </w:r>
          </w:p>
        </w:tc>
        <w:tc>
          <w:tcPr>
            <w:tcW w:w="1151" w:type="dxa"/>
            <w:vMerge w:val="restart"/>
            <w:hideMark/>
          </w:tcPr>
          <w:p w14:paraId="09DC91D8"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Czaplinek</w:t>
            </w:r>
          </w:p>
        </w:tc>
        <w:tc>
          <w:tcPr>
            <w:tcW w:w="1973" w:type="dxa"/>
            <w:hideMark/>
          </w:tcPr>
          <w:p w14:paraId="6DD3C935"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70DAE9D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988" w:type="dxa"/>
            <w:hideMark/>
          </w:tcPr>
          <w:p w14:paraId="194ACDF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15</w:t>
            </w:r>
          </w:p>
        </w:tc>
        <w:tc>
          <w:tcPr>
            <w:tcW w:w="987" w:type="dxa"/>
            <w:hideMark/>
          </w:tcPr>
          <w:p w14:paraId="65CCD20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16</w:t>
            </w:r>
          </w:p>
        </w:tc>
        <w:tc>
          <w:tcPr>
            <w:tcW w:w="987" w:type="dxa"/>
            <w:hideMark/>
          </w:tcPr>
          <w:p w14:paraId="7DA31B9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17</w:t>
            </w:r>
          </w:p>
        </w:tc>
        <w:tc>
          <w:tcPr>
            <w:tcW w:w="848" w:type="dxa"/>
            <w:hideMark/>
          </w:tcPr>
          <w:p w14:paraId="7565FB51"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16</w:t>
            </w:r>
          </w:p>
        </w:tc>
        <w:tc>
          <w:tcPr>
            <w:tcW w:w="987" w:type="dxa"/>
            <w:hideMark/>
          </w:tcPr>
          <w:p w14:paraId="64674AA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16</w:t>
            </w:r>
          </w:p>
        </w:tc>
        <w:tc>
          <w:tcPr>
            <w:tcW w:w="994" w:type="dxa"/>
          </w:tcPr>
          <w:p w14:paraId="69A909F1"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5AFD9B80" w14:textId="77777777" w:rsidTr="002D2A93">
        <w:trPr>
          <w:trHeight w:val="315"/>
        </w:trPr>
        <w:tc>
          <w:tcPr>
            <w:tcW w:w="710" w:type="dxa"/>
            <w:vMerge/>
            <w:hideMark/>
          </w:tcPr>
          <w:p w14:paraId="3C1FD525" w14:textId="77777777" w:rsidR="0091565C" w:rsidRPr="003502E9" w:rsidRDefault="0091565C" w:rsidP="002D2A93">
            <w:pPr>
              <w:rPr>
                <w:rFonts w:eastAsia="Times New Roman"/>
                <w:color w:val="000000"/>
                <w:sz w:val="18"/>
                <w:szCs w:val="18"/>
                <w:lang w:eastAsia="pl-PL"/>
              </w:rPr>
            </w:pPr>
          </w:p>
        </w:tc>
        <w:tc>
          <w:tcPr>
            <w:tcW w:w="1151" w:type="dxa"/>
            <w:vMerge/>
            <w:hideMark/>
          </w:tcPr>
          <w:p w14:paraId="2C40AE3B" w14:textId="77777777" w:rsidR="0091565C" w:rsidRPr="003502E9" w:rsidRDefault="0091565C" w:rsidP="002D2A93">
            <w:pPr>
              <w:rPr>
                <w:rFonts w:eastAsia="Times New Roman"/>
                <w:color w:val="000000"/>
                <w:sz w:val="18"/>
                <w:szCs w:val="18"/>
                <w:lang w:eastAsia="pl-PL"/>
              </w:rPr>
            </w:pPr>
          </w:p>
        </w:tc>
        <w:tc>
          <w:tcPr>
            <w:tcW w:w="1973" w:type="dxa"/>
            <w:hideMark/>
          </w:tcPr>
          <w:p w14:paraId="4868D357"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78809C8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842</w:t>
            </w:r>
          </w:p>
        </w:tc>
        <w:tc>
          <w:tcPr>
            <w:tcW w:w="988" w:type="dxa"/>
            <w:hideMark/>
          </w:tcPr>
          <w:p w14:paraId="7900C9E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886</w:t>
            </w:r>
          </w:p>
        </w:tc>
        <w:tc>
          <w:tcPr>
            <w:tcW w:w="987" w:type="dxa"/>
            <w:hideMark/>
          </w:tcPr>
          <w:p w14:paraId="2E4F1A1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1260</w:t>
            </w:r>
          </w:p>
        </w:tc>
        <w:tc>
          <w:tcPr>
            <w:tcW w:w="987" w:type="dxa"/>
            <w:hideMark/>
          </w:tcPr>
          <w:p w14:paraId="2BA960A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1276</w:t>
            </w:r>
          </w:p>
        </w:tc>
        <w:tc>
          <w:tcPr>
            <w:tcW w:w="848" w:type="dxa"/>
            <w:hideMark/>
          </w:tcPr>
          <w:p w14:paraId="1BED3D7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1230</w:t>
            </w:r>
          </w:p>
        </w:tc>
        <w:tc>
          <w:tcPr>
            <w:tcW w:w="987" w:type="dxa"/>
            <w:hideMark/>
          </w:tcPr>
          <w:p w14:paraId="775B8F1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1245</w:t>
            </w:r>
          </w:p>
        </w:tc>
        <w:tc>
          <w:tcPr>
            <w:tcW w:w="994" w:type="dxa"/>
          </w:tcPr>
          <w:p w14:paraId="0E8D3A2D"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147,9</w:t>
            </w:r>
          </w:p>
        </w:tc>
      </w:tr>
      <w:tr w:rsidR="0091565C" w:rsidRPr="003502E9" w14:paraId="7ADFD11A" w14:textId="77777777" w:rsidTr="002D2A93">
        <w:trPr>
          <w:trHeight w:val="315"/>
        </w:trPr>
        <w:tc>
          <w:tcPr>
            <w:tcW w:w="710" w:type="dxa"/>
            <w:vMerge/>
            <w:hideMark/>
          </w:tcPr>
          <w:p w14:paraId="4E435E75"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098B89FF"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Człopa</w:t>
            </w:r>
          </w:p>
        </w:tc>
        <w:tc>
          <w:tcPr>
            <w:tcW w:w="1973" w:type="dxa"/>
            <w:hideMark/>
          </w:tcPr>
          <w:p w14:paraId="4939A6CC"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43C0AB9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8" w:type="dxa"/>
            <w:hideMark/>
          </w:tcPr>
          <w:p w14:paraId="518289C7"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7" w:type="dxa"/>
            <w:hideMark/>
          </w:tcPr>
          <w:p w14:paraId="17EC88A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68438E6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848" w:type="dxa"/>
            <w:hideMark/>
          </w:tcPr>
          <w:p w14:paraId="02BB5C3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68CE60E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94" w:type="dxa"/>
          </w:tcPr>
          <w:p w14:paraId="50698352"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3D1E760F" w14:textId="77777777" w:rsidTr="002D2A93">
        <w:trPr>
          <w:trHeight w:val="315"/>
        </w:trPr>
        <w:tc>
          <w:tcPr>
            <w:tcW w:w="710" w:type="dxa"/>
            <w:vMerge/>
            <w:hideMark/>
          </w:tcPr>
          <w:p w14:paraId="7765DD5C" w14:textId="77777777" w:rsidR="0091565C" w:rsidRPr="003502E9" w:rsidRDefault="0091565C" w:rsidP="002D2A93">
            <w:pPr>
              <w:rPr>
                <w:rFonts w:eastAsia="Times New Roman"/>
                <w:color w:val="000000"/>
                <w:sz w:val="18"/>
                <w:szCs w:val="18"/>
                <w:lang w:eastAsia="pl-PL"/>
              </w:rPr>
            </w:pPr>
          </w:p>
        </w:tc>
        <w:tc>
          <w:tcPr>
            <w:tcW w:w="1151" w:type="dxa"/>
            <w:vMerge/>
            <w:hideMark/>
          </w:tcPr>
          <w:p w14:paraId="19EA09A3" w14:textId="77777777" w:rsidR="0091565C" w:rsidRPr="003502E9" w:rsidRDefault="0091565C" w:rsidP="002D2A93">
            <w:pPr>
              <w:rPr>
                <w:rFonts w:eastAsia="Times New Roman"/>
                <w:color w:val="000000"/>
                <w:sz w:val="18"/>
                <w:szCs w:val="18"/>
                <w:lang w:eastAsia="pl-PL"/>
              </w:rPr>
            </w:pPr>
          </w:p>
        </w:tc>
        <w:tc>
          <w:tcPr>
            <w:tcW w:w="1973" w:type="dxa"/>
            <w:hideMark/>
          </w:tcPr>
          <w:p w14:paraId="42806564"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52BE897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37</w:t>
            </w:r>
          </w:p>
        </w:tc>
        <w:tc>
          <w:tcPr>
            <w:tcW w:w="988" w:type="dxa"/>
            <w:hideMark/>
          </w:tcPr>
          <w:p w14:paraId="72AD6A4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27</w:t>
            </w:r>
          </w:p>
        </w:tc>
        <w:tc>
          <w:tcPr>
            <w:tcW w:w="987" w:type="dxa"/>
            <w:hideMark/>
          </w:tcPr>
          <w:p w14:paraId="01D33F4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59</w:t>
            </w:r>
          </w:p>
        </w:tc>
        <w:tc>
          <w:tcPr>
            <w:tcW w:w="987" w:type="dxa"/>
            <w:hideMark/>
          </w:tcPr>
          <w:p w14:paraId="202E2DB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59</w:t>
            </w:r>
          </w:p>
        </w:tc>
        <w:tc>
          <w:tcPr>
            <w:tcW w:w="848" w:type="dxa"/>
            <w:hideMark/>
          </w:tcPr>
          <w:p w14:paraId="269D0A3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59</w:t>
            </w:r>
          </w:p>
        </w:tc>
        <w:tc>
          <w:tcPr>
            <w:tcW w:w="987" w:type="dxa"/>
            <w:hideMark/>
          </w:tcPr>
          <w:p w14:paraId="719EDCE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48</w:t>
            </w:r>
          </w:p>
        </w:tc>
        <w:tc>
          <w:tcPr>
            <w:tcW w:w="994" w:type="dxa"/>
          </w:tcPr>
          <w:p w14:paraId="768DE887"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129,7</w:t>
            </w:r>
          </w:p>
        </w:tc>
      </w:tr>
      <w:tr w:rsidR="0091565C" w:rsidRPr="003502E9" w14:paraId="5E6749D3" w14:textId="77777777" w:rsidTr="002D2A93">
        <w:trPr>
          <w:trHeight w:val="315"/>
        </w:trPr>
        <w:tc>
          <w:tcPr>
            <w:tcW w:w="710" w:type="dxa"/>
            <w:vMerge/>
            <w:hideMark/>
          </w:tcPr>
          <w:p w14:paraId="54A3F065"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304A2F74"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Drawno</w:t>
            </w:r>
          </w:p>
        </w:tc>
        <w:tc>
          <w:tcPr>
            <w:tcW w:w="1973" w:type="dxa"/>
            <w:hideMark/>
          </w:tcPr>
          <w:p w14:paraId="290B4A09"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31240D6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88" w:type="dxa"/>
            <w:hideMark/>
          </w:tcPr>
          <w:p w14:paraId="4F22922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987" w:type="dxa"/>
            <w:hideMark/>
          </w:tcPr>
          <w:p w14:paraId="7C4E311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5EBF404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848" w:type="dxa"/>
            <w:hideMark/>
          </w:tcPr>
          <w:p w14:paraId="6A1127A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6</w:t>
            </w:r>
          </w:p>
        </w:tc>
        <w:tc>
          <w:tcPr>
            <w:tcW w:w="987" w:type="dxa"/>
            <w:hideMark/>
          </w:tcPr>
          <w:p w14:paraId="2F2A046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994" w:type="dxa"/>
          </w:tcPr>
          <w:p w14:paraId="79F8F1F5"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336E3FD1" w14:textId="77777777" w:rsidTr="002D2A93">
        <w:trPr>
          <w:trHeight w:val="315"/>
        </w:trPr>
        <w:tc>
          <w:tcPr>
            <w:tcW w:w="710" w:type="dxa"/>
            <w:vMerge/>
            <w:hideMark/>
          </w:tcPr>
          <w:p w14:paraId="3B880D60" w14:textId="77777777" w:rsidR="0091565C" w:rsidRPr="003502E9" w:rsidRDefault="0091565C" w:rsidP="002D2A93">
            <w:pPr>
              <w:rPr>
                <w:rFonts w:eastAsia="Times New Roman"/>
                <w:color w:val="000000"/>
                <w:sz w:val="18"/>
                <w:szCs w:val="18"/>
                <w:lang w:eastAsia="pl-PL"/>
              </w:rPr>
            </w:pPr>
          </w:p>
        </w:tc>
        <w:tc>
          <w:tcPr>
            <w:tcW w:w="1151" w:type="dxa"/>
            <w:vMerge/>
            <w:hideMark/>
          </w:tcPr>
          <w:p w14:paraId="6D760107" w14:textId="77777777" w:rsidR="0091565C" w:rsidRPr="003502E9" w:rsidRDefault="0091565C" w:rsidP="002D2A93">
            <w:pPr>
              <w:rPr>
                <w:rFonts w:eastAsia="Times New Roman"/>
                <w:color w:val="000000"/>
                <w:sz w:val="18"/>
                <w:szCs w:val="18"/>
                <w:lang w:eastAsia="pl-PL"/>
              </w:rPr>
            </w:pPr>
          </w:p>
        </w:tc>
        <w:tc>
          <w:tcPr>
            <w:tcW w:w="1973" w:type="dxa"/>
            <w:hideMark/>
          </w:tcPr>
          <w:p w14:paraId="63124B9F"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4FEC0A1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146</w:t>
            </w:r>
          </w:p>
        </w:tc>
        <w:tc>
          <w:tcPr>
            <w:tcW w:w="988" w:type="dxa"/>
            <w:hideMark/>
          </w:tcPr>
          <w:p w14:paraId="2D4D2EA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155</w:t>
            </w:r>
          </w:p>
        </w:tc>
        <w:tc>
          <w:tcPr>
            <w:tcW w:w="987" w:type="dxa"/>
            <w:hideMark/>
          </w:tcPr>
          <w:p w14:paraId="0503FCB7"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118</w:t>
            </w:r>
          </w:p>
        </w:tc>
        <w:tc>
          <w:tcPr>
            <w:tcW w:w="987" w:type="dxa"/>
            <w:hideMark/>
          </w:tcPr>
          <w:p w14:paraId="05029A8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245</w:t>
            </w:r>
          </w:p>
        </w:tc>
        <w:tc>
          <w:tcPr>
            <w:tcW w:w="848" w:type="dxa"/>
            <w:hideMark/>
          </w:tcPr>
          <w:p w14:paraId="4FEDE5C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291</w:t>
            </w:r>
          </w:p>
        </w:tc>
        <w:tc>
          <w:tcPr>
            <w:tcW w:w="987" w:type="dxa"/>
            <w:hideMark/>
          </w:tcPr>
          <w:p w14:paraId="749610B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279</w:t>
            </w:r>
          </w:p>
        </w:tc>
        <w:tc>
          <w:tcPr>
            <w:tcW w:w="994" w:type="dxa"/>
          </w:tcPr>
          <w:p w14:paraId="3C0C0024"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191,1</w:t>
            </w:r>
          </w:p>
        </w:tc>
      </w:tr>
      <w:tr w:rsidR="0091565C" w:rsidRPr="003502E9" w14:paraId="73508C7A" w14:textId="77777777" w:rsidTr="002D2A93">
        <w:trPr>
          <w:trHeight w:val="315"/>
        </w:trPr>
        <w:tc>
          <w:tcPr>
            <w:tcW w:w="710" w:type="dxa"/>
            <w:vMerge/>
            <w:hideMark/>
          </w:tcPr>
          <w:p w14:paraId="27930D7E"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4F796913"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Drawsko Pomorskie</w:t>
            </w:r>
          </w:p>
        </w:tc>
        <w:tc>
          <w:tcPr>
            <w:tcW w:w="1973" w:type="dxa"/>
            <w:hideMark/>
          </w:tcPr>
          <w:p w14:paraId="7FC0D09F"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231051F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988" w:type="dxa"/>
            <w:hideMark/>
          </w:tcPr>
          <w:p w14:paraId="4425EB8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6</w:t>
            </w:r>
          </w:p>
        </w:tc>
        <w:tc>
          <w:tcPr>
            <w:tcW w:w="987" w:type="dxa"/>
            <w:hideMark/>
          </w:tcPr>
          <w:p w14:paraId="7DC8FEE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8</w:t>
            </w:r>
          </w:p>
        </w:tc>
        <w:tc>
          <w:tcPr>
            <w:tcW w:w="987" w:type="dxa"/>
            <w:hideMark/>
          </w:tcPr>
          <w:p w14:paraId="22E860A7"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8</w:t>
            </w:r>
          </w:p>
        </w:tc>
        <w:tc>
          <w:tcPr>
            <w:tcW w:w="848" w:type="dxa"/>
            <w:hideMark/>
          </w:tcPr>
          <w:p w14:paraId="47D0B412"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7</w:t>
            </w:r>
          </w:p>
        </w:tc>
        <w:tc>
          <w:tcPr>
            <w:tcW w:w="987" w:type="dxa"/>
            <w:hideMark/>
          </w:tcPr>
          <w:p w14:paraId="2C98E25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7</w:t>
            </w:r>
          </w:p>
        </w:tc>
        <w:tc>
          <w:tcPr>
            <w:tcW w:w="994" w:type="dxa"/>
          </w:tcPr>
          <w:p w14:paraId="00310319"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01FC92F3" w14:textId="77777777" w:rsidTr="002D2A93">
        <w:trPr>
          <w:trHeight w:val="315"/>
        </w:trPr>
        <w:tc>
          <w:tcPr>
            <w:tcW w:w="710" w:type="dxa"/>
            <w:vMerge/>
            <w:hideMark/>
          </w:tcPr>
          <w:p w14:paraId="742A1F93" w14:textId="77777777" w:rsidR="0091565C" w:rsidRPr="003502E9" w:rsidRDefault="0091565C" w:rsidP="002D2A93">
            <w:pPr>
              <w:rPr>
                <w:rFonts w:eastAsia="Times New Roman"/>
                <w:color w:val="000000"/>
                <w:sz w:val="18"/>
                <w:szCs w:val="18"/>
                <w:lang w:eastAsia="pl-PL"/>
              </w:rPr>
            </w:pPr>
          </w:p>
        </w:tc>
        <w:tc>
          <w:tcPr>
            <w:tcW w:w="1151" w:type="dxa"/>
            <w:vMerge/>
            <w:hideMark/>
          </w:tcPr>
          <w:p w14:paraId="0F0A515A" w14:textId="77777777" w:rsidR="0091565C" w:rsidRPr="003502E9" w:rsidRDefault="0091565C" w:rsidP="002D2A93">
            <w:pPr>
              <w:rPr>
                <w:rFonts w:eastAsia="Times New Roman"/>
                <w:color w:val="000000"/>
                <w:sz w:val="18"/>
                <w:szCs w:val="18"/>
                <w:lang w:eastAsia="pl-PL"/>
              </w:rPr>
            </w:pPr>
          </w:p>
        </w:tc>
        <w:tc>
          <w:tcPr>
            <w:tcW w:w="1973" w:type="dxa"/>
            <w:hideMark/>
          </w:tcPr>
          <w:p w14:paraId="19DFA26B"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3366A99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189</w:t>
            </w:r>
          </w:p>
        </w:tc>
        <w:tc>
          <w:tcPr>
            <w:tcW w:w="988" w:type="dxa"/>
            <w:hideMark/>
          </w:tcPr>
          <w:p w14:paraId="048564C5"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300</w:t>
            </w:r>
          </w:p>
        </w:tc>
        <w:tc>
          <w:tcPr>
            <w:tcW w:w="987" w:type="dxa"/>
            <w:hideMark/>
          </w:tcPr>
          <w:p w14:paraId="0C779BA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402</w:t>
            </w:r>
          </w:p>
        </w:tc>
        <w:tc>
          <w:tcPr>
            <w:tcW w:w="987" w:type="dxa"/>
            <w:hideMark/>
          </w:tcPr>
          <w:p w14:paraId="639B377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424</w:t>
            </w:r>
          </w:p>
        </w:tc>
        <w:tc>
          <w:tcPr>
            <w:tcW w:w="848" w:type="dxa"/>
            <w:hideMark/>
          </w:tcPr>
          <w:p w14:paraId="54AB123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316</w:t>
            </w:r>
          </w:p>
        </w:tc>
        <w:tc>
          <w:tcPr>
            <w:tcW w:w="987" w:type="dxa"/>
            <w:hideMark/>
          </w:tcPr>
          <w:p w14:paraId="41E5AC5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346</w:t>
            </w:r>
          </w:p>
        </w:tc>
        <w:tc>
          <w:tcPr>
            <w:tcW w:w="994" w:type="dxa"/>
          </w:tcPr>
          <w:p w14:paraId="2311EEA2"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183,1</w:t>
            </w:r>
          </w:p>
        </w:tc>
      </w:tr>
      <w:tr w:rsidR="0091565C" w:rsidRPr="003502E9" w14:paraId="1FF3E001" w14:textId="77777777" w:rsidTr="002D2A93">
        <w:trPr>
          <w:trHeight w:val="315"/>
        </w:trPr>
        <w:tc>
          <w:tcPr>
            <w:tcW w:w="710" w:type="dxa"/>
            <w:vMerge/>
            <w:hideMark/>
          </w:tcPr>
          <w:p w14:paraId="519E1C70"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39B5DC51"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Kalisz Pomorski</w:t>
            </w:r>
          </w:p>
        </w:tc>
        <w:tc>
          <w:tcPr>
            <w:tcW w:w="1973" w:type="dxa"/>
            <w:hideMark/>
          </w:tcPr>
          <w:p w14:paraId="10D1E1ED"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5ED4F40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8" w:type="dxa"/>
            <w:hideMark/>
          </w:tcPr>
          <w:p w14:paraId="2AA35DF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7" w:type="dxa"/>
            <w:hideMark/>
          </w:tcPr>
          <w:p w14:paraId="5859360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717BA90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848" w:type="dxa"/>
            <w:hideMark/>
          </w:tcPr>
          <w:p w14:paraId="30113C21"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203C80C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94" w:type="dxa"/>
          </w:tcPr>
          <w:p w14:paraId="4C241985"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7E9D7497" w14:textId="77777777" w:rsidTr="002D2A93">
        <w:trPr>
          <w:trHeight w:val="315"/>
        </w:trPr>
        <w:tc>
          <w:tcPr>
            <w:tcW w:w="710" w:type="dxa"/>
            <w:vMerge/>
            <w:hideMark/>
          </w:tcPr>
          <w:p w14:paraId="69E55449" w14:textId="77777777" w:rsidR="0091565C" w:rsidRPr="003502E9" w:rsidRDefault="0091565C" w:rsidP="002D2A93">
            <w:pPr>
              <w:rPr>
                <w:rFonts w:eastAsia="Times New Roman"/>
                <w:color w:val="000000"/>
                <w:sz w:val="18"/>
                <w:szCs w:val="18"/>
                <w:lang w:eastAsia="pl-PL"/>
              </w:rPr>
            </w:pPr>
          </w:p>
        </w:tc>
        <w:tc>
          <w:tcPr>
            <w:tcW w:w="1151" w:type="dxa"/>
            <w:vMerge/>
            <w:hideMark/>
          </w:tcPr>
          <w:p w14:paraId="1DDF7121" w14:textId="77777777" w:rsidR="0091565C" w:rsidRPr="003502E9" w:rsidRDefault="0091565C" w:rsidP="002D2A93">
            <w:pPr>
              <w:rPr>
                <w:rFonts w:eastAsia="Times New Roman"/>
                <w:color w:val="000000"/>
                <w:sz w:val="18"/>
                <w:szCs w:val="18"/>
                <w:lang w:eastAsia="pl-PL"/>
              </w:rPr>
            </w:pPr>
          </w:p>
        </w:tc>
        <w:tc>
          <w:tcPr>
            <w:tcW w:w="1973" w:type="dxa"/>
            <w:hideMark/>
          </w:tcPr>
          <w:p w14:paraId="2003B517"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4946EC6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50</w:t>
            </w:r>
          </w:p>
        </w:tc>
        <w:tc>
          <w:tcPr>
            <w:tcW w:w="988" w:type="dxa"/>
            <w:hideMark/>
          </w:tcPr>
          <w:p w14:paraId="40E7017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50</w:t>
            </w:r>
          </w:p>
        </w:tc>
        <w:tc>
          <w:tcPr>
            <w:tcW w:w="987" w:type="dxa"/>
            <w:hideMark/>
          </w:tcPr>
          <w:p w14:paraId="7930A705"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181</w:t>
            </w:r>
          </w:p>
        </w:tc>
        <w:tc>
          <w:tcPr>
            <w:tcW w:w="987" w:type="dxa"/>
            <w:hideMark/>
          </w:tcPr>
          <w:p w14:paraId="5A8454C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191</w:t>
            </w:r>
          </w:p>
        </w:tc>
        <w:tc>
          <w:tcPr>
            <w:tcW w:w="848" w:type="dxa"/>
            <w:hideMark/>
          </w:tcPr>
          <w:p w14:paraId="21B4B70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195</w:t>
            </w:r>
          </w:p>
        </w:tc>
        <w:tc>
          <w:tcPr>
            <w:tcW w:w="987" w:type="dxa"/>
            <w:hideMark/>
          </w:tcPr>
          <w:p w14:paraId="2CDF2B0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179</w:t>
            </w:r>
          </w:p>
        </w:tc>
        <w:tc>
          <w:tcPr>
            <w:tcW w:w="994" w:type="dxa"/>
          </w:tcPr>
          <w:p w14:paraId="08820243"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358,0</w:t>
            </w:r>
          </w:p>
        </w:tc>
      </w:tr>
      <w:tr w:rsidR="0091565C" w:rsidRPr="003502E9" w14:paraId="79189024" w14:textId="77777777" w:rsidTr="002D2A93">
        <w:trPr>
          <w:trHeight w:val="315"/>
        </w:trPr>
        <w:tc>
          <w:tcPr>
            <w:tcW w:w="710" w:type="dxa"/>
            <w:vMerge/>
            <w:hideMark/>
          </w:tcPr>
          <w:p w14:paraId="798EC428"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750823BF"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Mirosławiec</w:t>
            </w:r>
          </w:p>
        </w:tc>
        <w:tc>
          <w:tcPr>
            <w:tcW w:w="1973" w:type="dxa"/>
            <w:hideMark/>
          </w:tcPr>
          <w:p w14:paraId="545041E8"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25FD544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88" w:type="dxa"/>
            <w:hideMark/>
          </w:tcPr>
          <w:p w14:paraId="0297BA7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987" w:type="dxa"/>
            <w:hideMark/>
          </w:tcPr>
          <w:p w14:paraId="11D9D67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987" w:type="dxa"/>
            <w:hideMark/>
          </w:tcPr>
          <w:p w14:paraId="6D05DF5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5</w:t>
            </w:r>
          </w:p>
        </w:tc>
        <w:tc>
          <w:tcPr>
            <w:tcW w:w="848" w:type="dxa"/>
            <w:hideMark/>
          </w:tcPr>
          <w:p w14:paraId="1555CEF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87" w:type="dxa"/>
            <w:hideMark/>
          </w:tcPr>
          <w:p w14:paraId="17F2BDB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94" w:type="dxa"/>
          </w:tcPr>
          <w:p w14:paraId="5664EE58"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362083E6" w14:textId="77777777" w:rsidTr="002D2A93">
        <w:trPr>
          <w:trHeight w:val="315"/>
        </w:trPr>
        <w:tc>
          <w:tcPr>
            <w:tcW w:w="710" w:type="dxa"/>
            <w:vMerge/>
            <w:hideMark/>
          </w:tcPr>
          <w:p w14:paraId="3E5E9DAE" w14:textId="77777777" w:rsidR="0091565C" w:rsidRPr="003502E9" w:rsidRDefault="0091565C" w:rsidP="002D2A93">
            <w:pPr>
              <w:rPr>
                <w:rFonts w:eastAsia="Times New Roman"/>
                <w:color w:val="000000"/>
                <w:sz w:val="18"/>
                <w:szCs w:val="18"/>
                <w:lang w:eastAsia="pl-PL"/>
              </w:rPr>
            </w:pPr>
          </w:p>
        </w:tc>
        <w:tc>
          <w:tcPr>
            <w:tcW w:w="1151" w:type="dxa"/>
            <w:vMerge/>
            <w:hideMark/>
          </w:tcPr>
          <w:p w14:paraId="4ED3E591" w14:textId="77777777" w:rsidR="0091565C" w:rsidRPr="003502E9" w:rsidRDefault="0091565C" w:rsidP="002D2A93">
            <w:pPr>
              <w:rPr>
                <w:rFonts w:eastAsia="Times New Roman"/>
                <w:color w:val="000000"/>
                <w:sz w:val="18"/>
                <w:szCs w:val="18"/>
                <w:lang w:eastAsia="pl-PL"/>
              </w:rPr>
            </w:pPr>
          </w:p>
        </w:tc>
        <w:tc>
          <w:tcPr>
            <w:tcW w:w="1973" w:type="dxa"/>
            <w:hideMark/>
          </w:tcPr>
          <w:p w14:paraId="321ABED9"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4718562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137</w:t>
            </w:r>
          </w:p>
        </w:tc>
        <w:tc>
          <w:tcPr>
            <w:tcW w:w="988" w:type="dxa"/>
            <w:hideMark/>
          </w:tcPr>
          <w:p w14:paraId="0BAD454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204</w:t>
            </w:r>
          </w:p>
        </w:tc>
        <w:tc>
          <w:tcPr>
            <w:tcW w:w="987" w:type="dxa"/>
            <w:hideMark/>
          </w:tcPr>
          <w:p w14:paraId="1146552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204</w:t>
            </w:r>
          </w:p>
        </w:tc>
        <w:tc>
          <w:tcPr>
            <w:tcW w:w="987" w:type="dxa"/>
            <w:hideMark/>
          </w:tcPr>
          <w:p w14:paraId="523CCB9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200</w:t>
            </w:r>
          </w:p>
        </w:tc>
        <w:tc>
          <w:tcPr>
            <w:tcW w:w="848" w:type="dxa"/>
            <w:hideMark/>
          </w:tcPr>
          <w:p w14:paraId="015C7D8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175</w:t>
            </w:r>
          </w:p>
        </w:tc>
        <w:tc>
          <w:tcPr>
            <w:tcW w:w="987" w:type="dxa"/>
            <w:hideMark/>
          </w:tcPr>
          <w:p w14:paraId="5448C46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117</w:t>
            </w:r>
          </w:p>
        </w:tc>
        <w:tc>
          <w:tcPr>
            <w:tcW w:w="994" w:type="dxa"/>
          </w:tcPr>
          <w:p w14:paraId="06A2FF15"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85,4</w:t>
            </w:r>
          </w:p>
        </w:tc>
      </w:tr>
      <w:tr w:rsidR="0091565C" w:rsidRPr="003502E9" w14:paraId="010AF49F" w14:textId="77777777" w:rsidTr="002D2A93">
        <w:trPr>
          <w:trHeight w:val="315"/>
        </w:trPr>
        <w:tc>
          <w:tcPr>
            <w:tcW w:w="710" w:type="dxa"/>
            <w:vMerge/>
            <w:hideMark/>
          </w:tcPr>
          <w:p w14:paraId="1870DC09"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3CB5F1B4"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Tuczno</w:t>
            </w:r>
          </w:p>
        </w:tc>
        <w:tc>
          <w:tcPr>
            <w:tcW w:w="1973" w:type="dxa"/>
            <w:hideMark/>
          </w:tcPr>
          <w:p w14:paraId="2B065537"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2CFFFC1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8" w:type="dxa"/>
            <w:hideMark/>
          </w:tcPr>
          <w:p w14:paraId="7377DC45"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7" w:type="dxa"/>
            <w:hideMark/>
          </w:tcPr>
          <w:p w14:paraId="584A26F2"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7" w:type="dxa"/>
            <w:hideMark/>
          </w:tcPr>
          <w:p w14:paraId="2FC4F0B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848" w:type="dxa"/>
            <w:hideMark/>
          </w:tcPr>
          <w:p w14:paraId="3152D44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87" w:type="dxa"/>
            <w:hideMark/>
          </w:tcPr>
          <w:p w14:paraId="51A57131"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94" w:type="dxa"/>
          </w:tcPr>
          <w:p w14:paraId="52F44BC0"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1593EB2A" w14:textId="77777777" w:rsidTr="002D2A93">
        <w:trPr>
          <w:trHeight w:val="315"/>
        </w:trPr>
        <w:tc>
          <w:tcPr>
            <w:tcW w:w="710" w:type="dxa"/>
            <w:vMerge/>
            <w:hideMark/>
          </w:tcPr>
          <w:p w14:paraId="1C573282" w14:textId="77777777" w:rsidR="0091565C" w:rsidRPr="003502E9" w:rsidRDefault="0091565C" w:rsidP="002D2A93">
            <w:pPr>
              <w:rPr>
                <w:rFonts w:eastAsia="Times New Roman"/>
                <w:color w:val="000000"/>
                <w:sz w:val="18"/>
                <w:szCs w:val="18"/>
                <w:lang w:eastAsia="pl-PL"/>
              </w:rPr>
            </w:pPr>
          </w:p>
        </w:tc>
        <w:tc>
          <w:tcPr>
            <w:tcW w:w="1151" w:type="dxa"/>
            <w:vMerge/>
            <w:hideMark/>
          </w:tcPr>
          <w:p w14:paraId="5839684A" w14:textId="77777777" w:rsidR="0091565C" w:rsidRPr="003502E9" w:rsidRDefault="0091565C" w:rsidP="002D2A93">
            <w:pPr>
              <w:rPr>
                <w:rFonts w:eastAsia="Times New Roman"/>
                <w:color w:val="000000"/>
                <w:sz w:val="18"/>
                <w:szCs w:val="18"/>
                <w:lang w:eastAsia="pl-PL"/>
              </w:rPr>
            </w:pPr>
          </w:p>
        </w:tc>
        <w:tc>
          <w:tcPr>
            <w:tcW w:w="1973" w:type="dxa"/>
            <w:hideMark/>
          </w:tcPr>
          <w:p w14:paraId="2D62B3AA"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3E935B92"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220</w:t>
            </w:r>
          </w:p>
        </w:tc>
        <w:tc>
          <w:tcPr>
            <w:tcW w:w="988" w:type="dxa"/>
            <w:hideMark/>
          </w:tcPr>
          <w:p w14:paraId="362CCF9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150</w:t>
            </w:r>
          </w:p>
        </w:tc>
        <w:tc>
          <w:tcPr>
            <w:tcW w:w="987" w:type="dxa"/>
            <w:hideMark/>
          </w:tcPr>
          <w:p w14:paraId="7024049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294</w:t>
            </w:r>
          </w:p>
        </w:tc>
        <w:tc>
          <w:tcPr>
            <w:tcW w:w="987" w:type="dxa"/>
            <w:hideMark/>
          </w:tcPr>
          <w:p w14:paraId="30D09B3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385</w:t>
            </w:r>
          </w:p>
        </w:tc>
        <w:tc>
          <w:tcPr>
            <w:tcW w:w="848" w:type="dxa"/>
            <w:hideMark/>
          </w:tcPr>
          <w:p w14:paraId="4DDFC47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367</w:t>
            </w:r>
          </w:p>
        </w:tc>
        <w:tc>
          <w:tcPr>
            <w:tcW w:w="987" w:type="dxa"/>
            <w:hideMark/>
          </w:tcPr>
          <w:p w14:paraId="1C81764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138</w:t>
            </w:r>
          </w:p>
        </w:tc>
        <w:tc>
          <w:tcPr>
            <w:tcW w:w="994" w:type="dxa"/>
          </w:tcPr>
          <w:p w14:paraId="2DA45D16"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62,7</w:t>
            </w:r>
          </w:p>
        </w:tc>
      </w:tr>
      <w:tr w:rsidR="0091565C" w:rsidRPr="003502E9" w14:paraId="5DE9BA51" w14:textId="77777777" w:rsidTr="002D2A93">
        <w:trPr>
          <w:trHeight w:val="315"/>
        </w:trPr>
        <w:tc>
          <w:tcPr>
            <w:tcW w:w="710" w:type="dxa"/>
            <w:vMerge/>
            <w:hideMark/>
          </w:tcPr>
          <w:p w14:paraId="66B15963"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3CBF0E78"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Wałcz obszar wiejski</w:t>
            </w:r>
          </w:p>
        </w:tc>
        <w:tc>
          <w:tcPr>
            <w:tcW w:w="1973" w:type="dxa"/>
            <w:hideMark/>
          </w:tcPr>
          <w:p w14:paraId="089AF3D4"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3B88C483"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3</w:t>
            </w:r>
          </w:p>
        </w:tc>
        <w:tc>
          <w:tcPr>
            <w:tcW w:w="988" w:type="dxa"/>
            <w:hideMark/>
          </w:tcPr>
          <w:p w14:paraId="08E7ADC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7" w:type="dxa"/>
            <w:hideMark/>
          </w:tcPr>
          <w:p w14:paraId="3B02A37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w:t>
            </w:r>
          </w:p>
        </w:tc>
        <w:tc>
          <w:tcPr>
            <w:tcW w:w="987" w:type="dxa"/>
            <w:hideMark/>
          </w:tcPr>
          <w:p w14:paraId="6F4666A5"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848" w:type="dxa"/>
            <w:hideMark/>
          </w:tcPr>
          <w:p w14:paraId="7ADCB44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87" w:type="dxa"/>
            <w:hideMark/>
          </w:tcPr>
          <w:p w14:paraId="7FFD478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w:t>
            </w:r>
          </w:p>
        </w:tc>
        <w:tc>
          <w:tcPr>
            <w:tcW w:w="994" w:type="dxa"/>
          </w:tcPr>
          <w:p w14:paraId="32AE25B7"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750AFCE4" w14:textId="77777777" w:rsidTr="002D2A93">
        <w:trPr>
          <w:trHeight w:val="315"/>
        </w:trPr>
        <w:tc>
          <w:tcPr>
            <w:tcW w:w="710" w:type="dxa"/>
            <w:vMerge/>
            <w:hideMark/>
          </w:tcPr>
          <w:p w14:paraId="6A9D9149" w14:textId="77777777" w:rsidR="0091565C" w:rsidRPr="003502E9" w:rsidRDefault="0091565C" w:rsidP="002D2A93">
            <w:pPr>
              <w:rPr>
                <w:rFonts w:eastAsia="Times New Roman"/>
                <w:color w:val="000000"/>
                <w:sz w:val="18"/>
                <w:szCs w:val="18"/>
                <w:lang w:eastAsia="pl-PL"/>
              </w:rPr>
            </w:pPr>
          </w:p>
        </w:tc>
        <w:tc>
          <w:tcPr>
            <w:tcW w:w="1151" w:type="dxa"/>
            <w:vMerge/>
            <w:hideMark/>
          </w:tcPr>
          <w:p w14:paraId="39DB91E2" w14:textId="77777777" w:rsidR="0091565C" w:rsidRPr="003502E9" w:rsidRDefault="0091565C" w:rsidP="002D2A93">
            <w:pPr>
              <w:rPr>
                <w:rFonts w:eastAsia="Times New Roman"/>
                <w:color w:val="000000"/>
                <w:sz w:val="18"/>
                <w:szCs w:val="18"/>
                <w:lang w:eastAsia="pl-PL"/>
              </w:rPr>
            </w:pPr>
          </w:p>
        </w:tc>
        <w:tc>
          <w:tcPr>
            <w:tcW w:w="1973" w:type="dxa"/>
            <w:hideMark/>
          </w:tcPr>
          <w:p w14:paraId="37786850"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21469D6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102</w:t>
            </w:r>
          </w:p>
        </w:tc>
        <w:tc>
          <w:tcPr>
            <w:tcW w:w="988" w:type="dxa"/>
            <w:hideMark/>
          </w:tcPr>
          <w:p w14:paraId="2D11582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40</w:t>
            </w:r>
          </w:p>
        </w:tc>
        <w:tc>
          <w:tcPr>
            <w:tcW w:w="987" w:type="dxa"/>
            <w:hideMark/>
          </w:tcPr>
          <w:p w14:paraId="0D70956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40</w:t>
            </w:r>
          </w:p>
        </w:tc>
        <w:tc>
          <w:tcPr>
            <w:tcW w:w="987" w:type="dxa"/>
            <w:hideMark/>
          </w:tcPr>
          <w:p w14:paraId="33218A0F"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113</w:t>
            </w:r>
          </w:p>
        </w:tc>
        <w:tc>
          <w:tcPr>
            <w:tcW w:w="848" w:type="dxa"/>
            <w:hideMark/>
          </w:tcPr>
          <w:p w14:paraId="28BA26E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107</w:t>
            </w:r>
          </w:p>
        </w:tc>
        <w:tc>
          <w:tcPr>
            <w:tcW w:w="987" w:type="dxa"/>
            <w:hideMark/>
          </w:tcPr>
          <w:p w14:paraId="08737AB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249</w:t>
            </w:r>
          </w:p>
        </w:tc>
        <w:tc>
          <w:tcPr>
            <w:tcW w:w="994" w:type="dxa"/>
          </w:tcPr>
          <w:p w14:paraId="513839B7"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244,1</w:t>
            </w:r>
          </w:p>
        </w:tc>
      </w:tr>
      <w:tr w:rsidR="0091565C" w:rsidRPr="003502E9" w14:paraId="4C903E8B" w14:textId="77777777" w:rsidTr="002D2A93">
        <w:trPr>
          <w:trHeight w:val="315"/>
        </w:trPr>
        <w:tc>
          <w:tcPr>
            <w:tcW w:w="710" w:type="dxa"/>
            <w:vMerge/>
            <w:hideMark/>
          </w:tcPr>
          <w:p w14:paraId="4194A7BF"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7EF41A08"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Wierzchowo</w:t>
            </w:r>
          </w:p>
        </w:tc>
        <w:tc>
          <w:tcPr>
            <w:tcW w:w="1973" w:type="dxa"/>
            <w:hideMark/>
          </w:tcPr>
          <w:p w14:paraId="7597A854"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56218F6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8" w:type="dxa"/>
            <w:hideMark/>
          </w:tcPr>
          <w:p w14:paraId="608864F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7" w:type="dxa"/>
            <w:hideMark/>
          </w:tcPr>
          <w:p w14:paraId="6B968184"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7" w:type="dxa"/>
            <w:hideMark/>
          </w:tcPr>
          <w:p w14:paraId="07F395B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848" w:type="dxa"/>
            <w:hideMark/>
          </w:tcPr>
          <w:p w14:paraId="26C39BE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87" w:type="dxa"/>
            <w:hideMark/>
          </w:tcPr>
          <w:p w14:paraId="39416BA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w:t>
            </w:r>
          </w:p>
        </w:tc>
        <w:tc>
          <w:tcPr>
            <w:tcW w:w="994" w:type="dxa"/>
          </w:tcPr>
          <w:p w14:paraId="1DCC9581"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1AA67970" w14:textId="77777777" w:rsidTr="002D2A93">
        <w:trPr>
          <w:trHeight w:val="315"/>
        </w:trPr>
        <w:tc>
          <w:tcPr>
            <w:tcW w:w="710" w:type="dxa"/>
            <w:vMerge/>
            <w:hideMark/>
          </w:tcPr>
          <w:p w14:paraId="54BC3BAD" w14:textId="77777777" w:rsidR="0091565C" w:rsidRPr="003502E9" w:rsidRDefault="0091565C" w:rsidP="002D2A93">
            <w:pPr>
              <w:rPr>
                <w:rFonts w:eastAsia="Times New Roman"/>
                <w:color w:val="000000"/>
                <w:sz w:val="18"/>
                <w:szCs w:val="18"/>
                <w:lang w:eastAsia="pl-PL"/>
              </w:rPr>
            </w:pPr>
          </w:p>
        </w:tc>
        <w:tc>
          <w:tcPr>
            <w:tcW w:w="1151" w:type="dxa"/>
            <w:vMerge/>
            <w:hideMark/>
          </w:tcPr>
          <w:p w14:paraId="544A4C3D" w14:textId="77777777" w:rsidR="0091565C" w:rsidRPr="003502E9" w:rsidRDefault="0091565C" w:rsidP="002D2A93">
            <w:pPr>
              <w:rPr>
                <w:rFonts w:eastAsia="Times New Roman"/>
                <w:color w:val="000000"/>
                <w:sz w:val="18"/>
                <w:szCs w:val="18"/>
                <w:lang w:eastAsia="pl-PL"/>
              </w:rPr>
            </w:pPr>
          </w:p>
        </w:tc>
        <w:tc>
          <w:tcPr>
            <w:tcW w:w="1973" w:type="dxa"/>
            <w:hideMark/>
          </w:tcPr>
          <w:p w14:paraId="415BABAF"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74D6252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988" w:type="dxa"/>
            <w:hideMark/>
          </w:tcPr>
          <w:p w14:paraId="565C1512"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987" w:type="dxa"/>
            <w:hideMark/>
          </w:tcPr>
          <w:p w14:paraId="25A12D8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987" w:type="dxa"/>
            <w:hideMark/>
          </w:tcPr>
          <w:p w14:paraId="335C73A7"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848" w:type="dxa"/>
            <w:hideMark/>
          </w:tcPr>
          <w:p w14:paraId="7CCD9ED0"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18</w:t>
            </w:r>
          </w:p>
        </w:tc>
        <w:tc>
          <w:tcPr>
            <w:tcW w:w="987" w:type="dxa"/>
            <w:hideMark/>
          </w:tcPr>
          <w:p w14:paraId="775286E6"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18</w:t>
            </w:r>
          </w:p>
        </w:tc>
        <w:tc>
          <w:tcPr>
            <w:tcW w:w="994" w:type="dxa"/>
          </w:tcPr>
          <w:p w14:paraId="340E10C7"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128,6</w:t>
            </w:r>
          </w:p>
        </w:tc>
      </w:tr>
      <w:tr w:rsidR="0091565C" w:rsidRPr="003502E9" w14:paraId="7CE74D90" w14:textId="77777777" w:rsidTr="002D2A93">
        <w:trPr>
          <w:trHeight w:val="315"/>
        </w:trPr>
        <w:tc>
          <w:tcPr>
            <w:tcW w:w="710" w:type="dxa"/>
            <w:vMerge/>
            <w:hideMark/>
          </w:tcPr>
          <w:p w14:paraId="7F8D7AAD" w14:textId="77777777" w:rsidR="0091565C" w:rsidRPr="003502E9" w:rsidRDefault="0091565C" w:rsidP="002D2A93">
            <w:pPr>
              <w:rPr>
                <w:rFonts w:eastAsia="Times New Roman"/>
                <w:color w:val="000000"/>
                <w:sz w:val="18"/>
                <w:szCs w:val="18"/>
                <w:lang w:eastAsia="pl-PL"/>
              </w:rPr>
            </w:pPr>
          </w:p>
        </w:tc>
        <w:tc>
          <w:tcPr>
            <w:tcW w:w="1151" w:type="dxa"/>
            <w:vMerge w:val="restart"/>
            <w:hideMark/>
          </w:tcPr>
          <w:p w14:paraId="71A83981" w14:textId="77777777" w:rsidR="0091565C" w:rsidRPr="003502E9" w:rsidRDefault="0091565C" w:rsidP="002D2A93">
            <w:pPr>
              <w:rPr>
                <w:rFonts w:eastAsia="Times New Roman"/>
                <w:color w:val="000000"/>
                <w:sz w:val="18"/>
                <w:szCs w:val="18"/>
                <w:lang w:eastAsia="pl-PL"/>
              </w:rPr>
            </w:pPr>
            <w:r w:rsidRPr="003502E9">
              <w:rPr>
                <w:rFonts w:eastAsia="Times New Roman"/>
                <w:color w:val="000000"/>
                <w:sz w:val="18"/>
                <w:szCs w:val="18"/>
                <w:lang w:eastAsia="pl-PL"/>
              </w:rPr>
              <w:t>Złocieniec</w:t>
            </w:r>
          </w:p>
        </w:tc>
        <w:tc>
          <w:tcPr>
            <w:tcW w:w="1973" w:type="dxa"/>
            <w:hideMark/>
          </w:tcPr>
          <w:p w14:paraId="5DB2F10A"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Obiekty noclegowe</w:t>
            </w:r>
          </w:p>
        </w:tc>
        <w:tc>
          <w:tcPr>
            <w:tcW w:w="987" w:type="dxa"/>
            <w:hideMark/>
          </w:tcPr>
          <w:p w14:paraId="34D5EB1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13</w:t>
            </w:r>
          </w:p>
        </w:tc>
        <w:tc>
          <w:tcPr>
            <w:tcW w:w="988" w:type="dxa"/>
            <w:hideMark/>
          </w:tcPr>
          <w:p w14:paraId="0DA9B99D"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12</w:t>
            </w:r>
          </w:p>
        </w:tc>
        <w:tc>
          <w:tcPr>
            <w:tcW w:w="987" w:type="dxa"/>
            <w:hideMark/>
          </w:tcPr>
          <w:p w14:paraId="43427C1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14</w:t>
            </w:r>
          </w:p>
        </w:tc>
        <w:tc>
          <w:tcPr>
            <w:tcW w:w="987" w:type="dxa"/>
            <w:hideMark/>
          </w:tcPr>
          <w:p w14:paraId="689FB088"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13</w:t>
            </w:r>
          </w:p>
        </w:tc>
        <w:tc>
          <w:tcPr>
            <w:tcW w:w="848" w:type="dxa"/>
            <w:hideMark/>
          </w:tcPr>
          <w:p w14:paraId="51444F5C"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15</w:t>
            </w:r>
          </w:p>
        </w:tc>
        <w:tc>
          <w:tcPr>
            <w:tcW w:w="987" w:type="dxa"/>
            <w:hideMark/>
          </w:tcPr>
          <w:p w14:paraId="44A5633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13</w:t>
            </w:r>
          </w:p>
        </w:tc>
        <w:tc>
          <w:tcPr>
            <w:tcW w:w="994" w:type="dxa"/>
          </w:tcPr>
          <w:p w14:paraId="17DC63A4"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 </w:t>
            </w:r>
          </w:p>
        </w:tc>
      </w:tr>
      <w:tr w:rsidR="0091565C" w:rsidRPr="003502E9" w14:paraId="37614286" w14:textId="77777777" w:rsidTr="002D2A93">
        <w:trPr>
          <w:trHeight w:val="315"/>
        </w:trPr>
        <w:tc>
          <w:tcPr>
            <w:tcW w:w="710" w:type="dxa"/>
            <w:vMerge/>
            <w:hideMark/>
          </w:tcPr>
          <w:p w14:paraId="509775FD" w14:textId="77777777" w:rsidR="0091565C" w:rsidRPr="003502E9" w:rsidRDefault="0091565C" w:rsidP="002D2A93">
            <w:pPr>
              <w:rPr>
                <w:rFonts w:eastAsia="Times New Roman"/>
                <w:color w:val="000000"/>
                <w:sz w:val="18"/>
                <w:szCs w:val="18"/>
                <w:lang w:eastAsia="pl-PL"/>
              </w:rPr>
            </w:pPr>
          </w:p>
        </w:tc>
        <w:tc>
          <w:tcPr>
            <w:tcW w:w="1151" w:type="dxa"/>
            <w:vMerge/>
            <w:hideMark/>
          </w:tcPr>
          <w:p w14:paraId="5D963B4F" w14:textId="77777777" w:rsidR="0091565C" w:rsidRPr="003502E9" w:rsidRDefault="0091565C" w:rsidP="002D2A93">
            <w:pPr>
              <w:rPr>
                <w:rFonts w:eastAsia="Times New Roman"/>
                <w:b/>
                <w:bCs/>
                <w:color w:val="000000"/>
                <w:sz w:val="18"/>
                <w:szCs w:val="18"/>
                <w:lang w:eastAsia="pl-PL"/>
              </w:rPr>
            </w:pPr>
          </w:p>
        </w:tc>
        <w:tc>
          <w:tcPr>
            <w:tcW w:w="1973" w:type="dxa"/>
            <w:hideMark/>
          </w:tcPr>
          <w:p w14:paraId="676E1BB7" w14:textId="77777777" w:rsidR="0091565C" w:rsidRPr="003502E9" w:rsidRDefault="0091565C" w:rsidP="002D2A93">
            <w:pPr>
              <w:jc w:val="center"/>
              <w:rPr>
                <w:rFonts w:eastAsia="Times New Roman"/>
                <w:bCs/>
                <w:color w:val="000000"/>
                <w:sz w:val="18"/>
                <w:szCs w:val="18"/>
                <w:lang w:eastAsia="pl-PL"/>
              </w:rPr>
            </w:pPr>
            <w:r w:rsidRPr="003502E9">
              <w:rPr>
                <w:rFonts w:eastAsia="Times New Roman"/>
                <w:bCs/>
                <w:color w:val="000000"/>
                <w:sz w:val="18"/>
                <w:szCs w:val="18"/>
                <w:lang w:eastAsia="pl-PL"/>
              </w:rPr>
              <w:t>Miejsca noclegowe</w:t>
            </w:r>
          </w:p>
        </w:tc>
        <w:tc>
          <w:tcPr>
            <w:tcW w:w="987" w:type="dxa"/>
            <w:hideMark/>
          </w:tcPr>
          <w:p w14:paraId="062A2967"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1751</w:t>
            </w:r>
          </w:p>
        </w:tc>
        <w:tc>
          <w:tcPr>
            <w:tcW w:w="988" w:type="dxa"/>
            <w:hideMark/>
          </w:tcPr>
          <w:p w14:paraId="1A8319CE"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968</w:t>
            </w:r>
          </w:p>
        </w:tc>
        <w:tc>
          <w:tcPr>
            <w:tcW w:w="987" w:type="dxa"/>
            <w:hideMark/>
          </w:tcPr>
          <w:p w14:paraId="3281AEF5"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943</w:t>
            </w:r>
          </w:p>
        </w:tc>
        <w:tc>
          <w:tcPr>
            <w:tcW w:w="987" w:type="dxa"/>
            <w:hideMark/>
          </w:tcPr>
          <w:p w14:paraId="3421AC8B"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928</w:t>
            </w:r>
          </w:p>
        </w:tc>
        <w:tc>
          <w:tcPr>
            <w:tcW w:w="848" w:type="dxa"/>
            <w:hideMark/>
          </w:tcPr>
          <w:p w14:paraId="0AE52B8A"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1058</w:t>
            </w:r>
          </w:p>
        </w:tc>
        <w:tc>
          <w:tcPr>
            <w:tcW w:w="987" w:type="dxa"/>
            <w:hideMark/>
          </w:tcPr>
          <w:p w14:paraId="14C3F4D9" w14:textId="77777777" w:rsidR="0091565C" w:rsidRPr="003502E9" w:rsidRDefault="0091565C" w:rsidP="002D2A93">
            <w:pPr>
              <w:jc w:val="center"/>
              <w:rPr>
                <w:rFonts w:eastAsia="Times New Roman"/>
                <w:color w:val="000000"/>
                <w:sz w:val="18"/>
                <w:szCs w:val="18"/>
                <w:lang w:eastAsia="pl-PL"/>
              </w:rPr>
            </w:pPr>
            <w:r w:rsidRPr="003502E9">
              <w:rPr>
                <w:rFonts w:eastAsia="Times New Roman"/>
                <w:color w:val="000000"/>
                <w:sz w:val="18"/>
                <w:szCs w:val="18"/>
                <w:lang w:eastAsia="pl-PL"/>
              </w:rPr>
              <w:t>986</w:t>
            </w:r>
          </w:p>
        </w:tc>
        <w:tc>
          <w:tcPr>
            <w:tcW w:w="994" w:type="dxa"/>
          </w:tcPr>
          <w:p w14:paraId="3C94E6A6" w14:textId="77777777" w:rsidR="0091565C" w:rsidRPr="003502E9" w:rsidRDefault="0091565C" w:rsidP="002D2A93">
            <w:pPr>
              <w:jc w:val="center"/>
              <w:rPr>
                <w:rFonts w:eastAsia="Times New Roman"/>
                <w:color w:val="000000"/>
                <w:sz w:val="18"/>
                <w:szCs w:val="18"/>
                <w:lang w:eastAsia="pl-PL"/>
              </w:rPr>
            </w:pPr>
            <w:r w:rsidRPr="003502E9">
              <w:rPr>
                <w:color w:val="000000"/>
                <w:sz w:val="18"/>
                <w:szCs w:val="18"/>
              </w:rPr>
              <w:t>56,3</w:t>
            </w:r>
          </w:p>
        </w:tc>
      </w:tr>
    </w:tbl>
    <w:p w14:paraId="2941EED0" w14:textId="77777777" w:rsidR="0091565C" w:rsidRPr="003502E9" w:rsidRDefault="0091565C" w:rsidP="0091565C">
      <w:pPr>
        <w:spacing w:before="120" w:after="0" w:line="264" w:lineRule="auto"/>
        <w:rPr>
          <w:sz w:val="20"/>
          <w:szCs w:val="20"/>
        </w:rPr>
      </w:pPr>
      <w:r w:rsidRPr="003502E9">
        <w:rPr>
          <w:sz w:val="20"/>
          <w:szCs w:val="20"/>
        </w:rPr>
        <w:t>Źródło: Ewaluacja instrumentu RLKS w województwie zachodniopomorskim w latach 2014-2020 Stowarzyszenie Lokalna Grupa Działania „Partnerstwo Drawy z Liderem Wałeckim”  Raport końcowy, Pracownia Badań Soma. Monika Kwiecińska-</w:t>
      </w:r>
      <w:proofErr w:type="spellStart"/>
      <w:r w:rsidRPr="003502E9">
        <w:rPr>
          <w:sz w:val="20"/>
          <w:szCs w:val="20"/>
        </w:rPr>
        <w:t>Zdrenka</w:t>
      </w:r>
      <w:proofErr w:type="spellEnd"/>
    </w:p>
    <w:p w14:paraId="61737D20" w14:textId="77777777" w:rsidR="0091565C" w:rsidRPr="003502E9" w:rsidRDefault="0091565C" w:rsidP="0091565C">
      <w:pPr>
        <w:spacing w:before="120" w:after="0" w:line="276" w:lineRule="auto"/>
      </w:pPr>
      <w:r w:rsidRPr="003502E9">
        <w:t xml:space="preserve">Zmiany te, zauważane są przez mieszkańców. Pytani w ramach badania ewaluacyjnego ex-post, o to, jakie powinny być dalsze kierunki rozwoju turystyki na obszarze LGD, wskazują, że niezbędne jest, w szczególności poprawa, uzupełnienie bądź stworzenie infrastruktury turystycznej (ścieżki rowerowe, spacerowe, szlaki konne, żeglarstwo, spływy kajakowe) miejsca sportowo-rekreacyjne, zagospodarowanie nadbrzeży jezior oraz poszerzenie palety usług turystycznych: nowe miejsca noclegowe stworzenie unikalnej dla tego regionu oferty kulturalnej (wioski tematyczne: wikliniarstwo, rękodzieło artystyczne) promocja lokalnej kuchni i regionalnych wyrobów. Dla rozwoju turystyki na danym obszarze duże znaczenie mają obiekty historyczne (budynki mieszkalne, </w:t>
      </w:r>
      <w:r w:rsidRPr="003502E9">
        <w:lastRenderedPageBreak/>
        <w:t>kościoły, parki, pałace, zamki, fortyfikacje, ) walory (atrakcje) krajobrazowe a także wyjątkowe wartości kulturowe</w:t>
      </w:r>
      <w:r w:rsidRPr="003502E9">
        <w:rPr>
          <w:rFonts w:eastAsia="Times New Roman" w:cstheme="minorHAnsi"/>
          <w:color w:val="000000"/>
          <w:lang w:eastAsia="pl-PL"/>
        </w:rPr>
        <w:t>. Zaledwie kilka obiektów posiada metryczki do XV wieku co jest charakterystyczne dla całej środkowej i wschodniej części województwa. Zdecydowanie najwięcej zabytkowych obiektów kościelnych posiada metryczki od XVI wieku i powyżej</w:t>
      </w:r>
      <w:r w:rsidRPr="003502E9">
        <w:rPr>
          <w:rFonts w:cs="Calibri"/>
        </w:rPr>
        <w:t>. Obszar charakteryzuje się ograniczoną liczbą obiektów zabytkowych i wpisanych do rejestru zabytków w stosunku do średniej woj. zachodniopolskiego. Podobnie sytuacja prezentuje się w liczbie zabytków architektury obronnej i rezydencjonalnej.</w:t>
      </w:r>
    </w:p>
    <w:p w14:paraId="26940D1E" w14:textId="06DA1DD1" w:rsidR="0091565C" w:rsidRPr="003502E9" w:rsidRDefault="0091565C" w:rsidP="0091565C">
      <w:pPr>
        <w:pStyle w:val="Legenda"/>
      </w:pPr>
      <w:r w:rsidRPr="003502E9">
        <w:t xml:space="preserve">Mapa </w:t>
      </w:r>
      <w:r w:rsidR="009E1A2B">
        <w:fldChar w:fldCharType="begin"/>
      </w:r>
      <w:r w:rsidR="009E1A2B">
        <w:instrText xml:space="preserve"> SEQ Mapa \* ARABIC </w:instrText>
      </w:r>
      <w:r w:rsidR="009E1A2B">
        <w:fldChar w:fldCharType="separate"/>
      </w:r>
      <w:r w:rsidR="00441B64">
        <w:rPr>
          <w:noProof/>
        </w:rPr>
        <w:t>3</w:t>
      </w:r>
      <w:r w:rsidR="009E1A2B">
        <w:rPr>
          <w:noProof/>
        </w:rPr>
        <w:fldChar w:fldCharType="end"/>
      </w:r>
      <w:r w:rsidR="00DF3B2D" w:rsidRPr="003502E9">
        <w:rPr>
          <w:noProof/>
        </w:rPr>
        <w:t>.</w:t>
      </w:r>
      <w:r w:rsidRPr="003502E9">
        <w:t xml:space="preserve"> Obiekty sakralne z metryką XVI-XVIII w. i późniejsze na tle regionu</w:t>
      </w:r>
    </w:p>
    <w:p w14:paraId="18C7FF3C" w14:textId="77777777" w:rsidR="0091565C" w:rsidRPr="003502E9" w:rsidRDefault="0091565C" w:rsidP="0091565C">
      <w:pPr>
        <w:spacing w:before="120" w:after="0" w:line="264" w:lineRule="auto"/>
        <w:rPr>
          <w:rFonts w:eastAsia="Times New Roman"/>
          <w:color w:val="000000"/>
        </w:rPr>
      </w:pPr>
      <w:r w:rsidRPr="003502E9">
        <w:rPr>
          <w:rFonts w:eastAsia="Times New Roman"/>
          <w:noProof/>
          <w:color w:val="000000"/>
        </w:rPr>
        <w:drawing>
          <wp:inline distT="0" distB="0" distL="0" distR="0" wp14:anchorId="65C7FA90" wp14:editId="43E4428D">
            <wp:extent cx="4523298" cy="473496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172" cy="4759953"/>
                    </a:xfrm>
                    <a:prstGeom prst="rect">
                      <a:avLst/>
                    </a:prstGeom>
                    <a:noFill/>
                    <a:ln>
                      <a:noFill/>
                    </a:ln>
                  </pic:spPr>
                </pic:pic>
              </a:graphicData>
            </a:graphic>
          </wp:inline>
        </w:drawing>
      </w:r>
    </w:p>
    <w:p w14:paraId="4B975146" w14:textId="77777777" w:rsidR="0091565C" w:rsidRPr="003502E9" w:rsidRDefault="0091565C" w:rsidP="0091565C">
      <w:pPr>
        <w:spacing w:before="120" w:after="0" w:line="264" w:lineRule="auto"/>
        <w:rPr>
          <w:rFonts w:eastAsia="Times New Roman" w:cstheme="minorHAnsi"/>
          <w:sz w:val="20"/>
          <w:szCs w:val="20"/>
          <w:lang w:eastAsia="pl-PL"/>
        </w:rPr>
      </w:pPr>
      <w:r w:rsidRPr="003502E9">
        <w:rPr>
          <w:rFonts w:eastAsia="Times New Roman" w:cstheme="minorHAnsi"/>
          <w:color w:val="000000"/>
          <w:sz w:val="20"/>
          <w:szCs w:val="20"/>
          <w:lang w:eastAsia="pl-PL"/>
        </w:rPr>
        <w:t xml:space="preserve">Źródło: Plan Zagospodarowania Przestrzennego WZ, Szczecin 2020, na podstawie danych z Rejestru zabytków województwa zachodniopomorskiego, opracowanie własne  </w:t>
      </w:r>
    </w:p>
    <w:p w14:paraId="0715D847" w14:textId="77777777" w:rsidR="0091565C" w:rsidRPr="003502E9" w:rsidRDefault="0091565C" w:rsidP="0091565C">
      <w:pPr>
        <w:spacing w:before="120" w:after="0" w:line="276" w:lineRule="auto"/>
        <w:rPr>
          <w:rFonts w:cs="Calibri"/>
        </w:rPr>
      </w:pPr>
      <w:r w:rsidRPr="003502E9">
        <w:rPr>
          <w:rFonts w:cs="Calibri"/>
        </w:rPr>
        <w:t>W oparciu o zinwentaryzowane, występujące obiekty o wartości historycznej, kulturowej i krajobrazowej wyznaczane są tzw. Obszary Kulturowo-Krajobrazowe, stanowiące podstawę do tworzenia dedykowanych szlaków turystycznych, czy szerzej -produktów turystycznych. Obszar obejmuje sześć obszarów kulturowo-krajobrazowych z terenu województwa zachodniopomorskiego zidentyfikowanych w dokumentach strategicznych województwa, tj. OKK13 „Drawieński” (gm. Drawno), OKK15 „Kalisz Pomorski i okolice” (gm. Kalisz Pomorski), OKK18 „Pojezierze Drawskie” (w granicach gmin: Czaplinek, Ostrowice, Złocieniec), OKK23 „Śladami Gropiusa” (gm. Drawsko Pomorskie, Mirosławiec),</w:t>
      </w:r>
      <w:r w:rsidRPr="003502E9">
        <w:rPr>
          <w:sz w:val="20"/>
          <w:szCs w:val="20"/>
        </w:rPr>
        <w:t xml:space="preserve"> </w:t>
      </w:r>
      <w:r w:rsidRPr="003502E9">
        <w:rPr>
          <w:rFonts w:cs="Calibri"/>
        </w:rPr>
        <w:t xml:space="preserve">OKK26 „Tuczno” (gm. Tuczno) oraz OKK27 „Wał Pomorski” (w granicach gmin: Biały Bór, Borne Sulinowo, Człopa, Drawno, Szczecinek, Tuczno, Wałcz). Przez tereny gmin Wierzchowo i Drawsko Pomorskie oraz Wałcz przebiega popularny Szlak Umocnień Wału Pomorskiego, podczas zwiedzania którego można zapoznać się z historią krwawych walk z okresu II wojny światowej o przełamanie hitlerowskiego systemu umocnień i fortyfikacji. Na terenie LSR znajdują się również liczne atrakcje lokalne wykorzystujące potencjał kulturowy i dziedzictwo historyczne np. Trasa Bunkrów Wału Pomorskiego. </w:t>
      </w:r>
    </w:p>
    <w:p w14:paraId="6C16DA35" w14:textId="187BAD46" w:rsidR="0091565C" w:rsidRPr="003502E9" w:rsidRDefault="0091565C" w:rsidP="0091565C">
      <w:pPr>
        <w:pStyle w:val="Legenda"/>
        <w:rPr>
          <w:rFonts w:eastAsia="Times New Roman"/>
        </w:rPr>
      </w:pPr>
      <w:r w:rsidRPr="003502E9">
        <w:lastRenderedPageBreak/>
        <w:t xml:space="preserve">Mapa </w:t>
      </w:r>
      <w:r w:rsidR="009E1A2B">
        <w:fldChar w:fldCharType="begin"/>
      </w:r>
      <w:r w:rsidR="009E1A2B">
        <w:instrText xml:space="preserve"> SEQ Mapa \* ARABIC </w:instrText>
      </w:r>
      <w:r w:rsidR="009E1A2B">
        <w:fldChar w:fldCharType="separate"/>
      </w:r>
      <w:r w:rsidR="00441B64">
        <w:rPr>
          <w:noProof/>
        </w:rPr>
        <w:t>4</w:t>
      </w:r>
      <w:r w:rsidR="009E1A2B">
        <w:rPr>
          <w:noProof/>
        </w:rPr>
        <w:fldChar w:fldCharType="end"/>
      </w:r>
      <w:r w:rsidR="00DF3B2D" w:rsidRPr="003502E9">
        <w:rPr>
          <w:noProof/>
        </w:rPr>
        <w:t>.</w:t>
      </w:r>
      <w:r w:rsidRPr="003502E9">
        <w:t xml:space="preserve"> Obszary kulturowo-krajobrazowe na obszarze LSR na tle województwa</w:t>
      </w:r>
    </w:p>
    <w:p w14:paraId="43BE08DB" w14:textId="77777777" w:rsidR="0091565C" w:rsidRPr="003502E9" w:rsidRDefault="0091565C" w:rsidP="0091565C">
      <w:pPr>
        <w:spacing w:before="120" w:after="0" w:line="264" w:lineRule="auto"/>
        <w:rPr>
          <w:rFonts w:eastAsia="Times New Roman" w:cstheme="minorHAnsi"/>
          <w:color w:val="000000"/>
          <w:sz w:val="24"/>
          <w:szCs w:val="24"/>
          <w:lang w:eastAsia="pl-PL"/>
        </w:rPr>
      </w:pPr>
      <w:r w:rsidRPr="003502E9">
        <w:rPr>
          <w:rFonts w:eastAsia="Times New Roman" w:cstheme="minorHAnsi"/>
          <w:noProof/>
          <w:color w:val="000000"/>
          <w:sz w:val="24"/>
          <w:szCs w:val="24"/>
          <w:lang w:eastAsia="pl-PL"/>
        </w:rPr>
        <w:drawing>
          <wp:inline distT="0" distB="0" distL="0" distR="0" wp14:anchorId="26D9E5B4" wp14:editId="104DF300">
            <wp:extent cx="5580993" cy="5406330"/>
            <wp:effectExtent l="0" t="0" r="127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456" cy="5409685"/>
                    </a:xfrm>
                    <a:prstGeom prst="rect">
                      <a:avLst/>
                    </a:prstGeom>
                    <a:noFill/>
                    <a:ln>
                      <a:noFill/>
                    </a:ln>
                  </pic:spPr>
                </pic:pic>
              </a:graphicData>
            </a:graphic>
          </wp:inline>
        </w:drawing>
      </w:r>
    </w:p>
    <w:p w14:paraId="6C669F16" w14:textId="77777777" w:rsidR="0091565C" w:rsidRPr="003502E9" w:rsidRDefault="0091565C" w:rsidP="0091565C">
      <w:pPr>
        <w:spacing w:after="0" w:line="264" w:lineRule="auto"/>
        <w:jc w:val="both"/>
        <w:rPr>
          <w:rFonts w:eastAsia="Times New Roman" w:cstheme="minorHAnsi"/>
          <w:sz w:val="20"/>
          <w:szCs w:val="20"/>
          <w:lang w:eastAsia="pl-PL"/>
        </w:rPr>
      </w:pPr>
      <w:r w:rsidRPr="003502E9">
        <w:rPr>
          <w:rFonts w:eastAsia="Times New Roman" w:cstheme="minorHAnsi"/>
          <w:color w:val="000000"/>
          <w:sz w:val="20"/>
          <w:szCs w:val="20"/>
          <w:lang w:eastAsia="pl-PL"/>
        </w:rPr>
        <w:t xml:space="preserve">Źródło: Plan Zagospodarowania Przestrzennego WZ, Szczecin 2020, opracowanie własne  </w:t>
      </w:r>
    </w:p>
    <w:p w14:paraId="37F1ED8D"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color w:val="000000" w:themeColor="text1"/>
        </w:rPr>
        <w:t xml:space="preserve">Parki w większości związane są założeniami dworsko-folwarcznymi, tworząc wraz z nimi wnętrza architektoniczno-krajobrazowe, niejednokrotnie o unikalnej wartości. Na terenie działania LGD nie ma ich wiele w porównaniu do innych obszarów województwa, lecz kilka z nich jest bardzo cennych. Przykładem może być  park pałacowy w Siemczynie (gmina Czaplinek, 2. poł. XVIII w, eklektyczny pałac w miejscowości Cieszyno (gmina Złocieniec) oraz neogotycki pałac w Karwicach (nad Jeziorem </w:t>
      </w:r>
      <w:proofErr w:type="spellStart"/>
      <w:r w:rsidRPr="003502E9">
        <w:rPr>
          <w:rFonts w:eastAsiaTheme="majorEastAsia" w:cstheme="minorHAnsi"/>
          <w:color w:val="000000" w:themeColor="text1"/>
        </w:rPr>
        <w:t>Lubie</w:t>
      </w:r>
      <w:proofErr w:type="spellEnd"/>
      <w:r w:rsidRPr="003502E9">
        <w:rPr>
          <w:rFonts w:eastAsiaTheme="majorEastAsia" w:cstheme="minorHAnsi"/>
          <w:color w:val="000000" w:themeColor="text1"/>
        </w:rPr>
        <w:t xml:space="preserve">, w gminie Drawsko Pomorskie), posiadłość rodziny von </w:t>
      </w:r>
      <w:proofErr w:type="spellStart"/>
      <w:r w:rsidRPr="003502E9">
        <w:rPr>
          <w:rFonts w:eastAsiaTheme="majorEastAsia" w:cstheme="minorHAnsi"/>
          <w:color w:val="000000" w:themeColor="text1"/>
        </w:rPr>
        <w:t>Brockhausen</w:t>
      </w:r>
      <w:proofErr w:type="spellEnd"/>
      <w:r w:rsidRPr="003502E9">
        <w:rPr>
          <w:rFonts w:eastAsiaTheme="majorEastAsia" w:cstheme="minorHAnsi"/>
          <w:color w:val="000000" w:themeColor="text1"/>
        </w:rPr>
        <w:t xml:space="preserve">, będąca efektowną rezydencją, z wieżą widokową i przypałacowym parkiem krajobrazowym. Duże jeziora zajmują znaczne powierzchnie gmin Wałcz, Złocieniec, Czaplinek i Drawsko Pomorskie. </w:t>
      </w:r>
      <w:r w:rsidRPr="003502E9">
        <w:rPr>
          <w:rFonts w:eastAsiaTheme="majorEastAsia" w:cstheme="minorHAnsi"/>
        </w:rPr>
        <w:t>Znaczący udział w kształtowaniu rynku pracy na obszarze LGD może stanowić turystyka. Funkcja turystyczna charakteryzuje się różnym stopniem rozwoju i intensywności ruchu turystycznego w poszczególnych gminach (powiatach). Działalność turystyczna nie stanowi jednak jeszcze w strukturze gospodarki obszaru LSR bardzo istotnego elementu, ale w ostatnich latach dynamicznie się rozwija.</w:t>
      </w:r>
      <w:r w:rsidRPr="003502E9">
        <w:t xml:space="preserve"> </w:t>
      </w:r>
      <w:r w:rsidRPr="003502E9">
        <w:rPr>
          <w:rFonts w:eastAsiaTheme="majorEastAsia" w:cstheme="minorHAnsi"/>
        </w:rPr>
        <w:t>Charakterystyczną cechą niektórych gmin z obszaru LSR jest występowanie zjawiska tzw. drugich domów, które zapewniają pobyt weekendowy głównie mieszkańcom stolicy.</w:t>
      </w:r>
    </w:p>
    <w:p w14:paraId="57331D0D" w14:textId="77777777" w:rsidR="0091565C" w:rsidRPr="003502E9" w:rsidRDefault="0091565C" w:rsidP="0091565C">
      <w:pPr>
        <w:spacing w:before="120" w:after="0" w:line="276" w:lineRule="auto"/>
        <w:rPr>
          <w:rFonts w:eastAsia="Times New Roman" w:cstheme="minorHAnsi"/>
          <w:color w:val="000000"/>
          <w:lang w:eastAsia="pl-PL"/>
        </w:rPr>
      </w:pPr>
      <w:r w:rsidRPr="003502E9">
        <w:rPr>
          <w:rFonts w:eastAsia="Times New Roman" w:cstheme="minorHAnsi"/>
          <w:color w:val="000000"/>
          <w:lang w:eastAsia="pl-PL"/>
        </w:rPr>
        <w:t xml:space="preserve">Silną stroną obszaru jest lokalna kultura i specyficzne produkty lokalne:  zabytki specyficzne dla obszaru Pałac w Siemczynie, ruiny zamku w Drawnie, ruiny zamku w Starym Drawsku, Zamek Wedlów w Tucznie i liczne zabytki sakralne, budownictwo szachulcowe. Przez obszar LSR przebiegają również szlaki rowerowe o znaczeniu </w:t>
      </w:r>
      <w:r w:rsidRPr="003502E9">
        <w:rPr>
          <w:rFonts w:eastAsia="Times New Roman" w:cstheme="minorHAnsi"/>
          <w:color w:val="000000"/>
          <w:lang w:eastAsia="pl-PL"/>
        </w:rPr>
        <w:lastRenderedPageBreak/>
        <w:t xml:space="preserve">regionalnym sławiące potencjał rozwoju turystyki rowerowej (trasy priorytetowe: Stary Kolejowy Szlak i Trasa Pojezierzy Zielonych, Korytarze tras głównych Wału Pomorskiego). </w:t>
      </w:r>
    </w:p>
    <w:p w14:paraId="5EEE6BF7" w14:textId="77777777" w:rsidR="0091565C" w:rsidRPr="003502E9" w:rsidRDefault="0091565C" w:rsidP="0091565C">
      <w:pPr>
        <w:spacing w:before="120" w:after="0" w:line="276" w:lineRule="auto"/>
        <w:rPr>
          <w:rFonts w:eastAsia="Times New Roman" w:cstheme="minorHAnsi"/>
          <w:b/>
          <w:bCs/>
          <w:color w:val="000000"/>
          <w:lang w:eastAsia="pl-PL"/>
        </w:rPr>
      </w:pPr>
      <w:r w:rsidRPr="003502E9">
        <w:rPr>
          <w:rFonts w:eastAsia="Times New Roman" w:cstheme="minorHAnsi"/>
          <w:color w:val="000000"/>
          <w:lang w:eastAsia="pl-PL"/>
        </w:rPr>
        <w:t xml:space="preserve">Z kolei – w zakresie potencjału środowiskowego obszar LSR to rozległy teren pokryty lasami i terenami Natura 2000. Silną stroną obszaru jest jego wysoka lesistość (53,50%), co daje potencjał do prowadzenia aktywności turystycznej w oparciu o zasoby naturalne. Lasy dominują w gminach: Kalisz Pomorski, Wierzchowo. Obszar LSR jest w wielkości pokryty terenami cennymi środowiskowo z Jeziorem Drawskim największym na Pojezierzu i drugie pod względem głębokości w kraju. Na obszarze LSR występują obszary Natura 2000 tj.: Ostoja Drawska, Jezioro </w:t>
      </w:r>
      <w:proofErr w:type="spellStart"/>
      <w:r w:rsidRPr="003502E9">
        <w:rPr>
          <w:rFonts w:eastAsia="Times New Roman" w:cstheme="minorHAnsi"/>
          <w:color w:val="000000"/>
          <w:lang w:eastAsia="pl-PL"/>
        </w:rPr>
        <w:t>Lubie</w:t>
      </w:r>
      <w:proofErr w:type="spellEnd"/>
      <w:r w:rsidRPr="003502E9">
        <w:rPr>
          <w:rFonts w:eastAsia="Times New Roman" w:cstheme="minorHAnsi"/>
          <w:color w:val="000000"/>
          <w:lang w:eastAsia="pl-PL"/>
        </w:rPr>
        <w:t xml:space="preserve"> i Dolina Drawy, Lasy Puszczy nad Drawą, Jezioro Wielki Bytyń, Strzaliny koło Tuczna, Jeziora Czaplineckie, Mirosławiec, Puszcza nad Gwdą, Dolina Rurzycy oraz Drawski Park Krajobrazowy, Drawieński Park Narodowy oraz</w:t>
      </w:r>
      <w:r w:rsidRPr="003502E9">
        <w:rPr>
          <w:sz w:val="20"/>
          <w:szCs w:val="20"/>
        </w:rPr>
        <w:t xml:space="preserve"> </w:t>
      </w:r>
      <w:r w:rsidRPr="003502E9">
        <w:rPr>
          <w:rFonts w:eastAsia="Times New Roman" w:cstheme="minorHAnsi"/>
          <w:color w:val="000000"/>
          <w:lang w:eastAsia="pl-PL"/>
        </w:rPr>
        <w:t>rzeki posiadające potencjał turystyczny (Drawa, Piława).</w:t>
      </w:r>
      <w:r w:rsidRPr="003502E9">
        <w:rPr>
          <w:sz w:val="20"/>
          <w:szCs w:val="20"/>
        </w:rPr>
        <w:t xml:space="preserve"> </w:t>
      </w:r>
      <w:r w:rsidRPr="003502E9">
        <w:rPr>
          <w:rFonts w:eastAsia="Times New Roman" w:cstheme="minorHAnsi"/>
          <w:color w:val="000000"/>
          <w:lang w:eastAsia="pl-PL"/>
        </w:rPr>
        <w:t xml:space="preserve">Różnorodność ukształtowania terenu (obszar polodowcowy) i charakterystyczne dla krajobrazu polodowcowego, torfowiska, małe rzeczki, strugi przyciąga miłośników turystyki pieszej, rowerowej i środowiskowej. Specyficznym problemem w zakresie środowiskowym są okresowe spadki poziomu wody i kwitnienie Jeziora Drawskiego. </w:t>
      </w:r>
    </w:p>
    <w:p w14:paraId="7BB0C050" w14:textId="77777777" w:rsidR="0091565C" w:rsidRPr="003502E9" w:rsidRDefault="0091565C" w:rsidP="0091565C">
      <w:pPr>
        <w:rPr>
          <w:rFonts w:eastAsia="Calibri" w:cstheme="minorHAnsi"/>
          <w:b/>
          <w:bCs/>
          <w:sz w:val="20"/>
          <w:szCs w:val="20"/>
          <w:lang w:eastAsia="pl-PL"/>
        </w:rPr>
      </w:pPr>
      <w:r w:rsidRPr="003502E9">
        <w:br w:type="page"/>
      </w:r>
    </w:p>
    <w:p w14:paraId="46CEB83F" w14:textId="77777777" w:rsidR="0091565C" w:rsidRPr="003502E9" w:rsidRDefault="0091565C" w:rsidP="0091565C">
      <w:pPr>
        <w:suppressAutoHyphens/>
        <w:autoSpaceDN w:val="0"/>
        <w:spacing w:before="120" w:after="120" w:line="240" w:lineRule="auto"/>
        <w:jc w:val="both"/>
        <w:textAlignment w:val="baseline"/>
        <w:rPr>
          <w:rFonts w:eastAsia="Calibri" w:cstheme="minorHAnsi"/>
          <w:b/>
          <w:bCs/>
          <w:sz w:val="20"/>
          <w:szCs w:val="20"/>
          <w:lang w:eastAsia="pl-PL"/>
        </w:rPr>
        <w:sectPr w:rsidR="0091565C" w:rsidRPr="003502E9" w:rsidSect="00460FD4">
          <w:headerReference w:type="default" r:id="rId16"/>
          <w:footerReference w:type="default" r:id="rId17"/>
          <w:headerReference w:type="first" r:id="rId18"/>
          <w:pgSz w:w="11906" w:h="16838"/>
          <w:pgMar w:top="1134" w:right="851" w:bottom="1134" w:left="851" w:header="709" w:footer="709" w:gutter="0"/>
          <w:cols w:space="708"/>
          <w:titlePg/>
          <w:docGrid w:linePitch="360"/>
        </w:sectPr>
      </w:pPr>
    </w:p>
    <w:p w14:paraId="037F140B" w14:textId="40ADACCF" w:rsidR="0091565C" w:rsidRPr="003502E9" w:rsidRDefault="0091565C" w:rsidP="0091565C">
      <w:pPr>
        <w:pStyle w:val="Legenda"/>
      </w:pPr>
      <w:r w:rsidRPr="003502E9">
        <w:lastRenderedPageBreak/>
        <w:t xml:space="preserve">Tabela </w:t>
      </w:r>
      <w:r w:rsidR="009E1A2B">
        <w:fldChar w:fldCharType="begin"/>
      </w:r>
      <w:r w:rsidR="009E1A2B">
        <w:instrText xml:space="preserve"> SEQ Tabela \* ARABIC </w:instrText>
      </w:r>
      <w:r w:rsidR="009E1A2B">
        <w:fldChar w:fldCharType="separate"/>
      </w:r>
      <w:r w:rsidR="00441B64">
        <w:rPr>
          <w:noProof/>
        </w:rPr>
        <w:t>11</w:t>
      </w:r>
      <w:r w:rsidR="009E1A2B">
        <w:rPr>
          <w:noProof/>
        </w:rPr>
        <w:fldChar w:fldCharType="end"/>
      </w:r>
      <w:r w:rsidRPr="003502E9">
        <w:t>. Formy ochrony przyrody na obszarze LSR, wg. stanu na 31.12.2020 r.</w:t>
      </w:r>
    </w:p>
    <w:tbl>
      <w:tblPr>
        <w:tblStyle w:val="Tabela-Siatka"/>
        <w:tblW w:w="14454" w:type="dxa"/>
        <w:tblLook w:val="04A0" w:firstRow="1" w:lastRow="0" w:firstColumn="1" w:lastColumn="0" w:noHBand="0" w:noVBand="1"/>
      </w:tblPr>
      <w:tblGrid>
        <w:gridCol w:w="493"/>
        <w:gridCol w:w="1232"/>
        <w:gridCol w:w="941"/>
        <w:gridCol w:w="1440"/>
        <w:gridCol w:w="1702"/>
        <w:gridCol w:w="1984"/>
        <w:gridCol w:w="2409"/>
        <w:gridCol w:w="2511"/>
        <w:gridCol w:w="1742"/>
      </w:tblGrid>
      <w:tr w:rsidR="0091565C" w:rsidRPr="003502E9" w14:paraId="0ADEF1ED" w14:textId="77777777" w:rsidTr="002D2A93">
        <w:trPr>
          <w:trHeight w:val="548"/>
        </w:trPr>
        <w:tc>
          <w:tcPr>
            <w:tcW w:w="493" w:type="dxa"/>
            <w:shd w:val="clear" w:color="auto" w:fill="EDEDED" w:themeFill="accent3" w:themeFillTint="33"/>
          </w:tcPr>
          <w:p w14:paraId="3D30A497"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Lp.</w:t>
            </w:r>
          </w:p>
        </w:tc>
        <w:tc>
          <w:tcPr>
            <w:tcW w:w="1232" w:type="dxa"/>
            <w:shd w:val="clear" w:color="auto" w:fill="EDEDED" w:themeFill="accent3" w:themeFillTint="33"/>
          </w:tcPr>
          <w:p w14:paraId="0E271059"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 xml:space="preserve">Gmina </w:t>
            </w:r>
          </w:p>
        </w:tc>
        <w:tc>
          <w:tcPr>
            <w:tcW w:w="941" w:type="dxa"/>
            <w:shd w:val="clear" w:color="auto" w:fill="EDEDED" w:themeFill="accent3" w:themeFillTint="33"/>
          </w:tcPr>
          <w:p w14:paraId="0BAAD17F"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 xml:space="preserve">Lesistość </w:t>
            </w:r>
          </w:p>
        </w:tc>
        <w:tc>
          <w:tcPr>
            <w:tcW w:w="1440" w:type="dxa"/>
            <w:shd w:val="clear" w:color="auto" w:fill="EDEDED" w:themeFill="accent3" w:themeFillTint="33"/>
          </w:tcPr>
          <w:p w14:paraId="33339A3A"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Park narodowy</w:t>
            </w:r>
          </w:p>
        </w:tc>
        <w:tc>
          <w:tcPr>
            <w:tcW w:w="1702" w:type="dxa"/>
            <w:shd w:val="clear" w:color="auto" w:fill="EDEDED" w:themeFill="accent3" w:themeFillTint="33"/>
          </w:tcPr>
          <w:p w14:paraId="5DB07989"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 xml:space="preserve">Park krajobrazowy </w:t>
            </w:r>
          </w:p>
        </w:tc>
        <w:tc>
          <w:tcPr>
            <w:tcW w:w="1984" w:type="dxa"/>
            <w:shd w:val="clear" w:color="auto" w:fill="EDEDED" w:themeFill="accent3" w:themeFillTint="33"/>
          </w:tcPr>
          <w:p w14:paraId="56336E23" w14:textId="77777777" w:rsidR="0091565C" w:rsidRPr="003502E9" w:rsidRDefault="0091565C" w:rsidP="002D2A93">
            <w:pPr>
              <w:rPr>
                <w:rFonts w:eastAsiaTheme="majorEastAsia" w:cstheme="minorHAnsi"/>
                <w:color w:val="000000" w:themeColor="text1"/>
                <w:sz w:val="20"/>
                <w:szCs w:val="20"/>
              </w:rPr>
            </w:pPr>
            <w:r w:rsidRPr="003502E9">
              <w:rPr>
                <w:rFonts w:eastAsiaTheme="majorEastAsia" w:cstheme="minorHAnsi"/>
                <w:color w:val="000000" w:themeColor="text1"/>
                <w:sz w:val="20"/>
                <w:szCs w:val="20"/>
              </w:rPr>
              <w:t>Rezerwat przyrody</w:t>
            </w:r>
          </w:p>
        </w:tc>
        <w:tc>
          <w:tcPr>
            <w:tcW w:w="2409" w:type="dxa"/>
            <w:shd w:val="clear" w:color="auto" w:fill="EDEDED" w:themeFill="accent3" w:themeFillTint="33"/>
          </w:tcPr>
          <w:p w14:paraId="0E1507BD" w14:textId="77777777" w:rsidR="0091565C" w:rsidRPr="003502E9" w:rsidRDefault="0091565C" w:rsidP="002D2A93">
            <w:pPr>
              <w:rPr>
                <w:rFonts w:eastAsiaTheme="majorEastAsia" w:cstheme="minorHAnsi"/>
                <w:color w:val="000000" w:themeColor="text1"/>
                <w:sz w:val="20"/>
                <w:szCs w:val="20"/>
              </w:rPr>
            </w:pPr>
            <w:r w:rsidRPr="003502E9">
              <w:rPr>
                <w:rFonts w:eastAsiaTheme="majorEastAsia" w:cstheme="minorHAnsi"/>
                <w:color w:val="000000" w:themeColor="text1"/>
                <w:sz w:val="20"/>
                <w:szCs w:val="20"/>
              </w:rPr>
              <w:t>Obszar chronionego Krajobrazu</w:t>
            </w:r>
          </w:p>
        </w:tc>
        <w:tc>
          <w:tcPr>
            <w:tcW w:w="2511" w:type="dxa"/>
            <w:shd w:val="clear" w:color="auto" w:fill="EDEDED" w:themeFill="accent3" w:themeFillTint="33"/>
          </w:tcPr>
          <w:p w14:paraId="57D69B06" w14:textId="77777777" w:rsidR="0091565C" w:rsidRPr="003502E9" w:rsidRDefault="0091565C" w:rsidP="002D2A93">
            <w:pPr>
              <w:rPr>
                <w:rFonts w:eastAsiaTheme="majorEastAsia" w:cstheme="minorHAnsi"/>
                <w:color w:val="000000" w:themeColor="text1"/>
                <w:sz w:val="20"/>
                <w:szCs w:val="20"/>
              </w:rPr>
            </w:pPr>
            <w:r w:rsidRPr="003502E9">
              <w:rPr>
                <w:rFonts w:eastAsiaTheme="majorEastAsia" w:cstheme="minorHAnsi"/>
                <w:color w:val="000000" w:themeColor="text1"/>
                <w:sz w:val="20"/>
                <w:szCs w:val="20"/>
              </w:rPr>
              <w:t>Specjalny obszar ochrony (SOO)</w:t>
            </w:r>
          </w:p>
        </w:tc>
        <w:tc>
          <w:tcPr>
            <w:tcW w:w="1742" w:type="dxa"/>
            <w:shd w:val="clear" w:color="auto" w:fill="EDEDED" w:themeFill="accent3" w:themeFillTint="33"/>
          </w:tcPr>
          <w:p w14:paraId="5F062C50" w14:textId="77777777" w:rsidR="0091565C" w:rsidRPr="003502E9" w:rsidRDefault="0091565C" w:rsidP="002D2A93">
            <w:pPr>
              <w:rPr>
                <w:rFonts w:eastAsiaTheme="majorEastAsia" w:cstheme="minorHAnsi"/>
                <w:color w:val="000000" w:themeColor="text1"/>
                <w:sz w:val="20"/>
                <w:szCs w:val="20"/>
              </w:rPr>
            </w:pPr>
            <w:r w:rsidRPr="003502E9">
              <w:rPr>
                <w:rFonts w:eastAsiaTheme="majorEastAsia" w:cstheme="minorHAnsi"/>
                <w:color w:val="000000" w:themeColor="text1"/>
                <w:sz w:val="20"/>
                <w:szCs w:val="20"/>
              </w:rPr>
              <w:t>Obszar specjalnej ochrony (OSO)</w:t>
            </w:r>
          </w:p>
        </w:tc>
      </w:tr>
      <w:tr w:rsidR="0091565C" w:rsidRPr="003502E9" w14:paraId="11B56550" w14:textId="77777777" w:rsidTr="002D2A93">
        <w:tc>
          <w:tcPr>
            <w:tcW w:w="493" w:type="dxa"/>
          </w:tcPr>
          <w:p w14:paraId="25F3C40D"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1</w:t>
            </w:r>
          </w:p>
        </w:tc>
        <w:tc>
          <w:tcPr>
            <w:tcW w:w="1232" w:type="dxa"/>
          </w:tcPr>
          <w:p w14:paraId="13B4EDFC" w14:textId="77777777" w:rsidR="0091565C" w:rsidRPr="003502E9" w:rsidRDefault="0091565C" w:rsidP="002D2A93">
            <w:pPr>
              <w:rPr>
                <w:rFonts w:eastAsiaTheme="majorEastAsia" w:cstheme="minorHAnsi"/>
                <w:color w:val="000000" w:themeColor="text1"/>
                <w:sz w:val="20"/>
                <w:szCs w:val="20"/>
              </w:rPr>
            </w:pPr>
            <w:r w:rsidRPr="003502E9">
              <w:rPr>
                <w:rFonts w:cstheme="minorHAnsi"/>
                <w:color w:val="000000" w:themeColor="text1"/>
                <w:sz w:val="20"/>
                <w:szCs w:val="20"/>
              </w:rPr>
              <w:t>Czaplinek</w:t>
            </w:r>
          </w:p>
        </w:tc>
        <w:tc>
          <w:tcPr>
            <w:tcW w:w="941" w:type="dxa"/>
          </w:tcPr>
          <w:p w14:paraId="1F1A860F" w14:textId="77777777" w:rsidR="0091565C" w:rsidRPr="003502E9" w:rsidRDefault="0091565C" w:rsidP="002D2A93">
            <w:pPr>
              <w:jc w:val="both"/>
              <w:rPr>
                <w:rFonts w:cstheme="minorHAnsi"/>
                <w:color w:val="000000" w:themeColor="text1"/>
                <w:sz w:val="20"/>
                <w:szCs w:val="20"/>
              </w:rPr>
            </w:pPr>
            <w:r w:rsidRPr="003502E9">
              <w:rPr>
                <w:rFonts w:cstheme="minorHAnsi"/>
                <w:color w:val="000000" w:themeColor="text1"/>
                <w:sz w:val="20"/>
                <w:szCs w:val="20"/>
              </w:rPr>
              <w:t>40,40</w:t>
            </w:r>
          </w:p>
        </w:tc>
        <w:tc>
          <w:tcPr>
            <w:tcW w:w="1440" w:type="dxa"/>
          </w:tcPr>
          <w:p w14:paraId="5795B90D" w14:textId="54057E3A" w:rsidR="0091565C" w:rsidRPr="003502E9" w:rsidRDefault="00432838" w:rsidP="002D2A93">
            <w:pPr>
              <w:jc w:val="both"/>
              <w:rPr>
                <w:rFonts w:cstheme="minorHAnsi"/>
                <w:color w:val="000000" w:themeColor="text1"/>
                <w:sz w:val="20"/>
                <w:szCs w:val="20"/>
              </w:rPr>
            </w:pPr>
            <w:r w:rsidRPr="003502E9">
              <w:rPr>
                <w:rFonts w:cstheme="minorHAnsi"/>
                <w:color w:val="000000" w:themeColor="text1"/>
                <w:sz w:val="20"/>
                <w:szCs w:val="20"/>
              </w:rPr>
              <w:t xml:space="preserve">Brak </w:t>
            </w:r>
          </w:p>
        </w:tc>
        <w:tc>
          <w:tcPr>
            <w:tcW w:w="1702" w:type="dxa"/>
          </w:tcPr>
          <w:p w14:paraId="25E90C21"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Drawski Park Krajobrazowy</w:t>
            </w:r>
          </w:p>
        </w:tc>
        <w:tc>
          <w:tcPr>
            <w:tcW w:w="1984" w:type="dxa"/>
          </w:tcPr>
          <w:p w14:paraId="44AD76AC" w14:textId="77777777" w:rsidR="00432838" w:rsidRPr="003502E9" w:rsidRDefault="0091565C" w:rsidP="002D2A93">
            <w:pPr>
              <w:rPr>
                <w:rFonts w:cstheme="minorHAnsi"/>
                <w:color w:val="000000" w:themeColor="text1"/>
                <w:sz w:val="20"/>
                <w:szCs w:val="20"/>
              </w:rPr>
            </w:pPr>
            <w:r w:rsidRPr="003502E9">
              <w:rPr>
                <w:rFonts w:cstheme="minorHAnsi"/>
                <w:color w:val="000000" w:themeColor="text1"/>
                <w:sz w:val="20"/>
                <w:szCs w:val="20"/>
              </w:rPr>
              <w:t xml:space="preserve">Jezioro </w:t>
            </w:r>
            <w:proofErr w:type="spellStart"/>
            <w:r w:rsidRPr="003502E9">
              <w:rPr>
                <w:rFonts w:cstheme="minorHAnsi"/>
                <w:color w:val="000000" w:themeColor="text1"/>
                <w:sz w:val="20"/>
                <w:szCs w:val="20"/>
              </w:rPr>
              <w:t>Prosino</w:t>
            </w:r>
            <w:proofErr w:type="spellEnd"/>
            <w:r w:rsidR="00432838" w:rsidRPr="003502E9">
              <w:rPr>
                <w:rFonts w:cstheme="minorHAnsi"/>
                <w:color w:val="000000" w:themeColor="text1"/>
                <w:sz w:val="20"/>
                <w:szCs w:val="20"/>
              </w:rPr>
              <w:t xml:space="preserve"> </w:t>
            </w:r>
            <w:r w:rsidRPr="003502E9">
              <w:rPr>
                <w:rFonts w:cstheme="minorHAnsi"/>
                <w:color w:val="000000" w:themeColor="text1"/>
                <w:sz w:val="20"/>
                <w:szCs w:val="20"/>
              </w:rPr>
              <w:t>Brzozowe Bagno koło Czaplinka</w:t>
            </w:r>
          </w:p>
          <w:p w14:paraId="788310BF" w14:textId="14380892"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Brunatna Gleba</w:t>
            </w:r>
          </w:p>
        </w:tc>
        <w:tc>
          <w:tcPr>
            <w:tcW w:w="2409" w:type="dxa"/>
          </w:tcPr>
          <w:p w14:paraId="57266985"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Pojezierze Drawskie</w:t>
            </w:r>
          </w:p>
        </w:tc>
        <w:tc>
          <w:tcPr>
            <w:tcW w:w="2511" w:type="dxa"/>
          </w:tcPr>
          <w:p w14:paraId="77AAF026"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Jeziora Czaplineckie</w:t>
            </w:r>
          </w:p>
        </w:tc>
        <w:tc>
          <w:tcPr>
            <w:tcW w:w="1742" w:type="dxa"/>
          </w:tcPr>
          <w:p w14:paraId="73CBE407"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Ostoja Drawska</w:t>
            </w:r>
          </w:p>
          <w:p w14:paraId="6FF7D50E"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Puszcza nad Gwdą</w:t>
            </w:r>
          </w:p>
        </w:tc>
      </w:tr>
      <w:tr w:rsidR="00432838" w:rsidRPr="003502E9" w14:paraId="782E91CF" w14:textId="77777777" w:rsidTr="002D2A93">
        <w:tc>
          <w:tcPr>
            <w:tcW w:w="493" w:type="dxa"/>
          </w:tcPr>
          <w:p w14:paraId="76FC5ED6"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2</w:t>
            </w:r>
          </w:p>
        </w:tc>
        <w:tc>
          <w:tcPr>
            <w:tcW w:w="1232" w:type="dxa"/>
          </w:tcPr>
          <w:p w14:paraId="4ACF4176"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Człopa</w:t>
            </w:r>
          </w:p>
        </w:tc>
        <w:tc>
          <w:tcPr>
            <w:tcW w:w="941" w:type="dxa"/>
          </w:tcPr>
          <w:p w14:paraId="0C0F2051"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71,10</w:t>
            </w:r>
          </w:p>
        </w:tc>
        <w:tc>
          <w:tcPr>
            <w:tcW w:w="1440" w:type="dxa"/>
          </w:tcPr>
          <w:p w14:paraId="3B576BBD"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Drawieński Park Narodowy</w:t>
            </w:r>
          </w:p>
        </w:tc>
        <w:tc>
          <w:tcPr>
            <w:tcW w:w="1702" w:type="dxa"/>
          </w:tcPr>
          <w:p w14:paraId="23CD00DD" w14:textId="7A3744A9"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984" w:type="dxa"/>
          </w:tcPr>
          <w:p w14:paraId="0AA6D18A"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"Bagno Raczyk”,</w:t>
            </w:r>
          </w:p>
          <w:p w14:paraId="3CC157E6"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 xml:space="preserve">Bukowskie Bagno, Stary Załom, </w:t>
            </w:r>
          </w:p>
        </w:tc>
        <w:tc>
          <w:tcPr>
            <w:tcW w:w="2409" w:type="dxa"/>
          </w:tcPr>
          <w:p w14:paraId="6055F84E"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Puszcza nad Drawą (woj. zachodniopomorskie)</w:t>
            </w:r>
            <w:r w:rsidRPr="003502E9">
              <w:rPr>
                <w:rFonts w:cstheme="minorHAnsi"/>
                <w:color w:val="000000" w:themeColor="text1"/>
                <w:sz w:val="20"/>
                <w:szCs w:val="20"/>
                <w:shd w:val="clear" w:color="auto" w:fill="FFFFFF"/>
              </w:rPr>
              <w:t xml:space="preserve"> Pojezierze Wałeckie i Dolina Gwdy</w:t>
            </w:r>
          </w:p>
        </w:tc>
        <w:tc>
          <w:tcPr>
            <w:tcW w:w="2511" w:type="dxa"/>
          </w:tcPr>
          <w:p w14:paraId="5D23BBCD"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Uroczyska Puszczy Drawskiej</w:t>
            </w:r>
          </w:p>
        </w:tc>
        <w:tc>
          <w:tcPr>
            <w:tcW w:w="1742" w:type="dxa"/>
          </w:tcPr>
          <w:p w14:paraId="3EE87DCA"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Lasy Puszczy nad Drawą</w:t>
            </w:r>
          </w:p>
        </w:tc>
      </w:tr>
      <w:tr w:rsidR="00432838" w:rsidRPr="003502E9" w14:paraId="49098E39" w14:textId="77777777" w:rsidTr="002D2A93">
        <w:tc>
          <w:tcPr>
            <w:tcW w:w="493" w:type="dxa"/>
          </w:tcPr>
          <w:p w14:paraId="2D9CB3D4"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3</w:t>
            </w:r>
          </w:p>
        </w:tc>
        <w:tc>
          <w:tcPr>
            <w:tcW w:w="1232" w:type="dxa"/>
          </w:tcPr>
          <w:p w14:paraId="6FAB88C8"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Drawno</w:t>
            </w:r>
          </w:p>
        </w:tc>
        <w:tc>
          <w:tcPr>
            <w:tcW w:w="941" w:type="dxa"/>
          </w:tcPr>
          <w:p w14:paraId="22AB4669"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67,40</w:t>
            </w:r>
          </w:p>
        </w:tc>
        <w:tc>
          <w:tcPr>
            <w:tcW w:w="1440" w:type="dxa"/>
          </w:tcPr>
          <w:p w14:paraId="1FB8F766"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Drawieński Park Narodowy – otulina i sam park</w:t>
            </w:r>
          </w:p>
        </w:tc>
        <w:tc>
          <w:tcPr>
            <w:tcW w:w="1702" w:type="dxa"/>
          </w:tcPr>
          <w:p w14:paraId="15F7C1F3" w14:textId="234B74C0"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984" w:type="dxa"/>
          </w:tcPr>
          <w:p w14:paraId="5CD83C1A" w14:textId="77777777" w:rsidR="00432838" w:rsidRPr="003502E9" w:rsidRDefault="00432838" w:rsidP="00432838">
            <w:pPr>
              <w:jc w:val="both"/>
              <w:rPr>
                <w:rFonts w:cstheme="minorHAnsi"/>
                <w:strike/>
                <w:color w:val="000000" w:themeColor="text1"/>
                <w:sz w:val="20"/>
                <w:szCs w:val="20"/>
              </w:rPr>
            </w:pPr>
            <w:r w:rsidRPr="003502E9">
              <w:rPr>
                <w:rFonts w:cstheme="minorHAnsi"/>
                <w:color w:val="000000" w:themeColor="text1"/>
                <w:sz w:val="20"/>
                <w:szCs w:val="20"/>
                <w:shd w:val="clear" w:color="auto" w:fill="FFFFFF"/>
              </w:rPr>
              <w:t>Torfowisko Konotop</w:t>
            </w:r>
          </w:p>
        </w:tc>
        <w:tc>
          <w:tcPr>
            <w:tcW w:w="2409" w:type="dxa"/>
          </w:tcPr>
          <w:p w14:paraId="6E868D74"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Puszcza nad Drawą</w:t>
            </w:r>
          </w:p>
          <w:p w14:paraId="3AED9D71"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Korytnica Rzeka</w:t>
            </w:r>
          </w:p>
          <w:p w14:paraId="48BDCD18"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Dominikowo-Niemieńsko</w:t>
            </w:r>
          </w:p>
          <w:p w14:paraId="3471F1C7"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Choszczno-Drawno</w:t>
            </w:r>
          </w:p>
        </w:tc>
        <w:tc>
          <w:tcPr>
            <w:tcW w:w="2511" w:type="dxa"/>
          </w:tcPr>
          <w:p w14:paraId="125533E4"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 xml:space="preserve">Uroczyska Puszczy Drawskiej, </w:t>
            </w:r>
            <w:r w:rsidRPr="003502E9">
              <w:rPr>
                <w:rFonts w:cstheme="minorHAnsi"/>
                <w:color w:val="000000" w:themeColor="text1"/>
                <w:sz w:val="20"/>
                <w:szCs w:val="20"/>
                <w:shd w:val="clear" w:color="auto" w:fill="FFFFFF"/>
              </w:rPr>
              <w:t xml:space="preserve">Jezioro </w:t>
            </w:r>
            <w:proofErr w:type="spellStart"/>
            <w:r w:rsidRPr="003502E9">
              <w:rPr>
                <w:rFonts w:cstheme="minorHAnsi"/>
                <w:color w:val="000000" w:themeColor="text1"/>
                <w:sz w:val="20"/>
                <w:szCs w:val="20"/>
                <w:shd w:val="clear" w:color="auto" w:fill="FFFFFF"/>
              </w:rPr>
              <w:t>Lubie</w:t>
            </w:r>
            <w:proofErr w:type="spellEnd"/>
            <w:r w:rsidRPr="003502E9">
              <w:rPr>
                <w:rFonts w:cstheme="minorHAnsi"/>
                <w:color w:val="000000" w:themeColor="text1"/>
                <w:sz w:val="20"/>
                <w:szCs w:val="20"/>
                <w:shd w:val="clear" w:color="auto" w:fill="FFFFFF"/>
              </w:rPr>
              <w:t xml:space="preserve"> i Dolina Drawy</w:t>
            </w:r>
          </w:p>
        </w:tc>
        <w:tc>
          <w:tcPr>
            <w:tcW w:w="1742" w:type="dxa"/>
          </w:tcPr>
          <w:p w14:paraId="69B46813"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Lasy Puszczy nad Drawą</w:t>
            </w:r>
          </w:p>
        </w:tc>
      </w:tr>
      <w:tr w:rsidR="00432838" w:rsidRPr="003502E9" w14:paraId="076D614E" w14:textId="77777777" w:rsidTr="002D2A93">
        <w:tc>
          <w:tcPr>
            <w:tcW w:w="493" w:type="dxa"/>
          </w:tcPr>
          <w:p w14:paraId="0EA1FB13"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4</w:t>
            </w:r>
          </w:p>
        </w:tc>
        <w:tc>
          <w:tcPr>
            <w:tcW w:w="1232" w:type="dxa"/>
          </w:tcPr>
          <w:p w14:paraId="7729BD9F"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Drawsko Pomorskie</w:t>
            </w:r>
          </w:p>
        </w:tc>
        <w:tc>
          <w:tcPr>
            <w:tcW w:w="941" w:type="dxa"/>
          </w:tcPr>
          <w:p w14:paraId="175C8608"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35,50</w:t>
            </w:r>
          </w:p>
        </w:tc>
        <w:tc>
          <w:tcPr>
            <w:tcW w:w="1440" w:type="dxa"/>
          </w:tcPr>
          <w:p w14:paraId="538EB1C1" w14:textId="2873798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Brak</w:t>
            </w:r>
          </w:p>
        </w:tc>
        <w:tc>
          <w:tcPr>
            <w:tcW w:w="1702" w:type="dxa"/>
          </w:tcPr>
          <w:p w14:paraId="24461294"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 xml:space="preserve">Iński Park Krajobrazowy- otulina </w:t>
            </w:r>
          </w:p>
        </w:tc>
        <w:tc>
          <w:tcPr>
            <w:tcW w:w="1984" w:type="dxa"/>
          </w:tcPr>
          <w:p w14:paraId="2F438CF6" w14:textId="61CC35C1"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2409" w:type="dxa"/>
          </w:tcPr>
          <w:p w14:paraId="4D838100" w14:textId="0CD1704F"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Pojezierze Drawskie</w:t>
            </w:r>
          </w:p>
        </w:tc>
        <w:tc>
          <w:tcPr>
            <w:tcW w:w="2511" w:type="dxa"/>
          </w:tcPr>
          <w:p w14:paraId="2C8E73AF"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 xml:space="preserve">Jezioro </w:t>
            </w:r>
            <w:proofErr w:type="spellStart"/>
            <w:r w:rsidRPr="003502E9">
              <w:rPr>
                <w:rFonts w:cstheme="minorHAnsi"/>
                <w:color w:val="000000" w:themeColor="text1"/>
                <w:sz w:val="20"/>
                <w:szCs w:val="20"/>
              </w:rPr>
              <w:t>Lubie</w:t>
            </w:r>
            <w:proofErr w:type="spellEnd"/>
            <w:r w:rsidRPr="003502E9">
              <w:rPr>
                <w:rFonts w:cstheme="minorHAnsi"/>
                <w:color w:val="000000" w:themeColor="text1"/>
                <w:sz w:val="20"/>
                <w:szCs w:val="20"/>
              </w:rPr>
              <w:t xml:space="preserve"> i Dolina Drawy</w:t>
            </w:r>
          </w:p>
          <w:p w14:paraId="48F8A95A" w14:textId="06635A5E"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Brzeźnicka Węgorza</w:t>
            </w:r>
          </w:p>
        </w:tc>
        <w:tc>
          <w:tcPr>
            <w:tcW w:w="1742" w:type="dxa"/>
          </w:tcPr>
          <w:p w14:paraId="0685BF0F"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Ostoja Drawska</w:t>
            </w:r>
          </w:p>
          <w:p w14:paraId="53FF625D"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Ostoja Ińska</w:t>
            </w:r>
          </w:p>
        </w:tc>
      </w:tr>
      <w:tr w:rsidR="00432838" w:rsidRPr="003502E9" w14:paraId="4E54C280" w14:textId="77777777" w:rsidTr="002D2A93">
        <w:tc>
          <w:tcPr>
            <w:tcW w:w="493" w:type="dxa"/>
          </w:tcPr>
          <w:p w14:paraId="0A3AA6CF"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5</w:t>
            </w:r>
          </w:p>
        </w:tc>
        <w:tc>
          <w:tcPr>
            <w:tcW w:w="1232" w:type="dxa"/>
          </w:tcPr>
          <w:p w14:paraId="071E12E4"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Kalisz Pomorski</w:t>
            </w:r>
          </w:p>
        </w:tc>
        <w:tc>
          <w:tcPr>
            <w:tcW w:w="941" w:type="dxa"/>
          </w:tcPr>
          <w:p w14:paraId="27C77771"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61,50</w:t>
            </w:r>
          </w:p>
        </w:tc>
        <w:tc>
          <w:tcPr>
            <w:tcW w:w="1440" w:type="dxa"/>
          </w:tcPr>
          <w:p w14:paraId="2A3DEFE3"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Drawieński Park Narodowy - otulina</w:t>
            </w:r>
          </w:p>
        </w:tc>
        <w:tc>
          <w:tcPr>
            <w:tcW w:w="1702" w:type="dxa"/>
          </w:tcPr>
          <w:p w14:paraId="25289608"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Iński Park Krajobrazowy - otulina</w:t>
            </w:r>
          </w:p>
        </w:tc>
        <w:tc>
          <w:tcPr>
            <w:tcW w:w="1984" w:type="dxa"/>
          </w:tcPr>
          <w:p w14:paraId="21107E16" w14:textId="46D5B080"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2409" w:type="dxa"/>
          </w:tcPr>
          <w:p w14:paraId="10C1C8EB"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Okolice Kalisza Pomorskiego</w:t>
            </w:r>
          </w:p>
          <w:p w14:paraId="75459850"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Pojezierze Drawskie</w:t>
            </w:r>
          </w:p>
          <w:p w14:paraId="09F13711"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Korytnica Rzeka</w:t>
            </w:r>
          </w:p>
          <w:p w14:paraId="05DA405A"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Dominikowo-Niemieńsko</w:t>
            </w:r>
          </w:p>
        </w:tc>
        <w:tc>
          <w:tcPr>
            <w:tcW w:w="2511" w:type="dxa"/>
          </w:tcPr>
          <w:p w14:paraId="23B6C452" w14:textId="62259EBF"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rPr>
              <w:t xml:space="preserve">Jezioro </w:t>
            </w:r>
            <w:proofErr w:type="spellStart"/>
            <w:r w:rsidRPr="003502E9">
              <w:rPr>
                <w:rFonts w:cstheme="minorHAnsi"/>
                <w:color w:val="000000" w:themeColor="text1"/>
                <w:sz w:val="20"/>
                <w:szCs w:val="20"/>
              </w:rPr>
              <w:t>Lubie</w:t>
            </w:r>
            <w:proofErr w:type="spellEnd"/>
            <w:r w:rsidRPr="003502E9">
              <w:rPr>
                <w:rFonts w:cstheme="minorHAnsi"/>
                <w:color w:val="000000" w:themeColor="text1"/>
                <w:sz w:val="20"/>
                <w:szCs w:val="20"/>
              </w:rPr>
              <w:t xml:space="preserve"> i Dolina Drawy, </w:t>
            </w:r>
            <w:r w:rsidRPr="003502E9">
              <w:rPr>
                <w:rFonts w:cstheme="minorHAnsi"/>
                <w:color w:val="000000" w:themeColor="text1"/>
                <w:sz w:val="20"/>
                <w:szCs w:val="20"/>
                <w:shd w:val="clear" w:color="auto" w:fill="FFFFFF"/>
              </w:rPr>
              <w:t>Uroczyska Puszczy Drawskiej</w:t>
            </w:r>
          </w:p>
          <w:p w14:paraId="20E36083" w14:textId="75644BA4"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Pojezierze Ińskie</w:t>
            </w:r>
          </w:p>
        </w:tc>
        <w:tc>
          <w:tcPr>
            <w:tcW w:w="1742" w:type="dxa"/>
          </w:tcPr>
          <w:p w14:paraId="4DFA54AF"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Ostoja Drawska,</w:t>
            </w:r>
          </w:p>
          <w:p w14:paraId="178FA846"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Ostoja Ińska</w:t>
            </w:r>
          </w:p>
          <w:p w14:paraId="7D375214"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Lasy Puszczy nad Drawą</w:t>
            </w:r>
          </w:p>
        </w:tc>
      </w:tr>
      <w:tr w:rsidR="00432838" w:rsidRPr="003502E9" w14:paraId="6A903397" w14:textId="77777777" w:rsidTr="002D2A93">
        <w:tc>
          <w:tcPr>
            <w:tcW w:w="493" w:type="dxa"/>
          </w:tcPr>
          <w:p w14:paraId="24B67E72"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6</w:t>
            </w:r>
          </w:p>
        </w:tc>
        <w:tc>
          <w:tcPr>
            <w:tcW w:w="1232" w:type="dxa"/>
          </w:tcPr>
          <w:p w14:paraId="081D9C02"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Mirosławiec</w:t>
            </w:r>
          </w:p>
        </w:tc>
        <w:tc>
          <w:tcPr>
            <w:tcW w:w="941" w:type="dxa"/>
          </w:tcPr>
          <w:p w14:paraId="72F69BDD"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62,40</w:t>
            </w:r>
          </w:p>
        </w:tc>
        <w:tc>
          <w:tcPr>
            <w:tcW w:w="1440" w:type="dxa"/>
          </w:tcPr>
          <w:p w14:paraId="79C674C1" w14:textId="7F10B940"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Brak</w:t>
            </w:r>
          </w:p>
        </w:tc>
        <w:tc>
          <w:tcPr>
            <w:tcW w:w="1702" w:type="dxa"/>
          </w:tcPr>
          <w:p w14:paraId="4D79F989" w14:textId="70CC6BF3"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984" w:type="dxa"/>
          </w:tcPr>
          <w:p w14:paraId="5B66EC7C"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Torfowisko Konotop – otulina</w:t>
            </w:r>
          </w:p>
          <w:p w14:paraId="168B4A95"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Wielki Bytyń, Rosiczki Mirosławskie</w:t>
            </w:r>
          </w:p>
        </w:tc>
        <w:tc>
          <w:tcPr>
            <w:tcW w:w="2409" w:type="dxa"/>
          </w:tcPr>
          <w:p w14:paraId="78B9016E"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Okolice Kalisza Pomorskiego</w:t>
            </w:r>
          </w:p>
          <w:p w14:paraId="6C78C7DA"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shd w:val="clear" w:color="auto" w:fill="FFFFFF"/>
              </w:rPr>
              <w:t>Pojezierze Wałeckie i Dolina Gwdy</w:t>
            </w:r>
          </w:p>
        </w:tc>
        <w:tc>
          <w:tcPr>
            <w:tcW w:w="2511" w:type="dxa"/>
          </w:tcPr>
          <w:p w14:paraId="7097EFCD"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Mirosławiec,</w:t>
            </w:r>
          </w:p>
          <w:p w14:paraId="0FD7842F" w14:textId="5309C790"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 xml:space="preserve">Jezioro Wielki Bytyń, Uroczyska Puszczy Drawskiej, Jezioro </w:t>
            </w:r>
            <w:proofErr w:type="spellStart"/>
            <w:r w:rsidRPr="003502E9">
              <w:rPr>
                <w:rFonts w:cstheme="minorHAnsi"/>
                <w:color w:val="000000" w:themeColor="text1"/>
                <w:sz w:val="20"/>
                <w:szCs w:val="20"/>
                <w:shd w:val="clear" w:color="auto" w:fill="FFFFFF"/>
              </w:rPr>
              <w:t>Lubie</w:t>
            </w:r>
            <w:proofErr w:type="spellEnd"/>
            <w:r w:rsidRPr="003502E9">
              <w:rPr>
                <w:rFonts w:cstheme="minorHAnsi"/>
                <w:color w:val="000000" w:themeColor="text1"/>
                <w:sz w:val="20"/>
                <w:szCs w:val="20"/>
                <w:shd w:val="clear" w:color="auto" w:fill="FFFFFF"/>
              </w:rPr>
              <w:t xml:space="preserve"> i Dolina Drawy</w:t>
            </w:r>
          </w:p>
        </w:tc>
        <w:tc>
          <w:tcPr>
            <w:tcW w:w="1742" w:type="dxa"/>
          </w:tcPr>
          <w:p w14:paraId="59F6CA87"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Ostoja Drawska, Lasy Puszczy nad Drawą</w:t>
            </w:r>
          </w:p>
          <w:p w14:paraId="6BC47382"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shd w:val="clear" w:color="auto" w:fill="FFFFFF"/>
              </w:rPr>
              <w:t>Puszcza nad Gwdą</w:t>
            </w:r>
          </w:p>
        </w:tc>
      </w:tr>
      <w:tr w:rsidR="0091565C" w:rsidRPr="003502E9" w14:paraId="168BFD9B" w14:textId="77777777" w:rsidTr="002D2A93">
        <w:tc>
          <w:tcPr>
            <w:tcW w:w="493" w:type="dxa"/>
          </w:tcPr>
          <w:p w14:paraId="39182151" w14:textId="77777777" w:rsidR="0091565C" w:rsidRPr="003502E9" w:rsidRDefault="0091565C" w:rsidP="002D2A93">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7</w:t>
            </w:r>
          </w:p>
        </w:tc>
        <w:tc>
          <w:tcPr>
            <w:tcW w:w="1232" w:type="dxa"/>
          </w:tcPr>
          <w:p w14:paraId="6DC2E4C2" w14:textId="77777777" w:rsidR="0091565C" w:rsidRPr="003502E9" w:rsidRDefault="0091565C" w:rsidP="002D2A93">
            <w:pPr>
              <w:rPr>
                <w:rFonts w:eastAsiaTheme="majorEastAsia" w:cstheme="minorHAnsi"/>
                <w:color w:val="000000" w:themeColor="text1"/>
                <w:sz w:val="20"/>
                <w:szCs w:val="20"/>
              </w:rPr>
            </w:pPr>
            <w:r w:rsidRPr="003502E9">
              <w:rPr>
                <w:rFonts w:cstheme="minorHAnsi"/>
                <w:color w:val="000000" w:themeColor="text1"/>
                <w:sz w:val="20"/>
                <w:szCs w:val="20"/>
              </w:rPr>
              <w:t>Tuczno</w:t>
            </w:r>
          </w:p>
        </w:tc>
        <w:tc>
          <w:tcPr>
            <w:tcW w:w="941" w:type="dxa"/>
          </w:tcPr>
          <w:p w14:paraId="68CED97D" w14:textId="77777777" w:rsidR="0091565C" w:rsidRPr="003502E9" w:rsidRDefault="0091565C" w:rsidP="002D2A93">
            <w:pPr>
              <w:jc w:val="both"/>
              <w:rPr>
                <w:rFonts w:cstheme="minorHAnsi"/>
                <w:color w:val="000000" w:themeColor="text1"/>
                <w:sz w:val="20"/>
                <w:szCs w:val="20"/>
              </w:rPr>
            </w:pPr>
            <w:r w:rsidRPr="003502E9">
              <w:rPr>
                <w:rFonts w:cstheme="minorHAnsi"/>
                <w:color w:val="000000" w:themeColor="text1"/>
                <w:sz w:val="20"/>
                <w:szCs w:val="20"/>
              </w:rPr>
              <w:t>48,40</w:t>
            </w:r>
          </w:p>
        </w:tc>
        <w:tc>
          <w:tcPr>
            <w:tcW w:w="1440" w:type="dxa"/>
          </w:tcPr>
          <w:p w14:paraId="627A89B8"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Zarówno otulina i sam Park Narodowy: Drawieński Park Narodowy</w:t>
            </w:r>
          </w:p>
        </w:tc>
        <w:tc>
          <w:tcPr>
            <w:tcW w:w="1702" w:type="dxa"/>
          </w:tcPr>
          <w:p w14:paraId="1202349C"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Puszcza nad Drawą</w:t>
            </w:r>
          </w:p>
          <w:p w14:paraId="79A8F333"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Pojezierze Wałeckie i Dolina Gwdy</w:t>
            </w:r>
          </w:p>
          <w:p w14:paraId="6186E403" w14:textId="77777777" w:rsidR="0091565C" w:rsidRPr="003502E9" w:rsidRDefault="0091565C" w:rsidP="002D2A93">
            <w:pPr>
              <w:rPr>
                <w:rFonts w:cstheme="minorHAnsi"/>
                <w:strike/>
                <w:color w:val="000000" w:themeColor="text1"/>
                <w:sz w:val="20"/>
                <w:szCs w:val="20"/>
              </w:rPr>
            </w:pPr>
            <w:r w:rsidRPr="003502E9">
              <w:rPr>
                <w:rFonts w:cstheme="minorHAnsi"/>
                <w:color w:val="000000" w:themeColor="text1"/>
                <w:sz w:val="20"/>
                <w:szCs w:val="20"/>
                <w:shd w:val="clear" w:color="auto" w:fill="FFFFFF"/>
              </w:rPr>
              <w:t>Korytnica Rzeka</w:t>
            </w:r>
          </w:p>
        </w:tc>
        <w:tc>
          <w:tcPr>
            <w:tcW w:w="1984" w:type="dxa"/>
          </w:tcPr>
          <w:p w14:paraId="0EE623EE"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Torfowisko Konotop</w:t>
            </w:r>
          </w:p>
          <w:p w14:paraId="2DFD16F6"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Strzaliny koło Tuczna, Nad Płociczną</w:t>
            </w:r>
          </w:p>
          <w:p w14:paraId="6166A95E"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Leśne Źródła</w:t>
            </w:r>
          </w:p>
          <w:p w14:paraId="3A7C585C"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Nad Jeziorem Liptowskim</w:t>
            </w:r>
          </w:p>
          <w:p w14:paraId="4F5699C3"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Wielki Bytyń</w:t>
            </w:r>
          </w:p>
        </w:tc>
        <w:tc>
          <w:tcPr>
            <w:tcW w:w="2409" w:type="dxa"/>
          </w:tcPr>
          <w:p w14:paraId="4855AD99"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Korytnica Rzeka</w:t>
            </w:r>
          </w:p>
          <w:p w14:paraId="19F1A5AB" w14:textId="77777777" w:rsidR="0091565C"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Puszcza nad Drawą</w:t>
            </w:r>
          </w:p>
          <w:p w14:paraId="666D57DA"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shd w:val="clear" w:color="auto" w:fill="FFFFFF"/>
              </w:rPr>
              <w:t>Pojezierze Wałeckie i Dolina Gwdy</w:t>
            </w:r>
          </w:p>
        </w:tc>
        <w:tc>
          <w:tcPr>
            <w:tcW w:w="2511" w:type="dxa"/>
          </w:tcPr>
          <w:p w14:paraId="5BE9EF0D" w14:textId="77777777" w:rsidR="00432838" w:rsidRPr="003502E9" w:rsidRDefault="0091565C" w:rsidP="002D2A93">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Uroczyska Puszczy Drawskiej, Mirosławiec, Jezioro Wielki Bytyń</w:t>
            </w:r>
          </w:p>
          <w:p w14:paraId="0BD03205" w14:textId="1103DAB4"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shd w:val="clear" w:color="auto" w:fill="FFFFFF"/>
              </w:rPr>
              <w:t>Strzaliny koło Tuczna</w:t>
            </w:r>
          </w:p>
        </w:tc>
        <w:tc>
          <w:tcPr>
            <w:tcW w:w="1742" w:type="dxa"/>
          </w:tcPr>
          <w:p w14:paraId="4D1BABE7" w14:textId="77777777" w:rsidR="0091565C" w:rsidRPr="003502E9" w:rsidRDefault="0091565C" w:rsidP="002D2A93">
            <w:pPr>
              <w:rPr>
                <w:rFonts w:cstheme="minorHAnsi"/>
                <w:color w:val="000000" w:themeColor="text1"/>
                <w:sz w:val="20"/>
                <w:szCs w:val="20"/>
              </w:rPr>
            </w:pPr>
            <w:r w:rsidRPr="003502E9">
              <w:rPr>
                <w:rFonts w:cstheme="minorHAnsi"/>
                <w:color w:val="000000" w:themeColor="text1"/>
                <w:sz w:val="20"/>
                <w:szCs w:val="20"/>
              </w:rPr>
              <w:t>Lasy Puszczy nad Drawą</w:t>
            </w:r>
          </w:p>
          <w:p w14:paraId="399E9EB3" w14:textId="77777777" w:rsidR="0091565C" w:rsidRPr="003502E9" w:rsidRDefault="0091565C" w:rsidP="002D2A93">
            <w:pPr>
              <w:rPr>
                <w:rFonts w:cstheme="minorHAnsi"/>
                <w:strike/>
                <w:color w:val="000000" w:themeColor="text1"/>
                <w:sz w:val="20"/>
                <w:szCs w:val="20"/>
              </w:rPr>
            </w:pPr>
            <w:r w:rsidRPr="003502E9">
              <w:rPr>
                <w:rFonts w:cstheme="minorHAnsi"/>
                <w:color w:val="000000" w:themeColor="text1"/>
                <w:sz w:val="20"/>
                <w:szCs w:val="20"/>
              </w:rPr>
              <w:t>Puszcza nad Gwdą</w:t>
            </w:r>
          </w:p>
          <w:p w14:paraId="153B1471" w14:textId="77777777" w:rsidR="0091565C" w:rsidRPr="003502E9" w:rsidRDefault="0091565C" w:rsidP="002D2A93">
            <w:pPr>
              <w:rPr>
                <w:rFonts w:cstheme="minorHAnsi"/>
                <w:strike/>
                <w:color w:val="000000" w:themeColor="text1"/>
                <w:sz w:val="20"/>
                <w:szCs w:val="20"/>
              </w:rPr>
            </w:pPr>
          </w:p>
        </w:tc>
      </w:tr>
      <w:tr w:rsidR="00432838" w:rsidRPr="003502E9" w14:paraId="3BF0ACB5" w14:textId="77777777" w:rsidTr="002D2A93">
        <w:trPr>
          <w:trHeight w:val="46"/>
        </w:trPr>
        <w:tc>
          <w:tcPr>
            <w:tcW w:w="493" w:type="dxa"/>
          </w:tcPr>
          <w:p w14:paraId="138CF2E3"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lastRenderedPageBreak/>
              <w:t>8</w:t>
            </w:r>
          </w:p>
        </w:tc>
        <w:tc>
          <w:tcPr>
            <w:tcW w:w="1232" w:type="dxa"/>
          </w:tcPr>
          <w:p w14:paraId="214E9E32"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Wałcz (obszar wiejski)</w:t>
            </w:r>
          </w:p>
        </w:tc>
        <w:tc>
          <w:tcPr>
            <w:tcW w:w="941" w:type="dxa"/>
          </w:tcPr>
          <w:p w14:paraId="6017B2B0"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48,00</w:t>
            </w:r>
          </w:p>
        </w:tc>
        <w:tc>
          <w:tcPr>
            <w:tcW w:w="1440" w:type="dxa"/>
          </w:tcPr>
          <w:p w14:paraId="082EF191" w14:textId="5FD6267F"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Brak</w:t>
            </w:r>
          </w:p>
        </w:tc>
        <w:tc>
          <w:tcPr>
            <w:tcW w:w="1702" w:type="dxa"/>
          </w:tcPr>
          <w:p w14:paraId="0BF6032C" w14:textId="568CE2AE"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984" w:type="dxa"/>
          </w:tcPr>
          <w:p w14:paraId="77E46B00"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Golcowe Bagno,</w:t>
            </w:r>
          </w:p>
          <w:p w14:paraId="10E9CBCD"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Dolina Rurzycy,</w:t>
            </w:r>
          </w:p>
          <w:p w14:paraId="743C210E"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shd w:val="clear" w:color="auto" w:fill="FFFFFF"/>
              </w:rPr>
              <w:t>Wielki Bytyń, Mokradła koło Leśniczówki Łowiska, Glinki, Wielkopolska Dolina Rurzycy</w:t>
            </w:r>
          </w:p>
        </w:tc>
        <w:tc>
          <w:tcPr>
            <w:tcW w:w="2409" w:type="dxa"/>
          </w:tcPr>
          <w:p w14:paraId="41CD0F05"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Pojezierze Wałeckie i Dolina Gwdy</w:t>
            </w:r>
          </w:p>
          <w:p w14:paraId="72C6133F"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Puszcza nad Drawą</w:t>
            </w:r>
          </w:p>
          <w:p w14:paraId="33DD4F53"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Pojezierze Wałeckie i Dolina Gwdy</w:t>
            </w:r>
          </w:p>
          <w:p w14:paraId="4C38EB4F"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shd w:val="clear" w:color="auto" w:fill="FFFFFF"/>
              </w:rPr>
              <w:t>Puszcza nad Drawą</w:t>
            </w:r>
          </w:p>
        </w:tc>
        <w:tc>
          <w:tcPr>
            <w:tcW w:w="2511" w:type="dxa"/>
          </w:tcPr>
          <w:p w14:paraId="3EA80C77"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 xml:space="preserve">Uroczyska Puszczy Drawskiej, </w:t>
            </w:r>
            <w:r w:rsidRPr="003502E9">
              <w:rPr>
                <w:rFonts w:cstheme="minorHAnsi"/>
                <w:color w:val="000000" w:themeColor="text1"/>
                <w:sz w:val="20"/>
                <w:szCs w:val="20"/>
                <w:shd w:val="clear" w:color="auto" w:fill="FFFFFF"/>
              </w:rPr>
              <w:t>Jezioro Wielki Bytyń, Dolina Rurzycy:</w:t>
            </w:r>
          </w:p>
        </w:tc>
        <w:tc>
          <w:tcPr>
            <w:tcW w:w="1742" w:type="dxa"/>
          </w:tcPr>
          <w:p w14:paraId="4FF3181B"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shd w:val="clear" w:color="auto" w:fill="FFFFFF"/>
              </w:rPr>
              <w:t>Puszcza nad Gwdą, Lasy Puszczy nad Drawą</w:t>
            </w:r>
          </w:p>
        </w:tc>
      </w:tr>
      <w:tr w:rsidR="00432838" w:rsidRPr="003502E9" w14:paraId="718D5409" w14:textId="77777777" w:rsidTr="002D2A93">
        <w:tc>
          <w:tcPr>
            <w:tcW w:w="493" w:type="dxa"/>
          </w:tcPr>
          <w:p w14:paraId="1B1E80FC"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9</w:t>
            </w:r>
          </w:p>
        </w:tc>
        <w:tc>
          <w:tcPr>
            <w:tcW w:w="1232" w:type="dxa"/>
          </w:tcPr>
          <w:p w14:paraId="7C47063B"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Wierzchowo</w:t>
            </w:r>
          </w:p>
        </w:tc>
        <w:tc>
          <w:tcPr>
            <w:tcW w:w="941" w:type="dxa"/>
          </w:tcPr>
          <w:p w14:paraId="4BC6F899"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62,90</w:t>
            </w:r>
          </w:p>
        </w:tc>
        <w:tc>
          <w:tcPr>
            <w:tcW w:w="1440" w:type="dxa"/>
          </w:tcPr>
          <w:p w14:paraId="2B3BE677" w14:textId="64E8D548"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Brak</w:t>
            </w:r>
          </w:p>
        </w:tc>
        <w:tc>
          <w:tcPr>
            <w:tcW w:w="1702" w:type="dxa"/>
          </w:tcPr>
          <w:p w14:paraId="340537C0" w14:textId="548AB2E3"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984" w:type="dxa"/>
          </w:tcPr>
          <w:p w14:paraId="47389665"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Sośnica</w:t>
            </w:r>
          </w:p>
        </w:tc>
        <w:tc>
          <w:tcPr>
            <w:tcW w:w="2409" w:type="dxa"/>
          </w:tcPr>
          <w:p w14:paraId="60EE6BC5" w14:textId="77777777" w:rsidR="00432838" w:rsidRPr="003502E9" w:rsidRDefault="00432838" w:rsidP="00432838">
            <w:pPr>
              <w:rPr>
                <w:rFonts w:cstheme="minorHAnsi"/>
                <w:color w:val="000000" w:themeColor="text1"/>
                <w:sz w:val="20"/>
                <w:szCs w:val="20"/>
                <w:shd w:val="clear" w:color="auto" w:fill="FFFFFF"/>
              </w:rPr>
            </w:pPr>
            <w:r w:rsidRPr="003502E9">
              <w:rPr>
                <w:rFonts w:cstheme="minorHAnsi"/>
                <w:color w:val="000000" w:themeColor="text1"/>
                <w:sz w:val="20"/>
                <w:szCs w:val="20"/>
                <w:shd w:val="clear" w:color="auto" w:fill="FFFFFF"/>
              </w:rPr>
              <w:t>Pojezierze Wałeckie i Dolina Gwdy</w:t>
            </w:r>
          </w:p>
          <w:p w14:paraId="35A93E8E" w14:textId="77777777" w:rsidR="00432838" w:rsidRPr="003502E9" w:rsidRDefault="00432838" w:rsidP="00432838">
            <w:pPr>
              <w:rPr>
                <w:rFonts w:cstheme="minorHAnsi"/>
                <w:color w:val="000000" w:themeColor="text1"/>
                <w:sz w:val="20"/>
                <w:szCs w:val="20"/>
              </w:rPr>
            </w:pPr>
          </w:p>
        </w:tc>
        <w:tc>
          <w:tcPr>
            <w:tcW w:w="2511" w:type="dxa"/>
          </w:tcPr>
          <w:p w14:paraId="38D1AD32" w14:textId="06DB958B"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Brak</w:t>
            </w:r>
          </w:p>
        </w:tc>
        <w:tc>
          <w:tcPr>
            <w:tcW w:w="1742" w:type="dxa"/>
          </w:tcPr>
          <w:p w14:paraId="5EEE284F"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Ostoja Drawska</w:t>
            </w:r>
          </w:p>
        </w:tc>
      </w:tr>
      <w:tr w:rsidR="00432838" w:rsidRPr="003502E9" w14:paraId="183EC5B8" w14:textId="77777777" w:rsidTr="002D2A93">
        <w:trPr>
          <w:trHeight w:val="46"/>
        </w:trPr>
        <w:tc>
          <w:tcPr>
            <w:tcW w:w="493" w:type="dxa"/>
          </w:tcPr>
          <w:p w14:paraId="55DDC857" w14:textId="77777777" w:rsidR="00432838" w:rsidRPr="003502E9" w:rsidRDefault="00432838" w:rsidP="00432838">
            <w:pPr>
              <w:jc w:val="both"/>
              <w:rPr>
                <w:rFonts w:eastAsiaTheme="majorEastAsia" w:cstheme="minorHAnsi"/>
                <w:color w:val="000000" w:themeColor="text1"/>
                <w:sz w:val="20"/>
                <w:szCs w:val="20"/>
              </w:rPr>
            </w:pPr>
            <w:r w:rsidRPr="003502E9">
              <w:rPr>
                <w:rFonts w:eastAsiaTheme="majorEastAsia" w:cstheme="minorHAnsi"/>
                <w:color w:val="000000" w:themeColor="text1"/>
                <w:sz w:val="20"/>
                <w:szCs w:val="20"/>
              </w:rPr>
              <w:t>10</w:t>
            </w:r>
          </w:p>
        </w:tc>
        <w:tc>
          <w:tcPr>
            <w:tcW w:w="1232" w:type="dxa"/>
          </w:tcPr>
          <w:p w14:paraId="385BA12D" w14:textId="77777777" w:rsidR="00432838" w:rsidRPr="003502E9" w:rsidRDefault="00432838" w:rsidP="00432838">
            <w:pPr>
              <w:rPr>
                <w:rFonts w:eastAsiaTheme="majorEastAsia" w:cstheme="minorHAnsi"/>
                <w:color w:val="000000" w:themeColor="text1"/>
                <w:sz w:val="20"/>
                <w:szCs w:val="20"/>
              </w:rPr>
            </w:pPr>
            <w:r w:rsidRPr="003502E9">
              <w:rPr>
                <w:rFonts w:cstheme="minorHAnsi"/>
                <w:color w:val="000000" w:themeColor="text1"/>
                <w:sz w:val="20"/>
                <w:szCs w:val="20"/>
              </w:rPr>
              <w:t>Złocieniec</w:t>
            </w:r>
          </w:p>
        </w:tc>
        <w:tc>
          <w:tcPr>
            <w:tcW w:w="941" w:type="dxa"/>
          </w:tcPr>
          <w:p w14:paraId="2E430095"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37,40</w:t>
            </w:r>
          </w:p>
        </w:tc>
        <w:tc>
          <w:tcPr>
            <w:tcW w:w="1440" w:type="dxa"/>
          </w:tcPr>
          <w:p w14:paraId="5B7A27AC" w14:textId="04D40538"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Brak</w:t>
            </w:r>
          </w:p>
        </w:tc>
        <w:tc>
          <w:tcPr>
            <w:tcW w:w="1702" w:type="dxa"/>
          </w:tcPr>
          <w:p w14:paraId="7850DFA0"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Drawski Park Krajobrazowy – otulina</w:t>
            </w:r>
          </w:p>
        </w:tc>
        <w:tc>
          <w:tcPr>
            <w:tcW w:w="1984" w:type="dxa"/>
          </w:tcPr>
          <w:p w14:paraId="519FFDC7" w14:textId="77777777" w:rsidR="00432838" w:rsidRPr="003502E9" w:rsidRDefault="00432838" w:rsidP="00432838">
            <w:pPr>
              <w:jc w:val="both"/>
              <w:rPr>
                <w:rFonts w:cstheme="minorHAnsi"/>
                <w:color w:val="000000" w:themeColor="text1"/>
                <w:sz w:val="20"/>
                <w:szCs w:val="20"/>
              </w:rPr>
            </w:pPr>
            <w:r w:rsidRPr="003502E9">
              <w:rPr>
                <w:rFonts w:cstheme="minorHAnsi"/>
                <w:color w:val="000000" w:themeColor="text1"/>
                <w:sz w:val="20"/>
                <w:szCs w:val="20"/>
              </w:rPr>
              <w:t>Jezioro Czarnówek,</w:t>
            </w:r>
          </w:p>
          <w:p w14:paraId="01D7907E"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rPr>
              <w:t>Zielone Bagna</w:t>
            </w:r>
          </w:p>
          <w:p w14:paraId="45CED30B" w14:textId="77777777" w:rsidR="00432838" w:rsidRPr="003502E9" w:rsidRDefault="00432838" w:rsidP="00432838">
            <w:pPr>
              <w:rPr>
                <w:rFonts w:cstheme="minorHAnsi"/>
                <w:color w:val="000000" w:themeColor="text1"/>
                <w:sz w:val="20"/>
                <w:szCs w:val="20"/>
              </w:rPr>
            </w:pPr>
            <w:r w:rsidRPr="003502E9">
              <w:rPr>
                <w:rStyle w:val="Pogrubienie"/>
                <w:rFonts w:cstheme="minorHAnsi"/>
                <w:b w:val="0"/>
                <w:color w:val="000000" w:themeColor="text1"/>
                <w:sz w:val="20"/>
                <w:szCs w:val="20"/>
                <w:shd w:val="clear" w:color="auto" w:fill="FFFFFF"/>
              </w:rPr>
              <w:t>Torfowisko nad Jeziorem Morzysław Mały</w:t>
            </w:r>
          </w:p>
        </w:tc>
        <w:tc>
          <w:tcPr>
            <w:tcW w:w="2409" w:type="dxa"/>
          </w:tcPr>
          <w:p w14:paraId="2A83195A"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Pojezierze Drawskie</w:t>
            </w:r>
          </w:p>
        </w:tc>
        <w:tc>
          <w:tcPr>
            <w:tcW w:w="2511" w:type="dxa"/>
          </w:tcPr>
          <w:p w14:paraId="02705FB3" w14:textId="77777777" w:rsidR="00432838" w:rsidRPr="003502E9" w:rsidRDefault="00432838" w:rsidP="00432838">
            <w:pPr>
              <w:rPr>
                <w:rFonts w:cstheme="minorHAnsi"/>
                <w:strike/>
                <w:color w:val="000000" w:themeColor="text1"/>
                <w:sz w:val="20"/>
                <w:szCs w:val="20"/>
              </w:rPr>
            </w:pPr>
            <w:r w:rsidRPr="003502E9">
              <w:rPr>
                <w:rFonts w:cstheme="minorHAnsi"/>
                <w:color w:val="000000" w:themeColor="text1"/>
                <w:sz w:val="20"/>
                <w:szCs w:val="20"/>
              </w:rPr>
              <w:t xml:space="preserve">Jezioro </w:t>
            </w:r>
            <w:proofErr w:type="spellStart"/>
            <w:r w:rsidRPr="003502E9">
              <w:rPr>
                <w:rFonts w:cstheme="minorHAnsi"/>
                <w:color w:val="000000" w:themeColor="text1"/>
                <w:sz w:val="20"/>
                <w:szCs w:val="20"/>
              </w:rPr>
              <w:t>Lubie</w:t>
            </w:r>
            <w:proofErr w:type="spellEnd"/>
            <w:r w:rsidRPr="003502E9">
              <w:rPr>
                <w:rFonts w:cstheme="minorHAnsi"/>
                <w:color w:val="000000" w:themeColor="text1"/>
                <w:sz w:val="20"/>
                <w:szCs w:val="20"/>
              </w:rPr>
              <w:t xml:space="preserve"> i Dolina Drawy</w:t>
            </w:r>
          </w:p>
        </w:tc>
        <w:tc>
          <w:tcPr>
            <w:tcW w:w="1742" w:type="dxa"/>
          </w:tcPr>
          <w:p w14:paraId="2C140CE0" w14:textId="77777777" w:rsidR="00432838" w:rsidRPr="003502E9" w:rsidRDefault="00432838" w:rsidP="00432838">
            <w:pPr>
              <w:rPr>
                <w:rFonts w:cstheme="minorHAnsi"/>
                <w:color w:val="000000" w:themeColor="text1"/>
                <w:sz w:val="20"/>
                <w:szCs w:val="20"/>
              </w:rPr>
            </w:pPr>
            <w:r w:rsidRPr="003502E9">
              <w:rPr>
                <w:rFonts w:cstheme="minorHAnsi"/>
                <w:color w:val="000000" w:themeColor="text1"/>
                <w:sz w:val="20"/>
                <w:szCs w:val="20"/>
              </w:rPr>
              <w:t>Ostoja Drawska</w:t>
            </w:r>
          </w:p>
        </w:tc>
      </w:tr>
    </w:tbl>
    <w:p w14:paraId="3B33F43E" w14:textId="77777777" w:rsidR="0091565C" w:rsidRPr="003502E9" w:rsidRDefault="0091565C" w:rsidP="0091565C">
      <w:pPr>
        <w:spacing w:before="120" w:after="0" w:line="264" w:lineRule="auto"/>
        <w:jc w:val="both"/>
        <w:rPr>
          <w:rFonts w:eastAsiaTheme="majorEastAsia" w:cstheme="minorHAnsi"/>
          <w:sz w:val="20"/>
          <w:szCs w:val="20"/>
        </w:rPr>
      </w:pPr>
      <w:r w:rsidRPr="003502E9">
        <w:rPr>
          <w:rFonts w:eastAsiaTheme="majorEastAsia" w:cstheme="minorHAnsi"/>
          <w:sz w:val="20"/>
          <w:szCs w:val="20"/>
        </w:rPr>
        <w:t>Źródło: Opracowanie własne na podst. danych GUS</w:t>
      </w:r>
    </w:p>
    <w:p w14:paraId="532DC48A" w14:textId="77777777" w:rsidR="0091565C" w:rsidRPr="003502E9" w:rsidRDefault="0091565C" w:rsidP="0091565C">
      <w:pPr>
        <w:rPr>
          <w:rFonts w:eastAsiaTheme="majorEastAsia" w:cstheme="minorHAnsi"/>
          <w:color w:val="000000" w:themeColor="text1"/>
          <w:sz w:val="24"/>
          <w:szCs w:val="24"/>
        </w:rPr>
      </w:pPr>
      <w:r w:rsidRPr="003502E9">
        <w:rPr>
          <w:rFonts w:eastAsiaTheme="majorEastAsia" w:cstheme="minorHAnsi"/>
          <w:color w:val="000000" w:themeColor="text1"/>
          <w:sz w:val="24"/>
          <w:szCs w:val="24"/>
        </w:rPr>
        <w:br w:type="page"/>
      </w:r>
    </w:p>
    <w:p w14:paraId="1DD9D00E" w14:textId="77777777" w:rsidR="0091565C" w:rsidRPr="003502E9" w:rsidRDefault="0091565C" w:rsidP="0091565C">
      <w:pPr>
        <w:spacing w:before="120" w:after="120" w:line="264" w:lineRule="auto"/>
        <w:rPr>
          <w:rFonts w:eastAsiaTheme="majorEastAsia" w:cstheme="minorHAnsi"/>
          <w:color w:val="000000" w:themeColor="text1"/>
          <w:sz w:val="24"/>
          <w:szCs w:val="24"/>
        </w:rPr>
        <w:sectPr w:rsidR="0091565C" w:rsidRPr="003502E9" w:rsidSect="00460FD4">
          <w:pgSz w:w="16838" w:h="11906" w:orient="landscape"/>
          <w:pgMar w:top="1418" w:right="1418" w:bottom="1418" w:left="1565" w:header="708" w:footer="708" w:gutter="0"/>
          <w:cols w:space="708"/>
          <w:titlePg/>
          <w:docGrid w:linePitch="360"/>
        </w:sectPr>
      </w:pPr>
    </w:p>
    <w:p w14:paraId="480F6E78" w14:textId="636A87B8" w:rsidR="0091565C" w:rsidRPr="003502E9" w:rsidRDefault="0091565C" w:rsidP="0091565C">
      <w:pPr>
        <w:spacing w:before="120" w:after="0" w:line="276" w:lineRule="auto"/>
        <w:rPr>
          <w:rFonts w:cs="Times New Roman"/>
          <w:b/>
        </w:rPr>
      </w:pPr>
      <w:r w:rsidRPr="003502E9">
        <w:rPr>
          <w:bCs/>
        </w:rPr>
        <w:lastRenderedPageBreak/>
        <w:t>Część obszaru LSR posiada dość korzystne warunki dla wykorzystania energii wiatrowej (część zachodnia obszaru LSR).</w:t>
      </w:r>
      <w:r w:rsidRPr="003502E9">
        <w:t xml:space="preserve"> Na analizowanym obszarze energia wiatru na wysokości 30 m nad poziomem gruntu wynosi 1200 kWh/m</w:t>
      </w:r>
      <w:r w:rsidRPr="003502E9">
        <w:rPr>
          <w:vertAlign w:val="superscript"/>
        </w:rPr>
        <w:t>2</w:t>
      </w:r>
      <w:r w:rsidRPr="003502E9">
        <w:t>. Obszar LSR posiada w ciągu roku ok. 32-34% dni słonecznych, zatem energia słoneczna może stanowić alternatywne źródło energii. Średnioroczne sumy napromieniowania słonecznego całkowitego padającego na jednostkę powierzchni poziomej wynoszą ok. 3 700 MJ/m</w:t>
      </w:r>
      <w:r w:rsidRPr="003502E9">
        <w:rPr>
          <w:vertAlign w:val="superscript"/>
        </w:rPr>
        <w:t>2</w:t>
      </w:r>
      <w:r w:rsidRPr="003502E9">
        <w:t xml:space="preserve">, zaś roczna liczba godzin czasu promieniowania słonecznego 1600. Preferowanym kierunkiem rozwoju energetyki słonecznej jest instalowanie indywidualnych kolektorów na domach mieszkalnych i budynkach użyteczności publicznej. </w:t>
      </w:r>
      <w:r w:rsidRPr="003502E9">
        <w:rPr>
          <w:rFonts w:cs="Times New Roman"/>
          <w:bCs/>
        </w:rPr>
        <w:t>Na obszarze działalności LGD przeważają grunty o zagospodarowaniu leśnym, zadrzewionym i zakrzewionym. Stanowi to potencjał regionu, który przejawia się m.in. w rozwoju turystyki i rekreacji.</w:t>
      </w:r>
    </w:p>
    <w:p w14:paraId="130DD314" w14:textId="77777777" w:rsidR="0091565C" w:rsidRPr="003502E9" w:rsidRDefault="0091565C" w:rsidP="0091565C">
      <w:pPr>
        <w:spacing w:before="120" w:after="0" w:line="276" w:lineRule="auto"/>
      </w:pPr>
      <w:r w:rsidRPr="003502E9">
        <w:rPr>
          <w:rFonts w:cs="Times New Roman"/>
          <w:bCs/>
        </w:rPr>
        <w:t>Obecność obiektów i terenów wojskowych na terenie działań LGD wprowadza dodatkowe punkty komunikacyjne i zapewnia dobre połączenia na analizowanym obszarze – funkcjonuje tu m.in. lotnisko wojskowe w Mirosławcu. 12 Komenda Lotniska w Mirosławcu pełni funkcje zadań zabezpieczenia funkcjonowania lotniska czynnego oraz zabezpieczenia operacji lotniczych pododdziałów lotnictwa taktycznego Skrzydła, pododdziałów lotniczych Sił Powietrznych, a także jednostek taktycznych sił NATO</w:t>
      </w:r>
      <w:r w:rsidRPr="003502E9">
        <w:rPr>
          <w:rFonts w:cs="Times New Roman"/>
          <w:bCs/>
          <w:vertAlign w:val="superscript"/>
        </w:rPr>
        <w:footnoteReference w:id="16"/>
      </w:r>
      <w:r w:rsidRPr="003502E9">
        <w:rPr>
          <w:rFonts w:cs="Times New Roman"/>
          <w:bCs/>
        </w:rPr>
        <w:t>. Jest to więc strategiczny i ważny obiekt z punktu widzenia wojskowego. Funkcjonowanie na terenie LGD ważnych obiektów wojskowych pobudza modernizację infrastruktury w celu usprawnienia jakości komunikacji, jak miało to miejsce w przypadku elektryfikacji</w:t>
      </w:r>
      <w:r w:rsidRPr="003502E9">
        <w:rPr>
          <w:rFonts w:cs="Times New Roman"/>
        </w:rPr>
        <w:t xml:space="preserve"> odcinka Runowo Pomorskie – Jankowo</w:t>
      </w:r>
      <w:r w:rsidRPr="003502E9">
        <w:rPr>
          <w:rFonts w:cs="Times New Roman"/>
          <w:vertAlign w:val="superscript"/>
        </w:rPr>
        <w:footnoteReference w:id="17"/>
      </w:r>
      <w:r w:rsidRPr="003502E9">
        <w:rPr>
          <w:rFonts w:cs="Times New Roman"/>
        </w:rPr>
        <w:t>. Potencjałem do wykorzystania w rozwoju obszaru może być wykorzystanie potencjału kulturowego tj. cykliczne wydarzenia rozpoznawalne na skalę ponadlokalną: Dni Drawy, Bieg Wilczym Tropem, Festiwal Ogórka w Kaliszu, wyścigi terenowe na terenie poligonu drawskiego Baja Poland.</w:t>
      </w:r>
      <w:r w:rsidRPr="003502E9">
        <w:t xml:space="preserve"> Pod względem uwarunkowań turystycznych obszar LSR mierzony liczbą udzielonych noclegów w poszczególnych gminach, znacząco odbiega od wysokiej intensywności udzielonych noclegów w stosunku do gmin z pasa nadmorskiego regionu. </w:t>
      </w:r>
    </w:p>
    <w:p w14:paraId="146765CF" w14:textId="77777777" w:rsidR="0091565C" w:rsidRPr="003502E9" w:rsidRDefault="0091565C" w:rsidP="0091565C">
      <w:pPr>
        <w:spacing w:before="120" w:after="120" w:line="276" w:lineRule="auto"/>
      </w:pPr>
    </w:p>
    <w:p w14:paraId="5DB96ADF" w14:textId="77777777" w:rsidR="0091565C" w:rsidRPr="003502E9" w:rsidRDefault="0091565C" w:rsidP="0091565C">
      <w:pPr>
        <w:spacing w:before="120" w:after="120" w:line="276" w:lineRule="auto"/>
      </w:pPr>
    </w:p>
    <w:p w14:paraId="2D45E174" w14:textId="77777777" w:rsidR="0091565C" w:rsidRPr="003502E9" w:rsidRDefault="0091565C" w:rsidP="0091565C">
      <w:pPr>
        <w:spacing w:before="120" w:after="120" w:line="276" w:lineRule="auto"/>
      </w:pPr>
    </w:p>
    <w:p w14:paraId="6CE6DCF4" w14:textId="77777777" w:rsidR="0091565C" w:rsidRPr="003502E9" w:rsidRDefault="0091565C" w:rsidP="0091565C">
      <w:pPr>
        <w:spacing w:before="120" w:after="120" w:line="276" w:lineRule="auto"/>
      </w:pPr>
    </w:p>
    <w:p w14:paraId="6FB77739" w14:textId="77777777" w:rsidR="0091565C" w:rsidRPr="003502E9" w:rsidRDefault="0091565C" w:rsidP="0091565C">
      <w:pPr>
        <w:spacing w:before="120" w:after="120" w:line="276" w:lineRule="auto"/>
      </w:pPr>
    </w:p>
    <w:p w14:paraId="6C65A5D6" w14:textId="77777777" w:rsidR="0091565C" w:rsidRPr="003502E9" w:rsidRDefault="0091565C" w:rsidP="0091565C">
      <w:pPr>
        <w:spacing w:before="120" w:after="120" w:line="276" w:lineRule="auto"/>
      </w:pPr>
    </w:p>
    <w:p w14:paraId="129804BF" w14:textId="77777777" w:rsidR="0091565C" w:rsidRPr="003502E9" w:rsidRDefault="0091565C" w:rsidP="0091565C">
      <w:pPr>
        <w:spacing w:before="120" w:after="120" w:line="276" w:lineRule="auto"/>
      </w:pPr>
    </w:p>
    <w:p w14:paraId="6CFACC8E" w14:textId="77777777" w:rsidR="0091565C" w:rsidRPr="003502E9" w:rsidRDefault="0091565C" w:rsidP="0091565C">
      <w:pPr>
        <w:spacing w:before="120" w:after="120" w:line="276" w:lineRule="auto"/>
      </w:pPr>
    </w:p>
    <w:p w14:paraId="6C865420" w14:textId="77777777" w:rsidR="0091565C" w:rsidRPr="003502E9" w:rsidRDefault="0091565C" w:rsidP="0091565C">
      <w:pPr>
        <w:spacing w:before="120" w:after="120" w:line="276" w:lineRule="auto"/>
      </w:pPr>
    </w:p>
    <w:p w14:paraId="7856493B" w14:textId="77777777" w:rsidR="0091565C" w:rsidRPr="003502E9" w:rsidRDefault="0091565C" w:rsidP="0091565C">
      <w:pPr>
        <w:spacing w:before="120" w:after="120" w:line="276" w:lineRule="auto"/>
      </w:pPr>
    </w:p>
    <w:p w14:paraId="21445525" w14:textId="77777777" w:rsidR="0091565C" w:rsidRPr="003502E9" w:rsidRDefault="0091565C" w:rsidP="0091565C">
      <w:pPr>
        <w:spacing w:before="120" w:after="120" w:line="276" w:lineRule="auto"/>
      </w:pPr>
    </w:p>
    <w:p w14:paraId="558337E5" w14:textId="7AC83D53" w:rsidR="0091565C" w:rsidRPr="003502E9" w:rsidRDefault="0091565C" w:rsidP="0091565C">
      <w:pPr>
        <w:spacing w:before="120" w:after="120" w:line="276" w:lineRule="auto"/>
      </w:pPr>
    </w:p>
    <w:p w14:paraId="6EE5A1D2" w14:textId="7A7DDB1D" w:rsidR="00373F73" w:rsidRPr="003502E9" w:rsidRDefault="00373F73" w:rsidP="0091565C">
      <w:pPr>
        <w:spacing w:before="120" w:after="120" w:line="276" w:lineRule="auto"/>
      </w:pPr>
    </w:p>
    <w:p w14:paraId="494BE20B" w14:textId="77777777" w:rsidR="00373F73" w:rsidRPr="003502E9" w:rsidRDefault="00373F73" w:rsidP="0091565C">
      <w:pPr>
        <w:spacing w:before="120" w:after="120" w:line="276" w:lineRule="auto"/>
      </w:pPr>
    </w:p>
    <w:p w14:paraId="260422A9" w14:textId="77777777" w:rsidR="0091565C" w:rsidRPr="003502E9" w:rsidRDefault="0091565C" w:rsidP="0091565C">
      <w:pPr>
        <w:spacing w:before="120" w:after="120" w:line="276" w:lineRule="auto"/>
      </w:pPr>
    </w:p>
    <w:p w14:paraId="07B27867" w14:textId="7F28E8AC" w:rsidR="0091565C" w:rsidRPr="003502E9" w:rsidRDefault="0091565C" w:rsidP="0091565C">
      <w:pPr>
        <w:pStyle w:val="Legenda"/>
      </w:pPr>
      <w:r w:rsidRPr="003502E9">
        <w:lastRenderedPageBreak/>
        <w:t xml:space="preserve">Mapa </w:t>
      </w:r>
      <w:r w:rsidR="009E1A2B">
        <w:fldChar w:fldCharType="begin"/>
      </w:r>
      <w:r w:rsidR="009E1A2B">
        <w:instrText xml:space="preserve"> SEQ Mapa \* ARABIC </w:instrText>
      </w:r>
      <w:r w:rsidR="009E1A2B">
        <w:fldChar w:fldCharType="separate"/>
      </w:r>
      <w:r w:rsidR="00441B64">
        <w:rPr>
          <w:noProof/>
        </w:rPr>
        <w:t>5</w:t>
      </w:r>
      <w:r w:rsidR="009E1A2B">
        <w:rPr>
          <w:noProof/>
        </w:rPr>
        <w:fldChar w:fldCharType="end"/>
      </w:r>
      <w:r w:rsidR="00D538E1" w:rsidRPr="003502E9">
        <w:rPr>
          <w:noProof/>
        </w:rPr>
        <w:t>.</w:t>
      </w:r>
      <w:r w:rsidRPr="003502E9">
        <w:t xml:space="preserve"> Intensywność ruchu turystycznego w woj. zachodniopomorskim </w:t>
      </w:r>
    </w:p>
    <w:p w14:paraId="64C1B413" w14:textId="77777777" w:rsidR="0091565C" w:rsidRPr="003502E9" w:rsidRDefault="0091565C" w:rsidP="0091565C">
      <w:pPr>
        <w:rPr>
          <w:rFonts w:cs="Times New Roman"/>
          <w:sz w:val="24"/>
          <w:szCs w:val="24"/>
        </w:rPr>
      </w:pPr>
      <w:r w:rsidRPr="003502E9">
        <w:rPr>
          <w:rFonts w:cs="Times New Roman"/>
          <w:noProof/>
          <w:sz w:val="24"/>
          <w:szCs w:val="24"/>
        </w:rPr>
        <w:drawing>
          <wp:inline distT="0" distB="0" distL="0" distR="0" wp14:anchorId="196FFADA" wp14:editId="77F74B58">
            <wp:extent cx="4682359" cy="4861542"/>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3548" cy="4862776"/>
                    </a:xfrm>
                    <a:prstGeom prst="rect">
                      <a:avLst/>
                    </a:prstGeom>
                    <a:noFill/>
                    <a:ln>
                      <a:noFill/>
                    </a:ln>
                  </pic:spPr>
                </pic:pic>
              </a:graphicData>
            </a:graphic>
          </wp:inline>
        </w:drawing>
      </w:r>
    </w:p>
    <w:p w14:paraId="762620A1" w14:textId="77777777" w:rsidR="0091565C" w:rsidRPr="003502E9" w:rsidRDefault="0091565C" w:rsidP="0091565C">
      <w:pPr>
        <w:spacing w:after="120" w:line="264" w:lineRule="auto"/>
        <w:jc w:val="both"/>
        <w:rPr>
          <w:rFonts w:eastAsia="Times New Roman" w:cstheme="minorHAnsi"/>
          <w:sz w:val="20"/>
          <w:szCs w:val="20"/>
          <w:lang w:eastAsia="pl-PL"/>
        </w:rPr>
      </w:pPr>
      <w:r w:rsidRPr="003502E9">
        <w:rPr>
          <w:rFonts w:eastAsia="Times New Roman" w:cstheme="minorHAnsi"/>
          <w:color w:val="000000"/>
          <w:sz w:val="20"/>
          <w:szCs w:val="20"/>
          <w:lang w:eastAsia="pl-PL"/>
        </w:rPr>
        <w:t xml:space="preserve">Źródło: Plan Zagospodarowania Przestrzennego WZ, Szczecin 2020, opracowanie własne  </w:t>
      </w:r>
    </w:p>
    <w:p w14:paraId="2FBEB7A0" w14:textId="6F06CFAB" w:rsidR="0091565C" w:rsidRPr="003502E9" w:rsidRDefault="0091565C" w:rsidP="0091565C">
      <w:pPr>
        <w:spacing w:before="120" w:after="0" w:line="276" w:lineRule="auto"/>
        <w:rPr>
          <w:rFonts w:cs="Times New Roman"/>
        </w:rPr>
      </w:pPr>
      <w:r w:rsidRPr="003502E9">
        <w:rPr>
          <w:rFonts w:cs="Times New Roman"/>
        </w:rPr>
        <w:t>O warunkach rozwoju turystyki w województwie zachodniopomorskim decydują dwie grupy czynników: zasoby i walory przyrodnicze i poza przyrodnicze (kulturowe i ekonomiczne),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W lokalnych planach rewitalizacji miast LGD wskazano potrzebę w zakresie rewitalizacji obszaru. Głównie skupia się ona na rewitalizacji infrastruktury, nieruchomości i przestrzeni w centrum miast, zaniedbanych terenów i kluczowych obszarów miast. Z uwagi na charakterystykę regionu wiele z nich odnosi się do terenów powojskowych, które wymagają rewitalizacji i wdrożenia nowych funkcji. Podkreślane jest również znaczenie funkcji usługowych w miastach związanych z obsługą wojska, np. w Drawsku Pomorskim, ponieważ znajdują się w jego niedalekiej odległości jedne z największych w Europie poligonów wojskowych, które wykorzystywane są do ćwiczeń wojsk NATO.</w:t>
      </w:r>
    </w:p>
    <w:p w14:paraId="429747C5" w14:textId="77777777" w:rsidR="0091565C" w:rsidRPr="003502E9" w:rsidRDefault="0091565C" w:rsidP="0091565C">
      <w:pPr>
        <w:spacing w:before="120" w:after="0" w:line="276" w:lineRule="auto"/>
        <w:rPr>
          <w:rFonts w:eastAsiaTheme="majorEastAsia" w:cstheme="minorHAnsi"/>
          <w:color w:val="000000" w:themeColor="text1"/>
        </w:rPr>
      </w:pPr>
      <w:r w:rsidRPr="003502E9">
        <w:rPr>
          <w:rFonts w:eastAsiaTheme="majorEastAsia" w:cstheme="minorHAnsi"/>
          <w:color w:val="000000" w:themeColor="text1"/>
        </w:rPr>
        <w:t xml:space="preserve">Podsumowując, na terenie LSR poczyniono wiele inwestycji mających na celu poprawę dostępu do infrastruktury sportowej oraz obiektów kultury, również ze środków LGD. Oferują one szeroką ofertę zajęć i wydarzeń. Powtarzającym się problemem obszaru jest  niewykorzystany potencjał warunków do rozwoju turystyki. W okresie 2023-2027 możliwe będzie otrzymanie wsparcia ze środków LSR w ramach PS WPR 2023-2027 na Rozwój pozarolniczych funkcji gospodarstw rolnych w szczególności w zakresie gospodarstw agroturystycznych oraz zagród edukacyjnych oraz małą infrastrukturę gminną. Wsparcie LSR 2023-2027 wydaje się uzasadnione potrzebami obszaru w zakresie uwarunkowań środowiskowych i kulturowych obszaru LSR.  </w:t>
      </w:r>
    </w:p>
    <w:p w14:paraId="40A937D1" w14:textId="77777777" w:rsidR="0091565C" w:rsidRPr="003502E9" w:rsidRDefault="0091565C" w:rsidP="0091565C">
      <w:pPr>
        <w:spacing w:before="120" w:after="0" w:line="276" w:lineRule="auto"/>
        <w:rPr>
          <w:b/>
          <w:bCs/>
        </w:rPr>
      </w:pPr>
      <w:bookmarkStart w:id="25" w:name="_Toc131672165"/>
      <w:r w:rsidRPr="003502E9">
        <w:rPr>
          <w:b/>
          <w:bCs/>
        </w:rPr>
        <w:lastRenderedPageBreak/>
        <w:t>Uwarunkowania przestrzenno-funkcjonalne</w:t>
      </w:r>
      <w:bookmarkEnd w:id="25"/>
    </w:p>
    <w:p w14:paraId="36CF324E" w14:textId="77777777" w:rsidR="0091565C" w:rsidRPr="003502E9" w:rsidRDefault="0091565C" w:rsidP="0091565C">
      <w:pPr>
        <w:spacing w:before="120" w:after="0" w:line="276" w:lineRule="auto"/>
        <w:rPr>
          <w:rFonts w:cs="Calibri"/>
        </w:rPr>
      </w:pPr>
      <w:r w:rsidRPr="003502E9">
        <w:rPr>
          <w:rFonts w:cs="Calibri"/>
        </w:rPr>
        <w:t xml:space="preserve">Obszar LSR w Planie Zagospodarowania Przestrzennego Województwa Zachodniopomorskiego wskazany jako obszar funkcjonalny o znaczeniu regionalnym - Centralna Strefa Funkcjonalna. Potencjałem obszaru LSR jest zatem możliwość pozyskania dodatkowych środków pomocowych w perspektywie 2021-2027 w ramach </w:t>
      </w:r>
      <w:bookmarkStart w:id="26" w:name="_Hlk134390600"/>
      <w:r w:rsidRPr="003502E9">
        <w:rPr>
          <w:rFonts w:cs="Calibri"/>
        </w:rPr>
        <w:t>instrumentów terytorialnych ZIT Strefa Centralna</w:t>
      </w:r>
      <w:r w:rsidRPr="003502E9">
        <w:rPr>
          <w:rStyle w:val="Odwoanieprzypisudolnego"/>
        </w:rPr>
        <w:footnoteReference w:id="18"/>
      </w:r>
      <w:r w:rsidRPr="003502E9">
        <w:rPr>
          <w:rFonts w:cs="Calibri"/>
        </w:rPr>
        <w:t xml:space="preserve"> oraz ZIT Partnerstwo Sieć współpracy zarządzania strategicznego gmin na rzecz kompleksowego rozwoju powiatu wałeckiego</w:t>
      </w:r>
      <w:r w:rsidRPr="003502E9">
        <w:rPr>
          <w:rStyle w:val="Odwoanieprzypisudolnego"/>
        </w:rPr>
        <w:footnoteReference w:id="19"/>
      </w:r>
      <w:r w:rsidRPr="003502E9">
        <w:rPr>
          <w:rFonts w:cs="Calibri"/>
        </w:rPr>
        <w:t xml:space="preserve">. </w:t>
      </w:r>
    </w:p>
    <w:bookmarkEnd w:id="26"/>
    <w:p w14:paraId="45C9AAF5" w14:textId="77777777" w:rsidR="0091565C" w:rsidRPr="003502E9" w:rsidRDefault="0091565C" w:rsidP="0091565C">
      <w:pPr>
        <w:spacing w:before="120" w:after="0" w:line="276" w:lineRule="auto"/>
        <w:rPr>
          <w:rFonts w:cs="Calibri"/>
        </w:rPr>
      </w:pPr>
      <w:r w:rsidRPr="003502E9">
        <w:rPr>
          <w:rFonts w:cs="Calibri"/>
        </w:rPr>
        <w:t>Problemem dla rozwoju obszaru może być słaba dostępność do głównych miast województwa: Szczecina i Koszalina. Najbliższe duże miasta to: Szczecin ok. 150 km, Bydgoszcz ok. 120 km, Piła ok. 30 km, Poznań ok. 135 km, Gorzów Wielkopolski ok. 100 km oraz Koszalin ok. 140 km. Odległość obszaru LSR do Morza Bałtyckiego wynosi ok. 90 km. Niewielka odległość dzieli również obszar LGD od Berlina. Najbliższe lotnisko cywilne usytuowane jest w Goleniowie. Przez obszar LSR przebiega droga krajowa nr 10, która biegnie od granicy państwa (Lubieszyn), przez Szczecin, Stargard Szczeciński, Wałcz, piłę, Białe Błota, Sierpc oraz Płońsk. Biegnie również droga krajowa nr 20, która prowadzi przez Stargard Szczeciński, Drawsko Pomorskie, Szczecinek, Bytów do Gdyni, jak również nr 22 (Kostrzyn nad Odrą-</w:t>
      </w:r>
      <w:proofErr w:type="spellStart"/>
      <w:r w:rsidRPr="003502E9">
        <w:rPr>
          <w:rFonts w:cs="Calibri"/>
        </w:rPr>
        <w:t>Elbłąg</w:t>
      </w:r>
      <w:proofErr w:type="spellEnd"/>
      <w:r w:rsidRPr="003502E9">
        <w:rPr>
          <w:rFonts w:cs="Calibri"/>
        </w:rPr>
        <w:t>). Przez obszar LSR przebiega również 7 dróg wojewódzkich. Transport kolejowy tworzą linia nr 210: Runowo Pomorskie – Chojnice (przez Drawsko Pomorskie, Złocieniec i Czaplinek), Stargard Szczeciński – Kalisz Pomorski Miasto oraz trasa Wałcz- Piła Gł., Kalisz Pomorski- Wałcz (przez Tuczno Krajeńskie). Problemem jest również niski poziom nakładów finansowych na budowę i modernizację dróg (powiatowych i gminnych), który może stanowić zagrożenie co przy dynamicznym rozwoju motoryzacji powoduje stałe pogarszanie się warunków podróżowania i bezpieczeństwa ruchu drogowego. Pośród wskazywanych problemów wskazywanych przez mieszkańców pojawiały się również braki infrastruktury w świetlicach wiejskich (brak Internetu w niektórych obiektach publicznych).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w:t>
      </w:r>
    </w:p>
    <w:p w14:paraId="64B063ED" w14:textId="77777777" w:rsidR="0091565C" w:rsidRPr="003502E9" w:rsidRDefault="0091565C" w:rsidP="0091565C">
      <w:pPr>
        <w:spacing w:before="120" w:after="0" w:line="276" w:lineRule="auto"/>
        <w:rPr>
          <w:rFonts w:cs="Calibri"/>
        </w:rPr>
      </w:pPr>
      <w:r w:rsidRPr="003502E9">
        <w:rPr>
          <w:rFonts w:cs="Calibri"/>
        </w:rPr>
        <w:t xml:space="preserve">Poziom rozwoju gospodarczego gmin należących do obszaru LSR jest znacznie zróżnicowany. Średni poziom wskaźnika G dla gmin członkowskich wynosił na 2020 r. 1,8 tys. zł i jest to poziom porównywalny w gminach członkowskich, najwyższy poziom wskaźnika G notuje Gmina Kalisz Pomorski (4 tys. zł), z kolei – najniższy Gmina Człopa (1,3 tys. zł). Analizując wysokość dochodów ogółem, najwyższe dochody notuje gmina Drawsko Pomorskie na poziomie 95 mln zł rocznie, przy równie wysokich wydatkach 94 mln zł, z kolei najniższe dochody spośród gmin członkowskich osiąga gmina Wierzchowo z 24 mln zł rocznie. Należy podkreślić, że wszystkie gminy partnerstwa poprawiły ten wskaźnik, co świadczy o wzroście samodzielności finansowej JST. Pomimo różnic w dochodach poszczególnych gmin członkowskich wydatkują one zbliżone środki na projekty dotacyjne, średnio 1,6 mln zł rocznie. Największe środki w budżecie gminy na finansowanie i współfinansowanie programów i projektów unijnych [zł] wskazano w Gminie Człopa (3 mln zł), najniższe w gminie Wałcz (niewiele więcej niż 700 tys. zł). Zbliżoną sytuację obrazuje analiza wydatków ogółem budżetu gminy na 1 mieszkańca gmin z obszaru LSR, średnio 5,7 tys. zł, gdzie najwyższy poziom notuje się w gminie Kalisz Pomorski (6,7 tys. zł). Analiza pokazuje, że pomimo zróżnicowania dochodów podatkowych gminy członkowskie wydatkują zbliżone środki na mieszkańców pomimo </w:t>
      </w:r>
      <w:r w:rsidRPr="003502E9">
        <w:rPr>
          <w:rFonts w:cs="Calibri"/>
        </w:rPr>
        <w:lastRenderedPageBreak/>
        <w:t xml:space="preserve">różnego poziomu dochodów. Pokazuje to zasadność kierowania pomocy szczególnie do gmin członkowskich z niższym poziomem dochodu podatkowego. </w:t>
      </w:r>
    </w:p>
    <w:p w14:paraId="5DF65CA7" w14:textId="407D51FF" w:rsidR="0091565C" w:rsidRPr="003502E9" w:rsidRDefault="0091565C" w:rsidP="0091565C">
      <w:pPr>
        <w:pStyle w:val="Legenda"/>
      </w:pPr>
      <w:bookmarkStart w:id="27" w:name="_Toc125728444"/>
      <w:r w:rsidRPr="003502E9">
        <w:t xml:space="preserve">Tabela </w:t>
      </w:r>
      <w:r w:rsidR="009E1A2B">
        <w:fldChar w:fldCharType="begin"/>
      </w:r>
      <w:r w:rsidR="009E1A2B">
        <w:instrText xml:space="preserve"> SEQ Tabela \* ARABIC </w:instrText>
      </w:r>
      <w:r w:rsidR="009E1A2B">
        <w:fldChar w:fldCharType="separate"/>
      </w:r>
      <w:r w:rsidR="00441B64">
        <w:rPr>
          <w:noProof/>
        </w:rPr>
        <w:t>12</w:t>
      </w:r>
      <w:r w:rsidR="009E1A2B">
        <w:rPr>
          <w:noProof/>
        </w:rPr>
        <w:fldChar w:fldCharType="end"/>
      </w:r>
      <w:r w:rsidRPr="003502E9">
        <w:rPr>
          <w:noProof/>
        </w:rPr>
        <w:t>.</w:t>
      </w:r>
      <w:r w:rsidRPr="003502E9">
        <w:t xml:space="preserve"> Dochód podatkowy na obszarze LSR oraz poziom wydatków w gminach, </w:t>
      </w:r>
      <w:bookmarkEnd w:id="27"/>
      <w:r w:rsidRPr="003502E9">
        <w:t>wg. stanu na 31.12.2020 r.</w:t>
      </w:r>
    </w:p>
    <w:tbl>
      <w:tblPr>
        <w:tblStyle w:val="Tabela-Siatka"/>
        <w:tblW w:w="10774" w:type="dxa"/>
        <w:tblInd w:w="-289" w:type="dxa"/>
        <w:tblLayout w:type="fixed"/>
        <w:tblLook w:val="04A0" w:firstRow="1" w:lastRow="0" w:firstColumn="1" w:lastColumn="0" w:noHBand="0" w:noVBand="1"/>
      </w:tblPr>
      <w:tblGrid>
        <w:gridCol w:w="496"/>
        <w:gridCol w:w="2198"/>
        <w:gridCol w:w="1559"/>
        <w:gridCol w:w="1418"/>
        <w:gridCol w:w="2268"/>
        <w:gridCol w:w="1418"/>
        <w:gridCol w:w="1417"/>
      </w:tblGrid>
      <w:tr w:rsidR="0091565C" w:rsidRPr="003502E9" w14:paraId="4271248A" w14:textId="77777777" w:rsidTr="002D2A93">
        <w:tc>
          <w:tcPr>
            <w:tcW w:w="496" w:type="dxa"/>
            <w:shd w:val="clear" w:color="auto" w:fill="F2F2F2" w:themeFill="background1" w:themeFillShade="F2"/>
          </w:tcPr>
          <w:p w14:paraId="4F4D5F8A" w14:textId="77777777"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Lp.</w:t>
            </w:r>
          </w:p>
        </w:tc>
        <w:tc>
          <w:tcPr>
            <w:tcW w:w="2198" w:type="dxa"/>
            <w:shd w:val="clear" w:color="auto" w:fill="F2F2F2" w:themeFill="background1" w:themeFillShade="F2"/>
          </w:tcPr>
          <w:p w14:paraId="6657080C" w14:textId="77777777" w:rsidR="0091565C" w:rsidRPr="003502E9" w:rsidRDefault="0091565C" w:rsidP="002D2A93">
            <w:pPr>
              <w:rPr>
                <w:rFonts w:cstheme="minorHAnsi"/>
                <w:sz w:val="20"/>
                <w:szCs w:val="20"/>
              </w:rPr>
            </w:pPr>
            <w:r w:rsidRPr="003502E9">
              <w:rPr>
                <w:rFonts w:cstheme="minorHAnsi"/>
                <w:sz w:val="20"/>
                <w:szCs w:val="20"/>
              </w:rPr>
              <w:t xml:space="preserve">Gmina </w:t>
            </w:r>
          </w:p>
        </w:tc>
        <w:tc>
          <w:tcPr>
            <w:tcW w:w="1559" w:type="dxa"/>
            <w:shd w:val="clear" w:color="auto" w:fill="F2F2F2" w:themeFill="background1" w:themeFillShade="F2"/>
          </w:tcPr>
          <w:p w14:paraId="33DCA92C" w14:textId="77777777" w:rsidR="0091565C" w:rsidRPr="003502E9" w:rsidRDefault="0091565C" w:rsidP="002D2A93">
            <w:pPr>
              <w:rPr>
                <w:rFonts w:cstheme="minorHAnsi"/>
                <w:sz w:val="20"/>
                <w:szCs w:val="20"/>
              </w:rPr>
            </w:pPr>
            <w:r w:rsidRPr="003502E9">
              <w:rPr>
                <w:sz w:val="20"/>
                <w:szCs w:val="20"/>
              </w:rPr>
              <w:t>Dochody ogółem [zł]</w:t>
            </w:r>
          </w:p>
        </w:tc>
        <w:tc>
          <w:tcPr>
            <w:tcW w:w="1418" w:type="dxa"/>
            <w:shd w:val="clear" w:color="auto" w:fill="F2F2F2" w:themeFill="background1" w:themeFillShade="F2"/>
          </w:tcPr>
          <w:p w14:paraId="3352DDA5" w14:textId="77777777" w:rsidR="0091565C" w:rsidRPr="003502E9" w:rsidRDefault="0091565C" w:rsidP="002D2A93">
            <w:pPr>
              <w:rPr>
                <w:rFonts w:cstheme="minorHAnsi"/>
                <w:sz w:val="20"/>
                <w:szCs w:val="20"/>
              </w:rPr>
            </w:pPr>
            <w:r w:rsidRPr="003502E9">
              <w:rPr>
                <w:sz w:val="20"/>
                <w:szCs w:val="20"/>
              </w:rPr>
              <w:t>Wydatki ogółem [zł]</w:t>
            </w:r>
          </w:p>
        </w:tc>
        <w:tc>
          <w:tcPr>
            <w:tcW w:w="2268" w:type="dxa"/>
            <w:shd w:val="clear" w:color="auto" w:fill="F2F2F2" w:themeFill="background1" w:themeFillShade="F2"/>
          </w:tcPr>
          <w:p w14:paraId="0D0DC28F" w14:textId="77777777" w:rsidR="0091565C" w:rsidRPr="003502E9" w:rsidRDefault="0091565C" w:rsidP="002D2A93">
            <w:pPr>
              <w:rPr>
                <w:sz w:val="20"/>
                <w:szCs w:val="20"/>
              </w:rPr>
            </w:pPr>
            <w:r w:rsidRPr="003502E9">
              <w:rPr>
                <w:sz w:val="20"/>
                <w:szCs w:val="20"/>
              </w:rPr>
              <w:t>Środki w budżecie gminy na finansowanie i współfinansowanie programów i projektów unijnych [zł]</w:t>
            </w:r>
          </w:p>
        </w:tc>
        <w:tc>
          <w:tcPr>
            <w:tcW w:w="1418" w:type="dxa"/>
            <w:shd w:val="clear" w:color="auto" w:fill="F2F2F2" w:themeFill="background1" w:themeFillShade="F2"/>
          </w:tcPr>
          <w:p w14:paraId="63EDA397" w14:textId="77777777" w:rsidR="0091565C" w:rsidRPr="003502E9" w:rsidRDefault="0091565C" w:rsidP="002D2A93">
            <w:pPr>
              <w:rPr>
                <w:sz w:val="20"/>
                <w:szCs w:val="20"/>
              </w:rPr>
            </w:pPr>
            <w:r w:rsidRPr="003502E9">
              <w:rPr>
                <w:sz w:val="20"/>
                <w:szCs w:val="20"/>
              </w:rPr>
              <w:t>Wskaźniki dochodów podatkowych gmin G</w:t>
            </w:r>
          </w:p>
        </w:tc>
        <w:tc>
          <w:tcPr>
            <w:tcW w:w="1417" w:type="dxa"/>
            <w:shd w:val="clear" w:color="auto" w:fill="F2F2F2" w:themeFill="background1" w:themeFillShade="F2"/>
          </w:tcPr>
          <w:p w14:paraId="2EA9C82D" w14:textId="77777777" w:rsidR="0091565C" w:rsidRPr="003502E9" w:rsidRDefault="0091565C" w:rsidP="002D2A93">
            <w:pPr>
              <w:rPr>
                <w:sz w:val="20"/>
                <w:szCs w:val="20"/>
              </w:rPr>
            </w:pPr>
            <w:r w:rsidRPr="003502E9">
              <w:rPr>
                <w:sz w:val="20"/>
                <w:szCs w:val="20"/>
              </w:rPr>
              <w:t>Wydatki ogółem budżetu gminy na 1 mieszkańca [zł]</w:t>
            </w:r>
          </w:p>
        </w:tc>
      </w:tr>
      <w:tr w:rsidR="0091565C" w:rsidRPr="003502E9" w14:paraId="7B8DB05E" w14:textId="77777777" w:rsidTr="002D2A93">
        <w:tc>
          <w:tcPr>
            <w:tcW w:w="496" w:type="dxa"/>
          </w:tcPr>
          <w:p w14:paraId="099392D6" w14:textId="188F085F"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w:t>
            </w:r>
            <w:r w:rsidR="00D538E1" w:rsidRPr="003502E9">
              <w:rPr>
                <w:rFonts w:eastAsiaTheme="majorEastAsia" w:cstheme="minorHAnsi"/>
                <w:sz w:val="20"/>
                <w:szCs w:val="20"/>
              </w:rPr>
              <w:t>.</w:t>
            </w:r>
          </w:p>
        </w:tc>
        <w:tc>
          <w:tcPr>
            <w:tcW w:w="2198" w:type="dxa"/>
          </w:tcPr>
          <w:p w14:paraId="7D74C0E7" w14:textId="77777777" w:rsidR="0091565C" w:rsidRPr="003502E9" w:rsidRDefault="0091565C" w:rsidP="002D2A93">
            <w:pPr>
              <w:rPr>
                <w:rFonts w:eastAsiaTheme="majorEastAsia" w:cstheme="minorHAnsi"/>
                <w:sz w:val="20"/>
                <w:szCs w:val="20"/>
              </w:rPr>
            </w:pPr>
            <w:r w:rsidRPr="003502E9">
              <w:rPr>
                <w:sz w:val="20"/>
                <w:szCs w:val="20"/>
              </w:rPr>
              <w:t>Czaplinek</w:t>
            </w:r>
          </w:p>
        </w:tc>
        <w:tc>
          <w:tcPr>
            <w:tcW w:w="1559" w:type="dxa"/>
          </w:tcPr>
          <w:p w14:paraId="031961B9" w14:textId="77777777" w:rsidR="0091565C" w:rsidRPr="003502E9" w:rsidRDefault="0091565C" w:rsidP="002D2A93">
            <w:pPr>
              <w:jc w:val="right"/>
              <w:rPr>
                <w:rFonts w:cstheme="minorHAnsi"/>
                <w:sz w:val="20"/>
                <w:szCs w:val="20"/>
              </w:rPr>
            </w:pPr>
            <w:r w:rsidRPr="003502E9">
              <w:rPr>
                <w:sz w:val="20"/>
                <w:szCs w:val="20"/>
              </w:rPr>
              <w:t>63 094 138,50</w:t>
            </w:r>
          </w:p>
        </w:tc>
        <w:tc>
          <w:tcPr>
            <w:tcW w:w="1418" w:type="dxa"/>
          </w:tcPr>
          <w:p w14:paraId="7FC696CC" w14:textId="77777777" w:rsidR="0091565C" w:rsidRPr="003502E9" w:rsidRDefault="0091565C" w:rsidP="002D2A93">
            <w:pPr>
              <w:jc w:val="right"/>
              <w:rPr>
                <w:rFonts w:cstheme="minorHAnsi"/>
                <w:sz w:val="20"/>
                <w:szCs w:val="20"/>
              </w:rPr>
            </w:pPr>
            <w:r w:rsidRPr="003502E9">
              <w:rPr>
                <w:sz w:val="20"/>
                <w:szCs w:val="20"/>
              </w:rPr>
              <w:t>58 396 816,12</w:t>
            </w:r>
          </w:p>
        </w:tc>
        <w:tc>
          <w:tcPr>
            <w:tcW w:w="2268" w:type="dxa"/>
          </w:tcPr>
          <w:p w14:paraId="009410D8" w14:textId="77777777" w:rsidR="0091565C" w:rsidRPr="003502E9" w:rsidRDefault="0091565C" w:rsidP="002D2A93">
            <w:pPr>
              <w:jc w:val="right"/>
              <w:rPr>
                <w:rFonts w:eastAsiaTheme="majorEastAsia" w:cstheme="minorHAnsi"/>
                <w:sz w:val="20"/>
                <w:szCs w:val="20"/>
              </w:rPr>
            </w:pPr>
            <w:r w:rsidRPr="003502E9">
              <w:rPr>
                <w:sz w:val="20"/>
                <w:szCs w:val="20"/>
              </w:rPr>
              <w:t>1 274 782,60</w:t>
            </w:r>
          </w:p>
        </w:tc>
        <w:tc>
          <w:tcPr>
            <w:tcW w:w="1418" w:type="dxa"/>
          </w:tcPr>
          <w:p w14:paraId="4B56D4E8" w14:textId="77777777" w:rsidR="0091565C" w:rsidRPr="003502E9" w:rsidRDefault="0091565C" w:rsidP="002D2A93">
            <w:pPr>
              <w:jc w:val="right"/>
              <w:rPr>
                <w:rFonts w:eastAsiaTheme="majorEastAsia" w:cstheme="minorHAnsi"/>
                <w:sz w:val="20"/>
                <w:szCs w:val="20"/>
              </w:rPr>
            </w:pPr>
            <w:r w:rsidRPr="003502E9">
              <w:rPr>
                <w:sz w:val="20"/>
                <w:szCs w:val="20"/>
              </w:rPr>
              <w:t>1625,1</w:t>
            </w:r>
          </w:p>
        </w:tc>
        <w:tc>
          <w:tcPr>
            <w:tcW w:w="1417" w:type="dxa"/>
          </w:tcPr>
          <w:p w14:paraId="5D32A917" w14:textId="77777777" w:rsidR="0091565C" w:rsidRPr="003502E9" w:rsidRDefault="0091565C" w:rsidP="002D2A93">
            <w:pPr>
              <w:jc w:val="right"/>
              <w:rPr>
                <w:rFonts w:eastAsiaTheme="majorEastAsia" w:cstheme="minorHAnsi"/>
                <w:sz w:val="20"/>
                <w:szCs w:val="20"/>
              </w:rPr>
            </w:pPr>
            <w:r w:rsidRPr="003502E9">
              <w:rPr>
                <w:sz w:val="20"/>
                <w:szCs w:val="20"/>
              </w:rPr>
              <w:t>5 085,50</w:t>
            </w:r>
          </w:p>
        </w:tc>
      </w:tr>
      <w:tr w:rsidR="0091565C" w:rsidRPr="003502E9" w14:paraId="47224540" w14:textId="77777777" w:rsidTr="002D2A93">
        <w:tc>
          <w:tcPr>
            <w:tcW w:w="496" w:type="dxa"/>
          </w:tcPr>
          <w:p w14:paraId="05B3FE43" w14:textId="4240E0AE"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2</w:t>
            </w:r>
            <w:r w:rsidR="00D538E1" w:rsidRPr="003502E9">
              <w:rPr>
                <w:rFonts w:eastAsiaTheme="majorEastAsia" w:cstheme="minorHAnsi"/>
                <w:sz w:val="20"/>
                <w:szCs w:val="20"/>
              </w:rPr>
              <w:t>.</w:t>
            </w:r>
          </w:p>
        </w:tc>
        <w:tc>
          <w:tcPr>
            <w:tcW w:w="2198" w:type="dxa"/>
          </w:tcPr>
          <w:p w14:paraId="652E0A68" w14:textId="77777777" w:rsidR="0091565C" w:rsidRPr="003502E9" w:rsidRDefault="0091565C" w:rsidP="002D2A93">
            <w:pPr>
              <w:rPr>
                <w:rFonts w:eastAsiaTheme="majorEastAsia" w:cstheme="minorHAnsi"/>
                <w:sz w:val="20"/>
                <w:szCs w:val="20"/>
              </w:rPr>
            </w:pPr>
            <w:r w:rsidRPr="003502E9">
              <w:rPr>
                <w:sz w:val="20"/>
                <w:szCs w:val="20"/>
              </w:rPr>
              <w:t>Człopa</w:t>
            </w:r>
          </w:p>
        </w:tc>
        <w:tc>
          <w:tcPr>
            <w:tcW w:w="1559" w:type="dxa"/>
          </w:tcPr>
          <w:p w14:paraId="32522F38" w14:textId="77777777" w:rsidR="0091565C" w:rsidRPr="003502E9" w:rsidRDefault="0091565C" w:rsidP="002D2A93">
            <w:pPr>
              <w:jc w:val="right"/>
              <w:rPr>
                <w:rFonts w:cstheme="minorHAnsi"/>
                <w:sz w:val="20"/>
                <w:szCs w:val="20"/>
              </w:rPr>
            </w:pPr>
            <w:r w:rsidRPr="003502E9">
              <w:rPr>
                <w:sz w:val="20"/>
                <w:szCs w:val="20"/>
              </w:rPr>
              <w:t>28 561 154,71</w:t>
            </w:r>
          </w:p>
        </w:tc>
        <w:tc>
          <w:tcPr>
            <w:tcW w:w="1418" w:type="dxa"/>
          </w:tcPr>
          <w:p w14:paraId="15EA3F5A" w14:textId="77777777" w:rsidR="0091565C" w:rsidRPr="003502E9" w:rsidRDefault="0091565C" w:rsidP="002D2A93">
            <w:pPr>
              <w:jc w:val="right"/>
              <w:rPr>
                <w:rFonts w:cstheme="minorHAnsi"/>
                <w:sz w:val="20"/>
                <w:szCs w:val="20"/>
              </w:rPr>
            </w:pPr>
            <w:r w:rsidRPr="003502E9">
              <w:rPr>
                <w:sz w:val="20"/>
                <w:szCs w:val="20"/>
              </w:rPr>
              <w:t>28 535 958,46</w:t>
            </w:r>
          </w:p>
        </w:tc>
        <w:tc>
          <w:tcPr>
            <w:tcW w:w="2268" w:type="dxa"/>
          </w:tcPr>
          <w:p w14:paraId="568D2886" w14:textId="77777777" w:rsidR="0091565C" w:rsidRPr="003502E9" w:rsidRDefault="0091565C" w:rsidP="002D2A93">
            <w:pPr>
              <w:jc w:val="right"/>
              <w:rPr>
                <w:rFonts w:eastAsiaTheme="majorEastAsia" w:cstheme="minorHAnsi"/>
                <w:sz w:val="20"/>
                <w:szCs w:val="20"/>
              </w:rPr>
            </w:pPr>
            <w:r w:rsidRPr="003502E9">
              <w:rPr>
                <w:sz w:val="20"/>
                <w:szCs w:val="20"/>
              </w:rPr>
              <w:t>3 053 702,95</w:t>
            </w:r>
          </w:p>
        </w:tc>
        <w:tc>
          <w:tcPr>
            <w:tcW w:w="1418" w:type="dxa"/>
          </w:tcPr>
          <w:p w14:paraId="00588BCD" w14:textId="77777777" w:rsidR="0091565C" w:rsidRPr="003502E9" w:rsidRDefault="0091565C" w:rsidP="002D2A93">
            <w:pPr>
              <w:jc w:val="right"/>
              <w:rPr>
                <w:rFonts w:eastAsiaTheme="majorEastAsia" w:cstheme="minorHAnsi"/>
                <w:sz w:val="20"/>
                <w:szCs w:val="20"/>
              </w:rPr>
            </w:pPr>
            <w:r w:rsidRPr="003502E9">
              <w:rPr>
                <w:sz w:val="20"/>
                <w:szCs w:val="20"/>
              </w:rPr>
              <w:t>1350,1</w:t>
            </w:r>
          </w:p>
        </w:tc>
        <w:tc>
          <w:tcPr>
            <w:tcW w:w="1417" w:type="dxa"/>
          </w:tcPr>
          <w:p w14:paraId="5FF7F942" w14:textId="77777777" w:rsidR="0091565C" w:rsidRPr="003502E9" w:rsidRDefault="0091565C" w:rsidP="002D2A93">
            <w:pPr>
              <w:jc w:val="right"/>
              <w:rPr>
                <w:rFonts w:eastAsiaTheme="majorEastAsia" w:cstheme="minorHAnsi"/>
                <w:sz w:val="20"/>
                <w:szCs w:val="20"/>
              </w:rPr>
            </w:pPr>
            <w:r w:rsidRPr="003502E9">
              <w:rPr>
                <w:sz w:val="20"/>
                <w:szCs w:val="20"/>
              </w:rPr>
              <w:t>6 123,60</w:t>
            </w:r>
          </w:p>
        </w:tc>
      </w:tr>
      <w:tr w:rsidR="0091565C" w:rsidRPr="003502E9" w14:paraId="3768E5A5" w14:textId="77777777" w:rsidTr="002D2A93">
        <w:tc>
          <w:tcPr>
            <w:tcW w:w="496" w:type="dxa"/>
          </w:tcPr>
          <w:p w14:paraId="08C77C2C" w14:textId="4DF84794"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3</w:t>
            </w:r>
            <w:r w:rsidR="00D538E1" w:rsidRPr="003502E9">
              <w:rPr>
                <w:rFonts w:eastAsiaTheme="majorEastAsia" w:cstheme="minorHAnsi"/>
                <w:sz w:val="20"/>
                <w:szCs w:val="20"/>
              </w:rPr>
              <w:t>.</w:t>
            </w:r>
          </w:p>
        </w:tc>
        <w:tc>
          <w:tcPr>
            <w:tcW w:w="2198" w:type="dxa"/>
          </w:tcPr>
          <w:p w14:paraId="67F3683E" w14:textId="77777777" w:rsidR="0091565C" w:rsidRPr="003502E9" w:rsidRDefault="0091565C" w:rsidP="002D2A93">
            <w:pPr>
              <w:rPr>
                <w:rFonts w:eastAsiaTheme="majorEastAsia" w:cstheme="minorHAnsi"/>
                <w:sz w:val="20"/>
                <w:szCs w:val="20"/>
              </w:rPr>
            </w:pPr>
            <w:r w:rsidRPr="003502E9">
              <w:rPr>
                <w:sz w:val="20"/>
                <w:szCs w:val="20"/>
              </w:rPr>
              <w:t>Drawno</w:t>
            </w:r>
          </w:p>
        </w:tc>
        <w:tc>
          <w:tcPr>
            <w:tcW w:w="1559" w:type="dxa"/>
          </w:tcPr>
          <w:p w14:paraId="7FF2FE91" w14:textId="77777777" w:rsidR="0091565C" w:rsidRPr="003502E9" w:rsidRDefault="0091565C" w:rsidP="002D2A93">
            <w:pPr>
              <w:jc w:val="right"/>
              <w:rPr>
                <w:rFonts w:cstheme="minorHAnsi"/>
                <w:sz w:val="20"/>
                <w:szCs w:val="20"/>
              </w:rPr>
            </w:pPr>
            <w:r w:rsidRPr="003502E9">
              <w:rPr>
                <w:sz w:val="20"/>
                <w:szCs w:val="20"/>
              </w:rPr>
              <w:t>29 341 286,16</w:t>
            </w:r>
          </w:p>
        </w:tc>
        <w:tc>
          <w:tcPr>
            <w:tcW w:w="1418" w:type="dxa"/>
          </w:tcPr>
          <w:p w14:paraId="281CFE08" w14:textId="77777777" w:rsidR="0091565C" w:rsidRPr="003502E9" w:rsidRDefault="0091565C" w:rsidP="002D2A93">
            <w:pPr>
              <w:jc w:val="right"/>
              <w:rPr>
                <w:rFonts w:cstheme="minorHAnsi"/>
                <w:sz w:val="20"/>
                <w:szCs w:val="20"/>
              </w:rPr>
            </w:pPr>
            <w:r w:rsidRPr="003502E9">
              <w:rPr>
                <w:sz w:val="20"/>
                <w:szCs w:val="20"/>
              </w:rPr>
              <w:t>27 147 936,08</w:t>
            </w:r>
          </w:p>
        </w:tc>
        <w:tc>
          <w:tcPr>
            <w:tcW w:w="2268" w:type="dxa"/>
          </w:tcPr>
          <w:p w14:paraId="7B4A4E65" w14:textId="77777777" w:rsidR="0091565C" w:rsidRPr="003502E9" w:rsidRDefault="0091565C" w:rsidP="002D2A93">
            <w:pPr>
              <w:jc w:val="right"/>
              <w:rPr>
                <w:rFonts w:eastAsiaTheme="majorEastAsia" w:cstheme="minorHAnsi"/>
                <w:sz w:val="20"/>
                <w:szCs w:val="20"/>
              </w:rPr>
            </w:pPr>
            <w:r w:rsidRPr="003502E9">
              <w:rPr>
                <w:sz w:val="20"/>
                <w:szCs w:val="20"/>
              </w:rPr>
              <w:t>958 630,37</w:t>
            </w:r>
          </w:p>
        </w:tc>
        <w:tc>
          <w:tcPr>
            <w:tcW w:w="1418" w:type="dxa"/>
          </w:tcPr>
          <w:p w14:paraId="6CAE828F" w14:textId="77777777" w:rsidR="0091565C" w:rsidRPr="003502E9" w:rsidRDefault="0091565C" w:rsidP="002D2A93">
            <w:pPr>
              <w:jc w:val="right"/>
              <w:rPr>
                <w:rFonts w:eastAsiaTheme="majorEastAsia" w:cstheme="minorHAnsi"/>
                <w:sz w:val="20"/>
                <w:szCs w:val="20"/>
              </w:rPr>
            </w:pPr>
            <w:r w:rsidRPr="003502E9">
              <w:rPr>
                <w:sz w:val="20"/>
                <w:szCs w:val="20"/>
              </w:rPr>
              <w:t>1377,4</w:t>
            </w:r>
          </w:p>
        </w:tc>
        <w:tc>
          <w:tcPr>
            <w:tcW w:w="1417" w:type="dxa"/>
          </w:tcPr>
          <w:p w14:paraId="7DD38A2D" w14:textId="77777777" w:rsidR="0091565C" w:rsidRPr="003502E9" w:rsidRDefault="0091565C" w:rsidP="002D2A93">
            <w:pPr>
              <w:jc w:val="right"/>
              <w:rPr>
                <w:rFonts w:eastAsiaTheme="majorEastAsia" w:cstheme="minorHAnsi"/>
                <w:sz w:val="20"/>
                <w:szCs w:val="20"/>
              </w:rPr>
            </w:pPr>
            <w:r w:rsidRPr="003502E9">
              <w:rPr>
                <w:sz w:val="20"/>
                <w:szCs w:val="20"/>
              </w:rPr>
              <w:t>5 741,95</w:t>
            </w:r>
          </w:p>
        </w:tc>
      </w:tr>
      <w:tr w:rsidR="0091565C" w:rsidRPr="003502E9" w14:paraId="2C38AC47" w14:textId="77777777" w:rsidTr="002D2A93">
        <w:tc>
          <w:tcPr>
            <w:tcW w:w="496" w:type="dxa"/>
          </w:tcPr>
          <w:p w14:paraId="4E3ECA2D" w14:textId="48DEE6D6"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4</w:t>
            </w:r>
            <w:r w:rsidR="00D538E1" w:rsidRPr="003502E9">
              <w:rPr>
                <w:rFonts w:eastAsiaTheme="majorEastAsia" w:cstheme="minorHAnsi"/>
                <w:sz w:val="20"/>
                <w:szCs w:val="20"/>
              </w:rPr>
              <w:t>.</w:t>
            </w:r>
          </w:p>
        </w:tc>
        <w:tc>
          <w:tcPr>
            <w:tcW w:w="2198" w:type="dxa"/>
          </w:tcPr>
          <w:p w14:paraId="59DEF504" w14:textId="77777777" w:rsidR="0091565C" w:rsidRPr="003502E9" w:rsidRDefault="0091565C" w:rsidP="002D2A93">
            <w:pPr>
              <w:rPr>
                <w:rFonts w:eastAsiaTheme="majorEastAsia" w:cstheme="minorHAnsi"/>
                <w:sz w:val="20"/>
                <w:szCs w:val="20"/>
              </w:rPr>
            </w:pPr>
            <w:r w:rsidRPr="003502E9">
              <w:rPr>
                <w:sz w:val="20"/>
                <w:szCs w:val="20"/>
              </w:rPr>
              <w:t>Drawsko Pomorskie</w:t>
            </w:r>
          </w:p>
        </w:tc>
        <w:tc>
          <w:tcPr>
            <w:tcW w:w="1559" w:type="dxa"/>
          </w:tcPr>
          <w:p w14:paraId="596A7E08" w14:textId="77777777" w:rsidR="0091565C" w:rsidRPr="003502E9" w:rsidRDefault="0091565C" w:rsidP="002D2A93">
            <w:pPr>
              <w:jc w:val="right"/>
              <w:rPr>
                <w:rFonts w:cstheme="minorHAnsi"/>
                <w:sz w:val="20"/>
                <w:szCs w:val="20"/>
              </w:rPr>
            </w:pPr>
            <w:r w:rsidRPr="003502E9">
              <w:rPr>
                <w:sz w:val="20"/>
                <w:szCs w:val="20"/>
              </w:rPr>
              <w:t>95 983 893,27</w:t>
            </w:r>
          </w:p>
        </w:tc>
        <w:tc>
          <w:tcPr>
            <w:tcW w:w="1418" w:type="dxa"/>
          </w:tcPr>
          <w:p w14:paraId="6571E21B" w14:textId="77777777" w:rsidR="0091565C" w:rsidRPr="003502E9" w:rsidRDefault="0091565C" w:rsidP="002D2A93">
            <w:pPr>
              <w:jc w:val="right"/>
              <w:rPr>
                <w:rFonts w:cstheme="minorHAnsi"/>
                <w:sz w:val="20"/>
                <w:szCs w:val="20"/>
              </w:rPr>
            </w:pPr>
            <w:r w:rsidRPr="003502E9">
              <w:rPr>
                <w:sz w:val="20"/>
                <w:szCs w:val="20"/>
              </w:rPr>
              <w:t>94 918 438,13</w:t>
            </w:r>
          </w:p>
        </w:tc>
        <w:tc>
          <w:tcPr>
            <w:tcW w:w="2268" w:type="dxa"/>
          </w:tcPr>
          <w:p w14:paraId="5CFC008C" w14:textId="77777777" w:rsidR="0091565C" w:rsidRPr="003502E9" w:rsidRDefault="0091565C" w:rsidP="002D2A93">
            <w:pPr>
              <w:jc w:val="right"/>
              <w:rPr>
                <w:rFonts w:eastAsiaTheme="majorEastAsia" w:cstheme="minorHAnsi"/>
                <w:sz w:val="20"/>
                <w:szCs w:val="20"/>
              </w:rPr>
            </w:pPr>
            <w:r w:rsidRPr="003502E9">
              <w:rPr>
                <w:sz w:val="20"/>
                <w:szCs w:val="20"/>
              </w:rPr>
              <w:t>864 656,31</w:t>
            </w:r>
          </w:p>
        </w:tc>
        <w:tc>
          <w:tcPr>
            <w:tcW w:w="1418" w:type="dxa"/>
          </w:tcPr>
          <w:p w14:paraId="4AADD36D" w14:textId="77777777" w:rsidR="0091565C" w:rsidRPr="003502E9" w:rsidRDefault="0091565C" w:rsidP="002D2A93">
            <w:pPr>
              <w:jc w:val="right"/>
              <w:rPr>
                <w:rFonts w:eastAsiaTheme="majorEastAsia" w:cstheme="minorHAnsi"/>
                <w:sz w:val="20"/>
                <w:szCs w:val="20"/>
              </w:rPr>
            </w:pPr>
            <w:r w:rsidRPr="003502E9">
              <w:rPr>
                <w:sz w:val="20"/>
                <w:szCs w:val="20"/>
              </w:rPr>
              <w:t>2188,4</w:t>
            </w:r>
          </w:p>
        </w:tc>
        <w:tc>
          <w:tcPr>
            <w:tcW w:w="1417" w:type="dxa"/>
          </w:tcPr>
          <w:p w14:paraId="0994CAE7" w14:textId="77777777" w:rsidR="0091565C" w:rsidRPr="003502E9" w:rsidRDefault="0091565C" w:rsidP="002D2A93">
            <w:pPr>
              <w:jc w:val="right"/>
              <w:rPr>
                <w:rFonts w:eastAsiaTheme="majorEastAsia" w:cstheme="minorHAnsi"/>
                <w:sz w:val="20"/>
                <w:szCs w:val="20"/>
              </w:rPr>
            </w:pPr>
            <w:r w:rsidRPr="003502E9">
              <w:rPr>
                <w:sz w:val="20"/>
                <w:szCs w:val="20"/>
              </w:rPr>
              <w:t>5 630,80</w:t>
            </w:r>
          </w:p>
        </w:tc>
      </w:tr>
      <w:tr w:rsidR="0091565C" w:rsidRPr="003502E9" w14:paraId="23B48827" w14:textId="77777777" w:rsidTr="002D2A93">
        <w:tc>
          <w:tcPr>
            <w:tcW w:w="496" w:type="dxa"/>
          </w:tcPr>
          <w:p w14:paraId="1535E7A7" w14:textId="2A4A7310"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5</w:t>
            </w:r>
            <w:r w:rsidR="00D538E1" w:rsidRPr="003502E9">
              <w:rPr>
                <w:rFonts w:eastAsiaTheme="majorEastAsia" w:cstheme="minorHAnsi"/>
                <w:sz w:val="20"/>
                <w:szCs w:val="20"/>
              </w:rPr>
              <w:t>.</w:t>
            </w:r>
          </w:p>
        </w:tc>
        <w:tc>
          <w:tcPr>
            <w:tcW w:w="2198" w:type="dxa"/>
          </w:tcPr>
          <w:p w14:paraId="5004AC90" w14:textId="77777777" w:rsidR="0091565C" w:rsidRPr="003502E9" w:rsidRDefault="0091565C" w:rsidP="002D2A93">
            <w:pPr>
              <w:rPr>
                <w:rFonts w:eastAsiaTheme="majorEastAsia" w:cstheme="minorHAnsi"/>
                <w:sz w:val="20"/>
                <w:szCs w:val="20"/>
              </w:rPr>
            </w:pPr>
            <w:r w:rsidRPr="003502E9">
              <w:rPr>
                <w:sz w:val="20"/>
                <w:szCs w:val="20"/>
              </w:rPr>
              <w:t>Kalisz Pomorski</w:t>
            </w:r>
          </w:p>
        </w:tc>
        <w:tc>
          <w:tcPr>
            <w:tcW w:w="1559" w:type="dxa"/>
          </w:tcPr>
          <w:p w14:paraId="5E5CE14F" w14:textId="77777777" w:rsidR="0091565C" w:rsidRPr="003502E9" w:rsidRDefault="0091565C" w:rsidP="002D2A93">
            <w:pPr>
              <w:jc w:val="right"/>
              <w:rPr>
                <w:rFonts w:cstheme="minorHAnsi"/>
                <w:sz w:val="20"/>
                <w:szCs w:val="20"/>
              </w:rPr>
            </w:pPr>
            <w:r w:rsidRPr="003502E9">
              <w:rPr>
                <w:sz w:val="20"/>
                <w:szCs w:val="20"/>
              </w:rPr>
              <w:t>51 387 742,40</w:t>
            </w:r>
          </w:p>
        </w:tc>
        <w:tc>
          <w:tcPr>
            <w:tcW w:w="1418" w:type="dxa"/>
          </w:tcPr>
          <w:p w14:paraId="2C3C7B1A" w14:textId="77777777" w:rsidR="0091565C" w:rsidRPr="003502E9" w:rsidRDefault="0091565C" w:rsidP="002D2A93">
            <w:pPr>
              <w:jc w:val="right"/>
              <w:rPr>
                <w:rFonts w:cstheme="minorHAnsi"/>
                <w:sz w:val="20"/>
                <w:szCs w:val="20"/>
              </w:rPr>
            </w:pPr>
            <w:r w:rsidRPr="003502E9">
              <w:rPr>
                <w:sz w:val="20"/>
                <w:szCs w:val="20"/>
              </w:rPr>
              <w:t>48 290 363,17</w:t>
            </w:r>
          </w:p>
        </w:tc>
        <w:tc>
          <w:tcPr>
            <w:tcW w:w="2268" w:type="dxa"/>
          </w:tcPr>
          <w:p w14:paraId="274B6166" w14:textId="77777777" w:rsidR="0091565C" w:rsidRPr="003502E9" w:rsidRDefault="0091565C" w:rsidP="002D2A93">
            <w:pPr>
              <w:jc w:val="right"/>
              <w:rPr>
                <w:rFonts w:eastAsiaTheme="majorEastAsia" w:cstheme="minorHAnsi"/>
                <w:sz w:val="20"/>
                <w:szCs w:val="20"/>
              </w:rPr>
            </w:pPr>
            <w:r w:rsidRPr="003502E9">
              <w:rPr>
                <w:sz w:val="20"/>
                <w:szCs w:val="20"/>
              </w:rPr>
              <w:t>1 297 513,74</w:t>
            </w:r>
          </w:p>
        </w:tc>
        <w:tc>
          <w:tcPr>
            <w:tcW w:w="1418" w:type="dxa"/>
          </w:tcPr>
          <w:p w14:paraId="11E44E70" w14:textId="77777777" w:rsidR="0091565C" w:rsidRPr="003502E9" w:rsidRDefault="0091565C" w:rsidP="002D2A93">
            <w:pPr>
              <w:jc w:val="right"/>
              <w:rPr>
                <w:rFonts w:eastAsiaTheme="majorEastAsia" w:cstheme="minorHAnsi"/>
                <w:sz w:val="20"/>
                <w:szCs w:val="20"/>
              </w:rPr>
            </w:pPr>
            <w:r w:rsidRPr="003502E9">
              <w:rPr>
                <w:sz w:val="20"/>
                <w:szCs w:val="20"/>
              </w:rPr>
              <w:t>4060,9</w:t>
            </w:r>
          </w:p>
        </w:tc>
        <w:tc>
          <w:tcPr>
            <w:tcW w:w="1417" w:type="dxa"/>
          </w:tcPr>
          <w:p w14:paraId="7EA1E3FE" w14:textId="77777777" w:rsidR="0091565C" w:rsidRPr="003502E9" w:rsidRDefault="0091565C" w:rsidP="002D2A93">
            <w:pPr>
              <w:jc w:val="right"/>
              <w:rPr>
                <w:rFonts w:eastAsiaTheme="majorEastAsia" w:cstheme="minorHAnsi"/>
                <w:sz w:val="20"/>
                <w:szCs w:val="20"/>
              </w:rPr>
            </w:pPr>
            <w:r w:rsidRPr="003502E9">
              <w:rPr>
                <w:sz w:val="20"/>
                <w:szCs w:val="20"/>
              </w:rPr>
              <w:t>6 937,27</w:t>
            </w:r>
          </w:p>
        </w:tc>
      </w:tr>
      <w:tr w:rsidR="0091565C" w:rsidRPr="003502E9" w14:paraId="7631D3B3" w14:textId="77777777" w:rsidTr="002D2A93">
        <w:tc>
          <w:tcPr>
            <w:tcW w:w="496" w:type="dxa"/>
          </w:tcPr>
          <w:p w14:paraId="5FD803D4" w14:textId="052D060E"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6</w:t>
            </w:r>
            <w:r w:rsidR="00D538E1" w:rsidRPr="003502E9">
              <w:rPr>
                <w:rFonts w:eastAsiaTheme="majorEastAsia" w:cstheme="minorHAnsi"/>
                <w:sz w:val="20"/>
                <w:szCs w:val="20"/>
              </w:rPr>
              <w:t>.</w:t>
            </w:r>
          </w:p>
        </w:tc>
        <w:tc>
          <w:tcPr>
            <w:tcW w:w="2198" w:type="dxa"/>
          </w:tcPr>
          <w:p w14:paraId="7D17B6AD" w14:textId="77777777" w:rsidR="0091565C" w:rsidRPr="003502E9" w:rsidRDefault="0091565C" w:rsidP="002D2A93">
            <w:pPr>
              <w:rPr>
                <w:rFonts w:eastAsiaTheme="majorEastAsia" w:cstheme="minorHAnsi"/>
                <w:sz w:val="20"/>
                <w:szCs w:val="20"/>
              </w:rPr>
            </w:pPr>
            <w:r w:rsidRPr="003502E9">
              <w:rPr>
                <w:sz w:val="20"/>
                <w:szCs w:val="20"/>
              </w:rPr>
              <w:t>Mirosławiec</w:t>
            </w:r>
          </w:p>
        </w:tc>
        <w:tc>
          <w:tcPr>
            <w:tcW w:w="1559" w:type="dxa"/>
          </w:tcPr>
          <w:p w14:paraId="11C802D0" w14:textId="77777777" w:rsidR="0091565C" w:rsidRPr="003502E9" w:rsidRDefault="0091565C" w:rsidP="002D2A93">
            <w:pPr>
              <w:jc w:val="right"/>
              <w:rPr>
                <w:rFonts w:cstheme="minorHAnsi"/>
                <w:sz w:val="20"/>
                <w:szCs w:val="20"/>
              </w:rPr>
            </w:pPr>
            <w:r w:rsidRPr="003502E9">
              <w:rPr>
                <w:sz w:val="20"/>
                <w:szCs w:val="20"/>
              </w:rPr>
              <w:t>33 294 771,27</w:t>
            </w:r>
          </w:p>
        </w:tc>
        <w:tc>
          <w:tcPr>
            <w:tcW w:w="1418" w:type="dxa"/>
          </w:tcPr>
          <w:p w14:paraId="412091B2" w14:textId="77777777" w:rsidR="0091565C" w:rsidRPr="003502E9" w:rsidRDefault="0091565C" w:rsidP="002D2A93">
            <w:pPr>
              <w:jc w:val="right"/>
              <w:rPr>
                <w:rFonts w:cstheme="minorHAnsi"/>
                <w:sz w:val="20"/>
                <w:szCs w:val="20"/>
              </w:rPr>
            </w:pPr>
            <w:r w:rsidRPr="003502E9">
              <w:rPr>
                <w:sz w:val="20"/>
                <w:szCs w:val="20"/>
              </w:rPr>
              <w:t>33 658 577,33</w:t>
            </w:r>
          </w:p>
        </w:tc>
        <w:tc>
          <w:tcPr>
            <w:tcW w:w="2268" w:type="dxa"/>
          </w:tcPr>
          <w:p w14:paraId="198232FB" w14:textId="77777777" w:rsidR="0091565C" w:rsidRPr="003502E9" w:rsidRDefault="0091565C" w:rsidP="002D2A93">
            <w:pPr>
              <w:jc w:val="right"/>
              <w:rPr>
                <w:rFonts w:eastAsiaTheme="majorEastAsia" w:cstheme="minorHAnsi"/>
                <w:sz w:val="20"/>
                <w:szCs w:val="20"/>
              </w:rPr>
            </w:pPr>
            <w:r w:rsidRPr="003502E9">
              <w:rPr>
                <w:sz w:val="20"/>
                <w:szCs w:val="20"/>
              </w:rPr>
              <w:t>1 208 348,40</w:t>
            </w:r>
          </w:p>
        </w:tc>
        <w:tc>
          <w:tcPr>
            <w:tcW w:w="1418" w:type="dxa"/>
          </w:tcPr>
          <w:p w14:paraId="32EA8E71" w14:textId="77777777" w:rsidR="0091565C" w:rsidRPr="003502E9" w:rsidRDefault="0091565C" w:rsidP="002D2A93">
            <w:pPr>
              <w:jc w:val="right"/>
              <w:rPr>
                <w:rFonts w:eastAsiaTheme="majorEastAsia" w:cstheme="minorHAnsi"/>
                <w:sz w:val="20"/>
                <w:szCs w:val="20"/>
              </w:rPr>
            </w:pPr>
            <w:r w:rsidRPr="003502E9">
              <w:rPr>
                <w:sz w:val="20"/>
                <w:szCs w:val="20"/>
              </w:rPr>
              <w:t>2243,1</w:t>
            </w:r>
          </w:p>
        </w:tc>
        <w:tc>
          <w:tcPr>
            <w:tcW w:w="1417" w:type="dxa"/>
          </w:tcPr>
          <w:p w14:paraId="6B6754EC" w14:textId="77777777" w:rsidR="0091565C" w:rsidRPr="003502E9" w:rsidRDefault="0091565C" w:rsidP="002D2A93">
            <w:pPr>
              <w:jc w:val="right"/>
              <w:rPr>
                <w:rFonts w:eastAsiaTheme="majorEastAsia" w:cstheme="minorHAnsi"/>
                <w:sz w:val="20"/>
                <w:szCs w:val="20"/>
              </w:rPr>
            </w:pPr>
            <w:r w:rsidRPr="003502E9">
              <w:rPr>
                <w:sz w:val="20"/>
                <w:szCs w:val="20"/>
              </w:rPr>
              <w:t>6 178,15</w:t>
            </w:r>
          </w:p>
        </w:tc>
      </w:tr>
      <w:tr w:rsidR="0091565C" w:rsidRPr="003502E9" w14:paraId="5E5AE8A6" w14:textId="77777777" w:rsidTr="002D2A93">
        <w:tc>
          <w:tcPr>
            <w:tcW w:w="496" w:type="dxa"/>
          </w:tcPr>
          <w:p w14:paraId="70935E81" w14:textId="2B4E0760"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7</w:t>
            </w:r>
            <w:r w:rsidR="00D538E1" w:rsidRPr="003502E9">
              <w:rPr>
                <w:rFonts w:eastAsiaTheme="majorEastAsia" w:cstheme="minorHAnsi"/>
                <w:sz w:val="20"/>
                <w:szCs w:val="20"/>
              </w:rPr>
              <w:t>.</w:t>
            </w:r>
          </w:p>
        </w:tc>
        <w:tc>
          <w:tcPr>
            <w:tcW w:w="2198" w:type="dxa"/>
          </w:tcPr>
          <w:p w14:paraId="609D6B07" w14:textId="77777777" w:rsidR="0091565C" w:rsidRPr="003502E9" w:rsidRDefault="0091565C" w:rsidP="002D2A93">
            <w:pPr>
              <w:rPr>
                <w:rFonts w:eastAsiaTheme="majorEastAsia" w:cstheme="minorHAnsi"/>
                <w:sz w:val="20"/>
                <w:szCs w:val="20"/>
              </w:rPr>
            </w:pPr>
            <w:r w:rsidRPr="003502E9">
              <w:rPr>
                <w:sz w:val="20"/>
                <w:szCs w:val="20"/>
              </w:rPr>
              <w:t>Tuczno</w:t>
            </w:r>
          </w:p>
        </w:tc>
        <w:tc>
          <w:tcPr>
            <w:tcW w:w="1559" w:type="dxa"/>
          </w:tcPr>
          <w:p w14:paraId="121FE89A" w14:textId="77777777" w:rsidR="0091565C" w:rsidRPr="003502E9" w:rsidRDefault="0091565C" w:rsidP="002D2A93">
            <w:pPr>
              <w:jc w:val="right"/>
              <w:rPr>
                <w:rFonts w:cstheme="minorHAnsi"/>
                <w:sz w:val="20"/>
                <w:szCs w:val="20"/>
              </w:rPr>
            </w:pPr>
            <w:r w:rsidRPr="003502E9">
              <w:rPr>
                <w:sz w:val="20"/>
                <w:szCs w:val="20"/>
              </w:rPr>
              <w:t>25 276 890,27</w:t>
            </w:r>
          </w:p>
        </w:tc>
        <w:tc>
          <w:tcPr>
            <w:tcW w:w="1418" w:type="dxa"/>
          </w:tcPr>
          <w:p w14:paraId="6D2B157D" w14:textId="77777777" w:rsidR="0091565C" w:rsidRPr="003502E9" w:rsidRDefault="0091565C" w:rsidP="002D2A93">
            <w:pPr>
              <w:jc w:val="right"/>
              <w:rPr>
                <w:rFonts w:cstheme="minorHAnsi"/>
                <w:sz w:val="20"/>
                <w:szCs w:val="20"/>
              </w:rPr>
            </w:pPr>
            <w:r w:rsidRPr="003502E9">
              <w:rPr>
                <w:sz w:val="20"/>
                <w:szCs w:val="20"/>
              </w:rPr>
              <w:t>24 171 302,60</w:t>
            </w:r>
          </w:p>
        </w:tc>
        <w:tc>
          <w:tcPr>
            <w:tcW w:w="2268" w:type="dxa"/>
          </w:tcPr>
          <w:p w14:paraId="28E4496F" w14:textId="77777777" w:rsidR="0091565C" w:rsidRPr="003502E9" w:rsidRDefault="0091565C" w:rsidP="002D2A93">
            <w:pPr>
              <w:jc w:val="right"/>
              <w:rPr>
                <w:rFonts w:eastAsiaTheme="majorEastAsia" w:cstheme="minorHAnsi"/>
                <w:sz w:val="20"/>
                <w:szCs w:val="20"/>
              </w:rPr>
            </w:pPr>
            <w:r w:rsidRPr="003502E9">
              <w:rPr>
                <w:sz w:val="20"/>
                <w:szCs w:val="20"/>
              </w:rPr>
              <w:t>1 433 380,91</w:t>
            </w:r>
          </w:p>
        </w:tc>
        <w:tc>
          <w:tcPr>
            <w:tcW w:w="1418" w:type="dxa"/>
          </w:tcPr>
          <w:p w14:paraId="58E1E5E3" w14:textId="77777777" w:rsidR="0091565C" w:rsidRPr="003502E9" w:rsidRDefault="0091565C" w:rsidP="002D2A93">
            <w:pPr>
              <w:jc w:val="right"/>
              <w:rPr>
                <w:rFonts w:eastAsiaTheme="majorEastAsia" w:cstheme="minorHAnsi"/>
                <w:sz w:val="20"/>
                <w:szCs w:val="20"/>
              </w:rPr>
            </w:pPr>
            <w:r w:rsidRPr="003502E9">
              <w:rPr>
                <w:sz w:val="20"/>
                <w:szCs w:val="20"/>
              </w:rPr>
              <w:t>1281,06</w:t>
            </w:r>
          </w:p>
        </w:tc>
        <w:tc>
          <w:tcPr>
            <w:tcW w:w="1417" w:type="dxa"/>
          </w:tcPr>
          <w:p w14:paraId="6D3D2900" w14:textId="77777777" w:rsidR="0091565C" w:rsidRPr="003502E9" w:rsidRDefault="0091565C" w:rsidP="002D2A93">
            <w:pPr>
              <w:jc w:val="right"/>
              <w:rPr>
                <w:rFonts w:eastAsiaTheme="majorEastAsia" w:cstheme="minorHAnsi"/>
                <w:sz w:val="20"/>
                <w:szCs w:val="20"/>
              </w:rPr>
            </w:pPr>
            <w:r w:rsidRPr="003502E9">
              <w:rPr>
                <w:sz w:val="20"/>
                <w:szCs w:val="20"/>
              </w:rPr>
              <w:t>5 218,33</w:t>
            </w:r>
          </w:p>
        </w:tc>
      </w:tr>
      <w:tr w:rsidR="0091565C" w:rsidRPr="003502E9" w14:paraId="1D6DC1C1" w14:textId="77777777" w:rsidTr="002D2A93">
        <w:tc>
          <w:tcPr>
            <w:tcW w:w="496" w:type="dxa"/>
          </w:tcPr>
          <w:p w14:paraId="609C07B0" w14:textId="6B7DC1DE"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8</w:t>
            </w:r>
            <w:r w:rsidR="00D538E1" w:rsidRPr="003502E9">
              <w:rPr>
                <w:rFonts w:eastAsiaTheme="majorEastAsia" w:cstheme="minorHAnsi"/>
                <w:sz w:val="20"/>
                <w:szCs w:val="20"/>
              </w:rPr>
              <w:t>.</w:t>
            </w:r>
          </w:p>
        </w:tc>
        <w:tc>
          <w:tcPr>
            <w:tcW w:w="2198" w:type="dxa"/>
          </w:tcPr>
          <w:p w14:paraId="5CDFCD8B" w14:textId="77777777" w:rsidR="0091565C" w:rsidRPr="003502E9" w:rsidRDefault="0091565C" w:rsidP="002D2A93">
            <w:pPr>
              <w:rPr>
                <w:rFonts w:eastAsiaTheme="majorEastAsia" w:cstheme="minorHAnsi"/>
                <w:sz w:val="20"/>
                <w:szCs w:val="20"/>
              </w:rPr>
            </w:pPr>
            <w:r w:rsidRPr="003502E9">
              <w:rPr>
                <w:sz w:val="20"/>
                <w:szCs w:val="20"/>
              </w:rPr>
              <w:t>Wałcz (obszar wiejski)</w:t>
            </w:r>
          </w:p>
        </w:tc>
        <w:tc>
          <w:tcPr>
            <w:tcW w:w="1559" w:type="dxa"/>
          </w:tcPr>
          <w:p w14:paraId="10DD28D6" w14:textId="77777777" w:rsidR="0091565C" w:rsidRPr="003502E9" w:rsidRDefault="0091565C" w:rsidP="002D2A93">
            <w:pPr>
              <w:jc w:val="right"/>
              <w:rPr>
                <w:rFonts w:cstheme="minorHAnsi"/>
                <w:sz w:val="20"/>
                <w:szCs w:val="20"/>
              </w:rPr>
            </w:pPr>
            <w:r w:rsidRPr="003502E9">
              <w:rPr>
                <w:sz w:val="20"/>
                <w:szCs w:val="20"/>
              </w:rPr>
              <w:t>71 399 908,07</w:t>
            </w:r>
          </w:p>
        </w:tc>
        <w:tc>
          <w:tcPr>
            <w:tcW w:w="1418" w:type="dxa"/>
          </w:tcPr>
          <w:p w14:paraId="0F745D55" w14:textId="77777777" w:rsidR="0091565C" w:rsidRPr="003502E9" w:rsidRDefault="0091565C" w:rsidP="002D2A93">
            <w:pPr>
              <w:jc w:val="right"/>
              <w:rPr>
                <w:rFonts w:cstheme="minorHAnsi"/>
                <w:sz w:val="20"/>
                <w:szCs w:val="20"/>
              </w:rPr>
            </w:pPr>
            <w:r w:rsidRPr="003502E9">
              <w:rPr>
                <w:sz w:val="20"/>
                <w:szCs w:val="20"/>
              </w:rPr>
              <w:t>66 295 510,94</w:t>
            </w:r>
          </w:p>
        </w:tc>
        <w:tc>
          <w:tcPr>
            <w:tcW w:w="2268" w:type="dxa"/>
          </w:tcPr>
          <w:p w14:paraId="7E2D3335" w14:textId="77777777" w:rsidR="0091565C" w:rsidRPr="003502E9" w:rsidRDefault="0091565C" w:rsidP="002D2A93">
            <w:pPr>
              <w:jc w:val="right"/>
              <w:rPr>
                <w:rFonts w:eastAsiaTheme="majorEastAsia" w:cstheme="minorHAnsi"/>
                <w:sz w:val="20"/>
                <w:szCs w:val="20"/>
              </w:rPr>
            </w:pPr>
            <w:r w:rsidRPr="003502E9">
              <w:rPr>
                <w:sz w:val="20"/>
                <w:szCs w:val="20"/>
              </w:rPr>
              <w:t>710 416,24</w:t>
            </w:r>
          </w:p>
        </w:tc>
        <w:tc>
          <w:tcPr>
            <w:tcW w:w="1418" w:type="dxa"/>
          </w:tcPr>
          <w:p w14:paraId="27127456" w14:textId="77777777" w:rsidR="0091565C" w:rsidRPr="003502E9" w:rsidRDefault="0091565C" w:rsidP="002D2A93">
            <w:pPr>
              <w:jc w:val="right"/>
              <w:rPr>
                <w:rFonts w:eastAsiaTheme="majorEastAsia" w:cstheme="minorHAnsi"/>
                <w:sz w:val="20"/>
                <w:szCs w:val="20"/>
              </w:rPr>
            </w:pPr>
            <w:r w:rsidRPr="003502E9">
              <w:rPr>
                <w:sz w:val="20"/>
                <w:szCs w:val="20"/>
              </w:rPr>
              <w:t>1406,8</w:t>
            </w:r>
          </w:p>
        </w:tc>
        <w:tc>
          <w:tcPr>
            <w:tcW w:w="1417" w:type="dxa"/>
          </w:tcPr>
          <w:p w14:paraId="0A05D94B" w14:textId="77777777" w:rsidR="0091565C" w:rsidRPr="003502E9" w:rsidRDefault="0091565C" w:rsidP="002D2A93">
            <w:pPr>
              <w:jc w:val="right"/>
              <w:rPr>
                <w:rFonts w:eastAsiaTheme="majorEastAsia" w:cstheme="minorHAnsi"/>
                <w:sz w:val="20"/>
                <w:szCs w:val="20"/>
              </w:rPr>
            </w:pPr>
            <w:r w:rsidRPr="003502E9">
              <w:rPr>
                <w:sz w:val="20"/>
                <w:szCs w:val="20"/>
              </w:rPr>
              <w:t>5 414,53</w:t>
            </w:r>
          </w:p>
        </w:tc>
      </w:tr>
      <w:tr w:rsidR="0091565C" w:rsidRPr="003502E9" w14:paraId="27FDA27D" w14:textId="77777777" w:rsidTr="002D2A93">
        <w:tc>
          <w:tcPr>
            <w:tcW w:w="496" w:type="dxa"/>
          </w:tcPr>
          <w:p w14:paraId="16AEC2BC" w14:textId="5283533D"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9</w:t>
            </w:r>
            <w:r w:rsidR="00D538E1" w:rsidRPr="003502E9">
              <w:rPr>
                <w:rFonts w:eastAsiaTheme="majorEastAsia" w:cstheme="minorHAnsi"/>
                <w:sz w:val="20"/>
                <w:szCs w:val="20"/>
              </w:rPr>
              <w:t>.</w:t>
            </w:r>
          </w:p>
        </w:tc>
        <w:tc>
          <w:tcPr>
            <w:tcW w:w="2198" w:type="dxa"/>
          </w:tcPr>
          <w:p w14:paraId="497173EC" w14:textId="77777777" w:rsidR="0091565C" w:rsidRPr="003502E9" w:rsidRDefault="0091565C" w:rsidP="002D2A93">
            <w:pPr>
              <w:rPr>
                <w:rFonts w:eastAsiaTheme="majorEastAsia" w:cstheme="minorHAnsi"/>
                <w:sz w:val="20"/>
                <w:szCs w:val="20"/>
              </w:rPr>
            </w:pPr>
            <w:r w:rsidRPr="003502E9">
              <w:rPr>
                <w:sz w:val="20"/>
                <w:szCs w:val="20"/>
              </w:rPr>
              <w:t>Wierzchowo</w:t>
            </w:r>
          </w:p>
        </w:tc>
        <w:tc>
          <w:tcPr>
            <w:tcW w:w="1559" w:type="dxa"/>
          </w:tcPr>
          <w:p w14:paraId="20790578" w14:textId="77777777" w:rsidR="0091565C" w:rsidRPr="003502E9" w:rsidRDefault="0091565C" w:rsidP="002D2A93">
            <w:pPr>
              <w:jc w:val="right"/>
              <w:rPr>
                <w:rFonts w:cstheme="minorHAnsi"/>
                <w:sz w:val="20"/>
                <w:szCs w:val="20"/>
              </w:rPr>
            </w:pPr>
            <w:r w:rsidRPr="003502E9">
              <w:rPr>
                <w:sz w:val="20"/>
                <w:szCs w:val="20"/>
              </w:rPr>
              <w:t>24 876 045,87</w:t>
            </w:r>
          </w:p>
        </w:tc>
        <w:tc>
          <w:tcPr>
            <w:tcW w:w="1418" w:type="dxa"/>
          </w:tcPr>
          <w:p w14:paraId="5DD3932D" w14:textId="77777777" w:rsidR="0091565C" w:rsidRPr="003502E9" w:rsidRDefault="0091565C" w:rsidP="002D2A93">
            <w:pPr>
              <w:jc w:val="right"/>
              <w:rPr>
                <w:rFonts w:cstheme="minorHAnsi"/>
                <w:sz w:val="20"/>
                <w:szCs w:val="20"/>
              </w:rPr>
            </w:pPr>
            <w:r w:rsidRPr="003502E9">
              <w:rPr>
                <w:sz w:val="20"/>
                <w:szCs w:val="20"/>
              </w:rPr>
              <w:t>26 588 738,98</w:t>
            </w:r>
          </w:p>
        </w:tc>
        <w:tc>
          <w:tcPr>
            <w:tcW w:w="2268" w:type="dxa"/>
          </w:tcPr>
          <w:p w14:paraId="18C2033C" w14:textId="77777777" w:rsidR="0091565C" w:rsidRPr="003502E9" w:rsidRDefault="0091565C" w:rsidP="002D2A93">
            <w:pPr>
              <w:jc w:val="right"/>
              <w:rPr>
                <w:rFonts w:eastAsiaTheme="majorEastAsia" w:cstheme="minorHAnsi"/>
                <w:sz w:val="20"/>
                <w:szCs w:val="20"/>
              </w:rPr>
            </w:pPr>
            <w:r w:rsidRPr="003502E9">
              <w:rPr>
                <w:sz w:val="20"/>
                <w:szCs w:val="20"/>
              </w:rPr>
              <w:t>2 184 811,51</w:t>
            </w:r>
          </w:p>
        </w:tc>
        <w:tc>
          <w:tcPr>
            <w:tcW w:w="1418" w:type="dxa"/>
          </w:tcPr>
          <w:p w14:paraId="6602DF20" w14:textId="77777777" w:rsidR="0091565C" w:rsidRPr="003502E9" w:rsidRDefault="0091565C" w:rsidP="002D2A93">
            <w:pPr>
              <w:jc w:val="right"/>
              <w:rPr>
                <w:rFonts w:eastAsiaTheme="majorEastAsia" w:cstheme="minorHAnsi"/>
                <w:sz w:val="20"/>
                <w:szCs w:val="20"/>
              </w:rPr>
            </w:pPr>
            <w:r w:rsidRPr="003502E9">
              <w:rPr>
                <w:sz w:val="20"/>
                <w:szCs w:val="20"/>
              </w:rPr>
              <w:t>1522,3</w:t>
            </w:r>
          </w:p>
        </w:tc>
        <w:tc>
          <w:tcPr>
            <w:tcW w:w="1417" w:type="dxa"/>
          </w:tcPr>
          <w:p w14:paraId="1736AFA9" w14:textId="77777777" w:rsidR="0091565C" w:rsidRPr="003502E9" w:rsidRDefault="0091565C" w:rsidP="002D2A93">
            <w:pPr>
              <w:jc w:val="right"/>
              <w:rPr>
                <w:rFonts w:eastAsiaTheme="majorEastAsia" w:cstheme="minorHAnsi"/>
                <w:sz w:val="20"/>
                <w:szCs w:val="20"/>
              </w:rPr>
            </w:pPr>
            <w:r w:rsidRPr="003502E9">
              <w:rPr>
                <w:sz w:val="20"/>
                <w:szCs w:val="20"/>
              </w:rPr>
              <w:t>6 379,26</w:t>
            </w:r>
          </w:p>
        </w:tc>
      </w:tr>
      <w:tr w:rsidR="0091565C" w:rsidRPr="003502E9" w14:paraId="67B435B1" w14:textId="77777777" w:rsidTr="002D2A93">
        <w:tc>
          <w:tcPr>
            <w:tcW w:w="496" w:type="dxa"/>
          </w:tcPr>
          <w:p w14:paraId="484F62D0" w14:textId="72BD5D51"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10</w:t>
            </w:r>
            <w:r w:rsidR="00D538E1" w:rsidRPr="003502E9">
              <w:rPr>
                <w:rFonts w:eastAsiaTheme="majorEastAsia" w:cstheme="minorHAnsi"/>
                <w:sz w:val="20"/>
                <w:szCs w:val="20"/>
              </w:rPr>
              <w:t>.</w:t>
            </w:r>
          </w:p>
        </w:tc>
        <w:tc>
          <w:tcPr>
            <w:tcW w:w="2198" w:type="dxa"/>
          </w:tcPr>
          <w:p w14:paraId="288E9164" w14:textId="77777777" w:rsidR="0091565C" w:rsidRPr="003502E9" w:rsidRDefault="0091565C" w:rsidP="002D2A93">
            <w:pPr>
              <w:rPr>
                <w:rFonts w:eastAsiaTheme="majorEastAsia" w:cstheme="minorHAnsi"/>
                <w:sz w:val="20"/>
                <w:szCs w:val="20"/>
              </w:rPr>
            </w:pPr>
            <w:r w:rsidRPr="003502E9">
              <w:rPr>
                <w:sz w:val="20"/>
                <w:szCs w:val="20"/>
              </w:rPr>
              <w:t>Złocieniec</w:t>
            </w:r>
          </w:p>
        </w:tc>
        <w:tc>
          <w:tcPr>
            <w:tcW w:w="1559" w:type="dxa"/>
          </w:tcPr>
          <w:p w14:paraId="006C7C47" w14:textId="77777777" w:rsidR="0091565C" w:rsidRPr="003502E9" w:rsidRDefault="0091565C" w:rsidP="002D2A93">
            <w:pPr>
              <w:jc w:val="right"/>
              <w:rPr>
                <w:rFonts w:cstheme="minorHAnsi"/>
                <w:sz w:val="20"/>
                <w:szCs w:val="20"/>
              </w:rPr>
            </w:pPr>
            <w:r w:rsidRPr="003502E9">
              <w:rPr>
                <w:sz w:val="20"/>
                <w:szCs w:val="20"/>
              </w:rPr>
              <w:t>81 782 586,14</w:t>
            </w:r>
          </w:p>
        </w:tc>
        <w:tc>
          <w:tcPr>
            <w:tcW w:w="1418" w:type="dxa"/>
          </w:tcPr>
          <w:p w14:paraId="5CE86631" w14:textId="77777777" w:rsidR="0091565C" w:rsidRPr="003502E9" w:rsidRDefault="0091565C" w:rsidP="002D2A93">
            <w:pPr>
              <w:jc w:val="right"/>
              <w:rPr>
                <w:rFonts w:cstheme="minorHAnsi"/>
                <w:sz w:val="20"/>
                <w:szCs w:val="20"/>
              </w:rPr>
            </w:pPr>
            <w:r w:rsidRPr="003502E9">
              <w:rPr>
                <w:sz w:val="20"/>
                <w:szCs w:val="20"/>
              </w:rPr>
              <w:t>77 519 562,90</w:t>
            </w:r>
          </w:p>
        </w:tc>
        <w:tc>
          <w:tcPr>
            <w:tcW w:w="2268" w:type="dxa"/>
          </w:tcPr>
          <w:p w14:paraId="5AA53AB2" w14:textId="77777777" w:rsidR="0091565C" w:rsidRPr="003502E9" w:rsidRDefault="0091565C" w:rsidP="002D2A93">
            <w:pPr>
              <w:jc w:val="right"/>
              <w:rPr>
                <w:rFonts w:eastAsiaTheme="majorEastAsia" w:cstheme="minorHAnsi"/>
                <w:sz w:val="20"/>
                <w:szCs w:val="20"/>
              </w:rPr>
            </w:pPr>
            <w:r w:rsidRPr="003502E9">
              <w:rPr>
                <w:sz w:val="20"/>
                <w:szCs w:val="20"/>
              </w:rPr>
              <w:t>3 184 613,84</w:t>
            </w:r>
          </w:p>
        </w:tc>
        <w:tc>
          <w:tcPr>
            <w:tcW w:w="1418" w:type="dxa"/>
          </w:tcPr>
          <w:p w14:paraId="0FC99C41" w14:textId="77777777" w:rsidR="0091565C" w:rsidRPr="003502E9" w:rsidRDefault="0091565C" w:rsidP="002D2A93">
            <w:pPr>
              <w:jc w:val="right"/>
              <w:rPr>
                <w:rFonts w:eastAsiaTheme="majorEastAsia" w:cstheme="minorHAnsi"/>
                <w:sz w:val="20"/>
                <w:szCs w:val="20"/>
              </w:rPr>
            </w:pPr>
            <w:r w:rsidRPr="003502E9">
              <w:rPr>
                <w:sz w:val="20"/>
                <w:szCs w:val="20"/>
              </w:rPr>
              <w:t>1497,2</w:t>
            </w:r>
          </w:p>
        </w:tc>
        <w:tc>
          <w:tcPr>
            <w:tcW w:w="1417" w:type="dxa"/>
          </w:tcPr>
          <w:p w14:paraId="447C1812" w14:textId="77777777" w:rsidR="0091565C" w:rsidRPr="003502E9" w:rsidRDefault="0091565C" w:rsidP="002D2A93">
            <w:pPr>
              <w:jc w:val="right"/>
              <w:rPr>
                <w:rFonts w:eastAsiaTheme="majorEastAsia" w:cstheme="minorHAnsi"/>
                <w:sz w:val="20"/>
                <w:szCs w:val="20"/>
              </w:rPr>
            </w:pPr>
            <w:r w:rsidRPr="003502E9">
              <w:rPr>
                <w:sz w:val="20"/>
                <w:szCs w:val="20"/>
              </w:rPr>
              <w:t>4 904,44</w:t>
            </w:r>
          </w:p>
        </w:tc>
      </w:tr>
      <w:tr w:rsidR="0091565C" w:rsidRPr="003502E9" w14:paraId="1DB78CED" w14:textId="77777777" w:rsidTr="002D2A93">
        <w:tc>
          <w:tcPr>
            <w:tcW w:w="496" w:type="dxa"/>
          </w:tcPr>
          <w:p w14:paraId="077CA843" w14:textId="65B1DAB8" w:rsidR="0091565C" w:rsidRPr="003502E9" w:rsidRDefault="0091565C" w:rsidP="002D2A93">
            <w:pPr>
              <w:jc w:val="both"/>
              <w:rPr>
                <w:rFonts w:eastAsiaTheme="majorEastAsia" w:cstheme="minorHAnsi"/>
                <w:sz w:val="20"/>
                <w:szCs w:val="20"/>
              </w:rPr>
            </w:pPr>
            <w:r w:rsidRPr="003502E9">
              <w:rPr>
                <w:rFonts w:eastAsiaTheme="majorEastAsia" w:cstheme="minorHAnsi"/>
                <w:sz w:val="20"/>
                <w:szCs w:val="20"/>
              </w:rPr>
              <w:t>11</w:t>
            </w:r>
            <w:r w:rsidR="00D538E1" w:rsidRPr="003502E9">
              <w:rPr>
                <w:rFonts w:eastAsiaTheme="majorEastAsia" w:cstheme="minorHAnsi"/>
                <w:sz w:val="20"/>
                <w:szCs w:val="20"/>
              </w:rPr>
              <w:t>.</w:t>
            </w:r>
          </w:p>
        </w:tc>
        <w:tc>
          <w:tcPr>
            <w:tcW w:w="2198" w:type="dxa"/>
          </w:tcPr>
          <w:p w14:paraId="544FC777" w14:textId="77777777" w:rsidR="0091565C" w:rsidRPr="003502E9" w:rsidRDefault="0091565C" w:rsidP="002D2A93">
            <w:pPr>
              <w:rPr>
                <w:rFonts w:eastAsiaTheme="majorEastAsia" w:cstheme="minorHAnsi"/>
                <w:sz w:val="20"/>
                <w:szCs w:val="20"/>
              </w:rPr>
            </w:pPr>
            <w:r w:rsidRPr="003502E9">
              <w:rPr>
                <w:sz w:val="20"/>
                <w:szCs w:val="20"/>
              </w:rPr>
              <w:t>Razem/średnia</w:t>
            </w:r>
          </w:p>
        </w:tc>
        <w:tc>
          <w:tcPr>
            <w:tcW w:w="1559" w:type="dxa"/>
          </w:tcPr>
          <w:p w14:paraId="13A3F1C1" w14:textId="77777777" w:rsidR="0091565C" w:rsidRPr="003502E9" w:rsidRDefault="0091565C" w:rsidP="002D2A93">
            <w:pPr>
              <w:jc w:val="right"/>
              <w:rPr>
                <w:rFonts w:cstheme="minorHAnsi"/>
                <w:sz w:val="20"/>
                <w:szCs w:val="20"/>
              </w:rPr>
            </w:pPr>
            <w:r w:rsidRPr="003502E9">
              <w:rPr>
                <w:sz w:val="20"/>
                <w:szCs w:val="20"/>
              </w:rPr>
              <w:t>47 023 981,17</w:t>
            </w:r>
          </w:p>
        </w:tc>
        <w:tc>
          <w:tcPr>
            <w:tcW w:w="1418" w:type="dxa"/>
          </w:tcPr>
          <w:p w14:paraId="137E4492" w14:textId="77777777" w:rsidR="0091565C" w:rsidRPr="003502E9" w:rsidRDefault="0091565C" w:rsidP="002D2A93">
            <w:pPr>
              <w:jc w:val="right"/>
              <w:rPr>
                <w:rFonts w:cstheme="minorHAnsi"/>
                <w:sz w:val="20"/>
                <w:szCs w:val="20"/>
              </w:rPr>
            </w:pPr>
            <w:r w:rsidRPr="003502E9">
              <w:rPr>
                <w:sz w:val="20"/>
                <w:szCs w:val="20"/>
              </w:rPr>
              <w:t>48 552 320,47</w:t>
            </w:r>
          </w:p>
        </w:tc>
        <w:tc>
          <w:tcPr>
            <w:tcW w:w="2268" w:type="dxa"/>
          </w:tcPr>
          <w:p w14:paraId="6E194524" w14:textId="77777777" w:rsidR="0091565C" w:rsidRPr="003502E9" w:rsidRDefault="0091565C" w:rsidP="002D2A93">
            <w:pPr>
              <w:jc w:val="right"/>
              <w:rPr>
                <w:rFonts w:eastAsiaTheme="majorEastAsia" w:cstheme="minorHAnsi"/>
                <w:sz w:val="20"/>
                <w:szCs w:val="20"/>
              </w:rPr>
            </w:pPr>
            <w:r w:rsidRPr="003502E9">
              <w:rPr>
                <w:sz w:val="20"/>
                <w:szCs w:val="20"/>
              </w:rPr>
              <w:t>1 617 085,69</w:t>
            </w:r>
          </w:p>
        </w:tc>
        <w:tc>
          <w:tcPr>
            <w:tcW w:w="1418" w:type="dxa"/>
          </w:tcPr>
          <w:p w14:paraId="5A7E6771" w14:textId="77777777" w:rsidR="0091565C" w:rsidRPr="003502E9" w:rsidRDefault="0091565C" w:rsidP="002D2A93">
            <w:pPr>
              <w:jc w:val="right"/>
              <w:rPr>
                <w:rFonts w:eastAsiaTheme="majorEastAsia" w:cstheme="minorHAnsi"/>
                <w:sz w:val="20"/>
                <w:szCs w:val="20"/>
              </w:rPr>
            </w:pPr>
            <w:r w:rsidRPr="003502E9">
              <w:rPr>
                <w:sz w:val="20"/>
                <w:szCs w:val="20"/>
              </w:rPr>
              <w:t>1 855,24</w:t>
            </w:r>
          </w:p>
        </w:tc>
        <w:tc>
          <w:tcPr>
            <w:tcW w:w="1417" w:type="dxa"/>
          </w:tcPr>
          <w:p w14:paraId="3E535383" w14:textId="77777777" w:rsidR="0091565C" w:rsidRPr="003502E9" w:rsidRDefault="0091565C" w:rsidP="002D2A93">
            <w:pPr>
              <w:jc w:val="right"/>
              <w:rPr>
                <w:rFonts w:eastAsiaTheme="majorEastAsia" w:cstheme="minorHAnsi"/>
                <w:sz w:val="20"/>
                <w:szCs w:val="20"/>
              </w:rPr>
            </w:pPr>
            <w:r w:rsidRPr="003502E9">
              <w:rPr>
                <w:sz w:val="20"/>
                <w:szCs w:val="20"/>
              </w:rPr>
              <w:t>5 761,38</w:t>
            </w:r>
          </w:p>
        </w:tc>
      </w:tr>
    </w:tbl>
    <w:p w14:paraId="25A62CC0" w14:textId="77777777" w:rsidR="0091565C" w:rsidRPr="003502E9" w:rsidRDefault="0091565C" w:rsidP="0091565C">
      <w:pPr>
        <w:spacing w:before="120" w:after="120" w:line="264" w:lineRule="auto"/>
        <w:rPr>
          <w:rFonts w:cs="Calibri"/>
          <w:sz w:val="20"/>
          <w:szCs w:val="20"/>
        </w:rPr>
      </w:pPr>
      <w:r w:rsidRPr="003502E9">
        <w:rPr>
          <w:rFonts w:cs="Calibri"/>
          <w:sz w:val="20"/>
          <w:szCs w:val="20"/>
        </w:rPr>
        <w:t xml:space="preserve">Źródło: </w:t>
      </w:r>
      <w:hyperlink r:id="rId20">
        <w:r w:rsidRPr="003502E9">
          <w:rPr>
            <w:rFonts w:cs="Calibri"/>
            <w:color w:val="0563C1"/>
            <w:sz w:val="20"/>
            <w:szCs w:val="20"/>
            <w:u w:val="single"/>
          </w:rPr>
          <w:t>wskazniki-dochodow-podatkowych-gmin-powiatow-i-wojewodztw-na-2020-r</w:t>
        </w:r>
      </w:hyperlink>
      <w:r w:rsidRPr="003502E9">
        <w:rPr>
          <w:rFonts w:cs="Calibri"/>
          <w:sz w:val="20"/>
          <w:szCs w:val="20"/>
        </w:rPr>
        <w:t xml:space="preserve">  oraz Dane GUS BDL </w:t>
      </w:r>
    </w:p>
    <w:p w14:paraId="730F949E" w14:textId="77777777" w:rsidR="0091565C" w:rsidRPr="003502E9" w:rsidRDefault="0091565C" w:rsidP="0091565C">
      <w:pPr>
        <w:spacing w:before="120" w:after="0" w:line="276" w:lineRule="auto"/>
        <w:rPr>
          <w:sz w:val="24"/>
          <w:szCs w:val="24"/>
        </w:rPr>
      </w:pPr>
      <w:r w:rsidRPr="003502E9">
        <w:t>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i integralności terytorialnej winny skupiać się z jednej strony na poprawie dostępności wzrostu, z drugiej strony na przełamywaniu barier rozwojowych (przeciwdziałanie wykluczeniu społecznemu) i podnoszeniu potencjału rozwojowego terenów wiejskich (wraz z małymi miastami) na bazie endogenicznych zasobów (ludzkich, materialnych i infrastrukturalnych.</w:t>
      </w:r>
    </w:p>
    <w:p w14:paraId="7F0F424A" w14:textId="4A26C68D" w:rsidR="00CB74D6" w:rsidRPr="003502E9" w:rsidRDefault="0091565C" w:rsidP="008F5AAE">
      <w:pPr>
        <w:spacing w:before="120" w:after="0" w:line="276" w:lineRule="auto"/>
        <w:sectPr w:rsidR="00CB74D6" w:rsidRPr="003502E9" w:rsidSect="00460FD4">
          <w:headerReference w:type="default" r:id="rId21"/>
          <w:pgSz w:w="11906" w:h="16838"/>
          <w:pgMar w:top="1134" w:right="851" w:bottom="1134" w:left="851" w:header="709" w:footer="709" w:gutter="0"/>
          <w:cols w:space="708"/>
          <w:titlePg/>
          <w:docGrid w:linePitch="360"/>
        </w:sectPr>
      </w:pPr>
      <w:r w:rsidRPr="003502E9">
        <w:t xml:space="preserve">Zaprezentowana powyższej analiza potencjału i potrzeb obszaru LSR stanowiła podstawę do analizy SWOT oraz wypracowania celów i wskaźników monitorowania efektów działań zaplanowanych w ramach LSR do realizacji na okres programowania środków unijnych na lata 2023-2027. </w:t>
      </w:r>
      <w:r w:rsidR="00CB74D6" w:rsidRPr="003502E9">
        <w:rPr>
          <w:lang w:eastAsia="pl-PL"/>
        </w:rPr>
        <w:t>Przeprowadzona analiza SWOT jednoznacznie wskazuje, że obszar LSR charakteryzuje się spójnością uwarunkowań społecznych, gospodarczych, środowiskowo-kulturowych i przestrzenno-funkcjonalnych.</w:t>
      </w:r>
      <w:r w:rsidR="00CB74D6" w:rsidRPr="003502E9">
        <w:t xml:space="preserve"> </w:t>
      </w:r>
      <w:r w:rsidR="00CB74D6" w:rsidRPr="003502E9">
        <w:rPr>
          <w:lang w:eastAsia="pl-PL"/>
        </w:rPr>
        <w:t>Propozycje do analizy SWOT poddane zostały konsultacjom z członkami stowarzyszani za pośrednictwem ankiety badania kwestionariuszowego CAWI</w:t>
      </w:r>
      <w:r w:rsidR="00CB74D6" w:rsidRPr="003502E9">
        <w:rPr>
          <w:rStyle w:val="Odwoanieprzypisudolnego"/>
        </w:rPr>
        <w:footnoteReference w:id="20"/>
      </w:r>
      <w:r w:rsidR="00CB74D6" w:rsidRPr="003502E9">
        <w:rPr>
          <w:lang w:eastAsia="pl-PL"/>
        </w:rPr>
        <w:t xml:space="preserve">. Tak uporządkowana analiza obszaru LSR stanowi podstawę sformułowania celów i priorytetów rozwoju, które z kolei powinny być zinstrumentalizowane w postaci wiązki celów strategicznych. </w:t>
      </w:r>
      <w:r w:rsidR="00CB74D6" w:rsidRPr="003502E9">
        <w:t>Otrzymane w ten sposób informacje stanowią podstawę do dalszych prac nad przygotowywaniem lokalnej strategii rozwoju i wyznaczaniem celów i kierunków rozwoju Partnerstwa Drawy z Liderem Wałeckim na przyszłość</w:t>
      </w:r>
      <w:r w:rsidR="008F5AAE" w:rsidRPr="003502E9">
        <w:t>.</w:t>
      </w:r>
    </w:p>
    <w:p w14:paraId="5384B46C" w14:textId="08F25EB3" w:rsidR="00CB74D6" w:rsidRPr="003502E9" w:rsidRDefault="001A0108" w:rsidP="0091565C">
      <w:pPr>
        <w:pStyle w:val="Legenda"/>
      </w:pPr>
      <w:r w:rsidRPr="003502E9">
        <w:lastRenderedPageBreak/>
        <w:t xml:space="preserve">Tabela </w:t>
      </w:r>
      <w:r w:rsidR="009E1A2B">
        <w:fldChar w:fldCharType="begin"/>
      </w:r>
      <w:r w:rsidR="009E1A2B">
        <w:instrText xml:space="preserve"> SEQ Tabela \* ARABIC </w:instrText>
      </w:r>
      <w:r w:rsidR="009E1A2B">
        <w:fldChar w:fldCharType="separate"/>
      </w:r>
      <w:r w:rsidR="00441B64">
        <w:rPr>
          <w:noProof/>
        </w:rPr>
        <w:t>13</w:t>
      </w:r>
      <w:r w:rsidR="009E1A2B">
        <w:rPr>
          <w:noProof/>
        </w:rPr>
        <w:fldChar w:fldCharType="end"/>
      </w:r>
      <w:r w:rsidRPr="003502E9">
        <w:t xml:space="preserve">. Analiza </w:t>
      </w:r>
      <w:r w:rsidR="007D1F74" w:rsidRPr="003502E9">
        <w:t>problemów i potencjałów</w:t>
      </w:r>
      <w:r w:rsidRPr="003502E9">
        <w:t xml:space="preserve"> obszaru LSR</w:t>
      </w:r>
      <w:r w:rsidR="007D1F74" w:rsidRPr="003502E9">
        <w:t xml:space="preserve"> (analiza SWOT)</w:t>
      </w:r>
      <w:r w:rsidRPr="003502E9">
        <w:t xml:space="preserve"> </w:t>
      </w:r>
    </w:p>
    <w:tbl>
      <w:tblPr>
        <w:tblW w:w="5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824"/>
        <w:gridCol w:w="1693"/>
        <w:gridCol w:w="917"/>
        <w:gridCol w:w="697"/>
        <w:gridCol w:w="4131"/>
        <w:gridCol w:w="1781"/>
        <w:gridCol w:w="968"/>
      </w:tblGrid>
      <w:tr w:rsidR="00CB74D6" w:rsidRPr="003502E9" w14:paraId="296F24A7" w14:textId="77777777" w:rsidTr="002D2A93">
        <w:trPr>
          <w:jc w:val="center"/>
        </w:trPr>
        <w:tc>
          <w:tcPr>
            <w:tcW w:w="222" w:type="pct"/>
            <w:shd w:val="clear" w:color="auto" w:fill="F2F2F2" w:themeFill="background1" w:themeFillShade="F2"/>
            <w:vAlign w:val="center"/>
          </w:tcPr>
          <w:p w14:paraId="250A62E3" w14:textId="77777777" w:rsidR="00CB74D6" w:rsidRPr="003502E9" w:rsidRDefault="00CB74D6" w:rsidP="002D2A93">
            <w:pPr>
              <w:spacing w:line="240" w:lineRule="auto"/>
              <w:jc w:val="center"/>
              <w:rPr>
                <w:bCs/>
                <w:sz w:val="20"/>
                <w:szCs w:val="20"/>
              </w:rPr>
            </w:pPr>
            <w:bookmarkStart w:id="28" w:name="_Hlk131677086"/>
            <w:r w:rsidRPr="003502E9">
              <w:rPr>
                <w:bCs/>
                <w:sz w:val="20"/>
                <w:szCs w:val="20"/>
              </w:rPr>
              <w:t>Lp.</w:t>
            </w:r>
          </w:p>
        </w:tc>
        <w:tc>
          <w:tcPr>
            <w:tcW w:w="1535" w:type="pct"/>
            <w:shd w:val="clear" w:color="auto" w:fill="F2F2F2" w:themeFill="background1" w:themeFillShade="F2"/>
            <w:vAlign w:val="center"/>
          </w:tcPr>
          <w:p w14:paraId="1A80552A" w14:textId="77777777" w:rsidR="00CB74D6" w:rsidRPr="003502E9" w:rsidRDefault="00CB74D6" w:rsidP="002D2A93">
            <w:pPr>
              <w:spacing w:line="240" w:lineRule="auto"/>
              <w:jc w:val="center"/>
              <w:rPr>
                <w:bCs/>
                <w:sz w:val="20"/>
                <w:szCs w:val="20"/>
              </w:rPr>
            </w:pPr>
            <w:r w:rsidRPr="003502E9">
              <w:rPr>
                <w:bCs/>
                <w:sz w:val="20"/>
                <w:szCs w:val="20"/>
              </w:rPr>
              <w:t>MOCNE STRONY</w:t>
            </w:r>
          </w:p>
        </w:tc>
        <w:tc>
          <w:tcPr>
            <w:tcW w:w="539" w:type="pct"/>
            <w:shd w:val="clear" w:color="auto" w:fill="F2F2F2" w:themeFill="background1" w:themeFillShade="F2"/>
            <w:vAlign w:val="center"/>
          </w:tcPr>
          <w:p w14:paraId="484FF6A9" w14:textId="77777777" w:rsidR="00CB74D6" w:rsidRPr="003502E9" w:rsidRDefault="00CB74D6" w:rsidP="002D2A93">
            <w:pPr>
              <w:spacing w:line="240" w:lineRule="auto"/>
              <w:jc w:val="center"/>
              <w:rPr>
                <w:bCs/>
                <w:sz w:val="20"/>
                <w:szCs w:val="20"/>
              </w:rPr>
            </w:pPr>
            <w:r w:rsidRPr="003502E9">
              <w:rPr>
                <w:bCs/>
                <w:sz w:val="20"/>
                <w:szCs w:val="20"/>
              </w:rPr>
              <w:t>ODNIESIENIE DO DIAGNOZY</w:t>
            </w:r>
          </w:p>
        </w:tc>
        <w:tc>
          <w:tcPr>
            <w:tcW w:w="292" w:type="pct"/>
            <w:shd w:val="clear" w:color="auto" w:fill="F2F2F2" w:themeFill="background1" w:themeFillShade="F2"/>
            <w:vAlign w:val="center"/>
          </w:tcPr>
          <w:p w14:paraId="3EB69965" w14:textId="77777777" w:rsidR="00CB74D6" w:rsidRPr="003502E9" w:rsidRDefault="00CB74D6" w:rsidP="002D2A93">
            <w:pPr>
              <w:spacing w:line="240" w:lineRule="auto"/>
              <w:jc w:val="center"/>
              <w:rPr>
                <w:bCs/>
                <w:sz w:val="20"/>
                <w:szCs w:val="20"/>
              </w:rPr>
            </w:pPr>
            <w:r w:rsidRPr="003502E9">
              <w:rPr>
                <w:bCs/>
                <w:sz w:val="20"/>
                <w:szCs w:val="20"/>
              </w:rPr>
              <w:t>WAGA</w:t>
            </w:r>
          </w:p>
        </w:tc>
        <w:tc>
          <w:tcPr>
            <w:tcW w:w="222" w:type="pct"/>
            <w:shd w:val="clear" w:color="auto" w:fill="F2F2F2" w:themeFill="background1" w:themeFillShade="F2"/>
            <w:vAlign w:val="center"/>
          </w:tcPr>
          <w:p w14:paraId="7E279606" w14:textId="77777777" w:rsidR="00CB74D6" w:rsidRPr="003502E9" w:rsidRDefault="00CB74D6" w:rsidP="002D2A93">
            <w:pPr>
              <w:spacing w:line="240" w:lineRule="auto"/>
              <w:jc w:val="center"/>
              <w:rPr>
                <w:bCs/>
                <w:sz w:val="20"/>
                <w:szCs w:val="20"/>
              </w:rPr>
            </w:pPr>
            <w:r w:rsidRPr="003502E9">
              <w:rPr>
                <w:bCs/>
                <w:sz w:val="20"/>
                <w:szCs w:val="20"/>
              </w:rPr>
              <w:t>Lp.</w:t>
            </w:r>
          </w:p>
        </w:tc>
        <w:tc>
          <w:tcPr>
            <w:tcW w:w="1315" w:type="pct"/>
            <w:shd w:val="clear" w:color="auto" w:fill="F2F2F2" w:themeFill="background1" w:themeFillShade="F2"/>
            <w:vAlign w:val="center"/>
          </w:tcPr>
          <w:p w14:paraId="4FB35851" w14:textId="77777777" w:rsidR="00CB74D6" w:rsidRPr="003502E9" w:rsidRDefault="00CB74D6" w:rsidP="002D2A93">
            <w:pPr>
              <w:spacing w:line="240" w:lineRule="auto"/>
              <w:jc w:val="center"/>
              <w:rPr>
                <w:bCs/>
                <w:sz w:val="20"/>
                <w:szCs w:val="20"/>
              </w:rPr>
            </w:pPr>
            <w:r w:rsidRPr="003502E9">
              <w:rPr>
                <w:bCs/>
                <w:sz w:val="20"/>
                <w:szCs w:val="20"/>
              </w:rPr>
              <w:t>SŁABE STRONY</w:t>
            </w:r>
          </w:p>
        </w:tc>
        <w:tc>
          <w:tcPr>
            <w:tcW w:w="567" w:type="pct"/>
            <w:shd w:val="clear" w:color="auto" w:fill="F2F2F2" w:themeFill="background1" w:themeFillShade="F2"/>
            <w:vAlign w:val="center"/>
          </w:tcPr>
          <w:p w14:paraId="2E500A3F" w14:textId="77777777" w:rsidR="00CB74D6" w:rsidRPr="003502E9" w:rsidRDefault="00CB74D6" w:rsidP="002D2A93">
            <w:pPr>
              <w:spacing w:line="240" w:lineRule="auto"/>
              <w:jc w:val="center"/>
              <w:rPr>
                <w:bCs/>
                <w:sz w:val="20"/>
                <w:szCs w:val="20"/>
              </w:rPr>
            </w:pPr>
            <w:r w:rsidRPr="003502E9">
              <w:rPr>
                <w:bCs/>
                <w:sz w:val="20"/>
                <w:szCs w:val="20"/>
              </w:rPr>
              <w:t>ODNIESIENIE DO DIAGNOZY</w:t>
            </w:r>
          </w:p>
        </w:tc>
        <w:tc>
          <w:tcPr>
            <w:tcW w:w="308" w:type="pct"/>
            <w:shd w:val="clear" w:color="auto" w:fill="F2F2F2" w:themeFill="background1" w:themeFillShade="F2"/>
            <w:vAlign w:val="center"/>
          </w:tcPr>
          <w:p w14:paraId="4FA5DF2A" w14:textId="77777777" w:rsidR="00CB74D6" w:rsidRPr="003502E9" w:rsidRDefault="00CB74D6" w:rsidP="002D2A93">
            <w:pPr>
              <w:spacing w:line="240" w:lineRule="auto"/>
              <w:jc w:val="center"/>
              <w:rPr>
                <w:bCs/>
                <w:sz w:val="20"/>
                <w:szCs w:val="20"/>
              </w:rPr>
            </w:pPr>
            <w:r w:rsidRPr="003502E9">
              <w:rPr>
                <w:bCs/>
                <w:sz w:val="20"/>
                <w:szCs w:val="20"/>
              </w:rPr>
              <w:t>WAGA</w:t>
            </w:r>
          </w:p>
        </w:tc>
      </w:tr>
      <w:tr w:rsidR="00CB74D6" w:rsidRPr="003502E9" w14:paraId="42CE6CE8" w14:textId="77777777" w:rsidTr="002D2A93">
        <w:trPr>
          <w:jc w:val="center"/>
        </w:trPr>
        <w:tc>
          <w:tcPr>
            <w:tcW w:w="222" w:type="pct"/>
            <w:shd w:val="clear" w:color="auto" w:fill="FFFFFF" w:themeFill="background1"/>
            <w:vAlign w:val="center"/>
          </w:tcPr>
          <w:p w14:paraId="27DDDEB4" w14:textId="77777777" w:rsidR="00CB74D6" w:rsidRPr="003502E9" w:rsidRDefault="00CB74D6" w:rsidP="002D2A93">
            <w:pPr>
              <w:tabs>
                <w:tab w:val="left" w:pos="316"/>
              </w:tabs>
              <w:spacing w:line="240" w:lineRule="auto"/>
              <w:rPr>
                <w:sz w:val="20"/>
                <w:szCs w:val="20"/>
              </w:rPr>
            </w:pPr>
            <w:r w:rsidRPr="003502E9">
              <w:rPr>
                <w:sz w:val="20"/>
                <w:szCs w:val="20"/>
              </w:rPr>
              <w:t>M1</w:t>
            </w:r>
          </w:p>
        </w:tc>
        <w:tc>
          <w:tcPr>
            <w:tcW w:w="1535" w:type="pct"/>
            <w:shd w:val="clear" w:color="auto" w:fill="C5E0B3" w:themeFill="accent6" w:themeFillTint="66"/>
            <w:vAlign w:val="center"/>
          </w:tcPr>
          <w:p w14:paraId="05B57689" w14:textId="77777777" w:rsidR="00CB74D6" w:rsidRPr="003502E9" w:rsidRDefault="00CB74D6" w:rsidP="002D2A93">
            <w:pPr>
              <w:tabs>
                <w:tab w:val="left" w:pos="316"/>
              </w:tabs>
              <w:spacing w:line="240" w:lineRule="auto"/>
              <w:rPr>
                <w:sz w:val="20"/>
                <w:szCs w:val="20"/>
              </w:rPr>
            </w:pPr>
            <w:bookmarkStart w:id="29" w:name="_Hlk131671364"/>
            <w:r w:rsidRPr="003502E9">
              <w:rPr>
                <w:sz w:val="20"/>
                <w:szCs w:val="20"/>
              </w:rPr>
              <w:t>Rzeki posiadające potencjał turystyczny (Drawa, Piława)</w:t>
            </w:r>
          </w:p>
        </w:tc>
        <w:tc>
          <w:tcPr>
            <w:tcW w:w="539" w:type="pct"/>
            <w:shd w:val="clear" w:color="auto" w:fill="C5E0B3" w:themeFill="accent6" w:themeFillTint="66"/>
            <w:vAlign w:val="center"/>
          </w:tcPr>
          <w:p w14:paraId="1D9122C3" w14:textId="77777777" w:rsidR="00CB74D6" w:rsidRPr="003502E9" w:rsidRDefault="00CB74D6" w:rsidP="002D2A93">
            <w:pPr>
              <w:tabs>
                <w:tab w:val="left" w:pos="254"/>
              </w:tabs>
              <w:spacing w:line="240" w:lineRule="auto"/>
              <w:rPr>
                <w:sz w:val="20"/>
                <w:szCs w:val="20"/>
              </w:rPr>
            </w:pPr>
            <w:bookmarkStart w:id="30" w:name="_Hlk129359044"/>
            <w:r w:rsidRPr="003502E9">
              <w:rPr>
                <w:sz w:val="20"/>
                <w:szCs w:val="20"/>
              </w:rPr>
              <w:t>Uwarunkowania środowiskowo-kulturowe</w:t>
            </w:r>
            <w:bookmarkEnd w:id="30"/>
          </w:p>
        </w:tc>
        <w:tc>
          <w:tcPr>
            <w:tcW w:w="292" w:type="pct"/>
            <w:shd w:val="clear" w:color="auto" w:fill="C5E0B3" w:themeFill="accent6" w:themeFillTint="66"/>
            <w:vAlign w:val="center"/>
          </w:tcPr>
          <w:p w14:paraId="63EF6722"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8,7</w:t>
            </w:r>
          </w:p>
        </w:tc>
        <w:tc>
          <w:tcPr>
            <w:tcW w:w="222" w:type="pct"/>
            <w:shd w:val="clear" w:color="auto" w:fill="FFFFFF" w:themeFill="background1"/>
            <w:vAlign w:val="center"/>
          </w:tcPr>
          <w:p w14:paraId="72546A73" w14:textId="77777777" w:rsidR="00CB74D6" w:rsidRPr="003502E9" w:rsidRDefault="00CB74D6" w:rsidP="002D2A93">
            <w:pPr>
              <w:tabs>
                <w:tab w:val="left" w:pos="175"/>
              </w:tabs>
              <w:spacing w:line="240" w:lineRule="auto"/>
              <w:rPr>
                <w:sz w:val="20"/>
                <w:szCs w:val="20"/>
              </w:rPr>
            </w:pPr>
            <w:r w:rsidRPr="003502E9">
              <w:rPr>
                <w:sz w:val="20"/>
                <w:szCs w:val="20"/>
              </w:rPr>
              <w:t>S1</w:t>
            </w:r>
          </w:p>
        </w:tc>
        <w:tc>
          <w:tcPr>
            <w:tcW w:w="1315" w:type="pct"/>
            <w:shd w:val="clear" w:color="auto" w:fill="F7CAAC" w:themeFill="accent2" w:themeFillTint="66"/>
            <w:vAlign w:val="center"/>
          </w:tcPr>
          <w:p w14:paraId="2B84BB95" w14:textId="77777777" w:rsidR="00CB74D6" w:rsidRPr="003502E9" w:rsidRDefault="00CB74D6" w:rsidP="002D2A93">
            <w:pPr>
              <w:tabs>
                <w:tab w:val="left" w:pos="175"/>
              </w:tabs>
              <w:spacing w:line="240" w:lineRule="auto"/>
              <w:rPr>
                <w:sz w:val="20"/>
                <w:szCs w:val="20"/>
              </w:rPr>
            </w:pPr>
            <w:r w:rsidRPr="003502E9">
              <w:rPr>
                <w:sz w:val="20"/>
                <w:szCs w:val="20"/>
              </w:rPr>
              <w:t>Depopulacja, połączona ze starzeniem się mieszkańców obszaru LSR obrazowana wysokim poziomem wskaźnika udziału liczby osób w wieku nieprodukcyjnym w ogólnej liczbie mieszkańców oraz duża liczba mieszkańców zagrożonych ubóstwem lub wykluczeniem społecznym</w:t>
            </w:r>
          </w:p>
        </w:tc>
        <w:tc>
          <w:tcPr>
            <w:tcW w:w="567" w:type="pct"/>
            <w:shd w:val="clear" w:color="auto" w:fill="F7CAAC" w:themeFill="accent2" w:themeFillTint="66"/>
            <w:vAlign w:val="center"/>
          </w:tcPr>
          <w:p w14:paraId="1E1D1C12"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społeczne </w:t>
            </w:r>
          </w:p>
        </w:tc>
        <w:tc>
          <w:tcPr>
            <w:tcW w:w="308" w:type="pct"/>
            <w:shd w:val="clear" w:color="auto" w:fill="F7CAAC" w:themeFill="accent2" w:themeFillTint="66"/>
            <w:vAlign w:val="center"/>
          </w:tcPr>
          <w:p w14:paraId="5DCAA951"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14,4</w:t>
            </w:r>
          </w:p>
        </w:tc>
      </w:tr>
      <w:tr w:rsidR="00CB74D6" w:rsidRPr="003502E9" w14:paraId="4A270B17" w14:textId="77777777" w:rsidTr="002D2A93">
        <w:trPr>
          <w:jc w:val="center"/>
        </w:trPr>
        <w:tc>
          <w:tcPr>
            <w:tcW w:w="222" w:type="pct"/>
            <w:shd w:val="clear" w:color="auto" w:fill="FFFFFF" w:themeFill="background1"/>
            <w:vAlign w:val="center"/>
          </w:tcPr>
          <w:p w14:paraId="0434CA04" w14:textId="77777777" w:rsidR="00CB74D6" w:rsidRPr="003502E9" w:rsidRDefault="00CB74D6" w:rsidP="002D2A93">
            <w:pPr>
              <w:tabs>
                <w:tab w:val="left" w:pos="316"/>
              </w:tabs>
              <w:spacing w:line="240" w:lineRule="auto"/>
              <w:rPr>
                <w:sz w:val="20"/>
                <w:szCs w:val="20"/>
              </w:rPr>
            </w:pPr>
            <w:r w:rsidRPr="003502E9">
              <w:rPr>
                <w:sz w:val="20"/>
                <w:szCs w:val="20"/>
              </w:rPr>
              <w:t>M2</w:t>
            </w:r>
          </w:p>
        </w:tc>
        <w:tc>
          <w:tcPr>
            <w:tcW w:w="1535" w:type="pct"/>
            <w:shd w:val="clear" w:color="auto" w:fill="E2EFD9" w:themeFill="accent6" w:themeFillTint="33"/>
            <w:vAlign w:val="center"/>
          </w:tcPr>
          <w:p w14:paraId="7836A4BC" w14:textId="77777777" w:rsidR="00CB74D6" w:rsidRPr="003502E9" w:rsidRDefault="00CB74D6" w:rsidP="002D2A93">
            <w:pPr>
              <w:tabs>
                <w:tab w:val="left" w:pos="316"/>
              </w:tabs>
              <w:spacing w:line="240" w:lineRule="auto"/>
              <w:rPr>
                <w:sz w:val="20"/>
                <w:szCs w:val="20"/>
              </w:rPr>
            </w:pPr>
            <w:r w:rsidRPr="003502E9">
              <w:rPr>
                <w:sz w:val="20"/>
                <w:szCs w:val="20"/>
              </w:rPr>
              <w:t>Duże walory przyrodnicze i środowiskowe (lasy, jeziora, rzeki, dobra jakość wód i powietrza) i objęcie różnymi formami ochrony przyrody i krajobrazu (Drawski Park Krajobrazowy)</w:t>
            </w:r>
          </w:p>
        </w:tc>
        <w:tc>
          <w:tcPr>
            <w:tcW w:w="539" w:type="pct"/>
            <w:shd w:val="clear" w:color="auto" w:fill="E2EFD9" w:themeFill="accent6" w:themeFillTint="33"/>
            <w:vAlign w:val="center"/>
          </w:tcPr>
          <w:p w14:paraId="635AC3B8" w14:textId="77777777" w:rsidR="00CB74D6" w:rsidRPr="003502E9" w:rsidRDefault="00CB74D6" w:rsidP="002D2A93">
            <w:pPr>
              <w:tabs>
                <w:tab w:val="left" w:pos="254"/>
              </w:tabs>
              <w:spacing w:line="240" w:lineRule="auto"/>
              <w:rPr>
                <w:sz w:val="20"/>
                <w:szCs w:val="20"/>
              </w:rPr>
            </w:pPr>
            <w:r w:rsidRPr="003502E9">
              <w:rPr>
                <w:sz w:val="20"/>
                <w:szCs w:val="20"/>
              </w:rPr>
              <w:t>Uwarunkowania środowiskowo-kulturowe</w:t>
            </w:r>
          </w:p>
        </w:tc>
        <w:tc>
          <w:tcPr>
            <w:tcW w:w="292" w:type="pct"/>
            <w:shd w:val="clear" w:color="auto" w:fill="E2EFD9" w:themeFill="accent6" w:themeFillTint="33"/>
            <w:vAlign w:val="center"/>
          </w:tcPr>
          <w:p w14:paraId="2C135AC3"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8,0</w:t>
            </w:r>
          </w:p>
        </w:tc>
        <w:tc>
          <w:tcPr>
            <w:tcW w:w="222" w:type="pct"/>
            <w:shd w:val="clear" w:color="auto" w:fill="FFFFFF" w:themeFill="background1"/>
            <w:vAlign w:val="center"/>
          </w:tcPr>
          <w:p w14:paraId="7D8DBA69" w14:textId="77777777" w:rsidR="00CB74D6" w:rsidRPr="003502E9" w:rsidRDefault="00CB74D6" w:rsidP="002D2A93">
            <w:pPr>
              <w:tabs>
                <w:tab w:val="left" w:pos="175"/>
              </w:tabs>
              <w:spacing w:line="240" w:lineRule="auto"/>
              <w:rPr>
                <w:sz w:val="20"/>
                <w:szCs w:val="20"/>
              </w:rPr>
            </w:pPr>
            <w:r w:rsidRPr="003502E9">
              <w:rPr>
                <w:sz w:val="20"/>
                <w:szCs w:val="20"/>
              </w:rPr>
              <w:t>S2</w:t>
            </w:r>
          </w:p>
        </w:tc>
        <w:tc>
          <w:tcPr>
            <w:tcW w:w="1315" w:type="pct"/>
            <w:shd w:val="clear" w:color="auto" w:fill="FBE4D5" w:themeFill="accent2" w:themeFillTint="33"/>
            <w:vAlign w:val="center"/>
          </w:tcPr>
          <w:p w14:paraId="41354A9A" w14:textId="77777777" w:rsidR="00CB74D6" w:rsidRPr="003502E9" w:rsidRDefault="00CB74D6" w:rsidP="002D2A93">
            <w:pPr>
              <w:tabs>
                <w:tab w:val="left" w:pos="175"/>
              </w:tabs>
              <w:spacing w:line="240" w:lineRule="auto"/>
              <w:rPr>
                <w:sz w:val="20"/>
                <w:szCs w:val="20"/>
              </w:rPr>
            </w:pPr>
            <w:bookmarkStart w:id="31" w:name="_Hlk129359625"/>
            <w:r w:rsidRPr="003502E9">
              <w:rPr>
                <w:sz w:val="20"/>
                <w:szCs w:val="20"/>
              </w:rPr>
              <w:t>Mała atrakcyjność osiedleńcza obszaru LSR</w:t>
            </w:r>
            <w:bookmarkEnd w:id="31"/>
          </w:p>
        </w:tc>
        <w:tc>
          <w:tcPr>
            <w:tcW w:w="567" w:type="pct"/>
            <w:shd w:val="clear" w:color="auto" w:fill="FBE4D5" w:themeFill="accent2" w:themeFillTint="33"/>
            <w:vAlign w:val="center"/>
          </w:tcPr>
          <w:p w14:paraId="347BC48C"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308" w:type="pct"/>
            <w:shd w:val="clear" w:color="auto" w:fill="FBE4D5" w:themeFill="accent2" w:themeFillTint="33"/>
            <w:vAlign w:val="center"/>
          </w:tcPr>
          <w:p w14:paraId="0B2FF718"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12,7</w:t>
            </w:r>
          </w:p>
        </w:tc>
      </w:tr>
      <w:tr w:rsidR="00CB74D6" w:rsidRPr="003502E9" w14:paraId="1D047AB4" w14:textId="77777777" w:rsidTr="002D2A93">
        <w:trPr>
          <w:jc w:val="center"/>
        </w:trPr>
        <w:tc>
          <w:tcPr>
            <w:tcW w:w="222" w:type="pct"/>
            <w:shd w:val="clear" w:color="auto" w:fill="FFFFFF" w:themeFill="background1"/>
            <w:vAlign w:val="center"/>
          </w:tcPr>
          <w:p w14:paraId="56E1541C" w14:textId="77777777" w:rsidR="00CB74D6" w:rsidRPr="003502E9" w:rsidRDefault="00CB74D6" w:rsidP="002D2A93">
            <w:pPr>
              <w:tabs>
                <w:tab w:val="left" w:pos="316"/>
              </w:tabs>
              <w:spacing w:line="240" w:lineRule="auto"/>
              <w:rPr>
                <w:sz w:val="20"/>
                <w:szCs w:val="20"/>
              </w:rPr>
            </w:pPr>
            <w:r w:rsidRPr="003502E9">
              <w:rPr>
                <w:sz w:val="20"/>
                <w:szCs w:val="20"/>
              </w:rPr>
              <w:t>M3</w:t>
            </w:r>
          </w:p>
        </w:tc>
        <w:tc>
          <w:tcPr>
            <w:tcW w:w="1535" w:type="pct"/>
            <w:shd w:val="clear" w:color="auto" w:fill="F4F9F1"/>
            <w:vAlign w:val="center"/>
          </w:tcPr>
          <w:p w14:paraId="1D649F73" w14:textId="77777777" w:rsidR="00CB74D6" w:rsidRPr="003502E9" w:rsidRDefault="00CB74D6" w:rsidP="002D2A93">
            <w:pPr>
              <w:tabs>
                <w:tab w:val="left" w:pos="316"/>
              </w:tabs>
              <w:spacing w:line="240" w:lineRule="auto"/>
              <w:rPr>
                <w:sz w:val="20"/>
                <w:szCs w:val="20"/>
              </w:rPr>
            </w:pPr>
            <w:r w:rsidRPr="003502E9">
              <w:rPr>
                <w:sz w:val="20"/>
                <w:szCs w:val="20"/>
              </w:rPr>
              <w:t>Wzrost liczby liderów lokalnych i coraz sprawniejszych organizacji pozarządowych</w:t>
            </w:r>
          </w:p>
        </w:tc>
        <w:tc>
          <w:tcPr>
            <w:tcW w:w="539" w:type="pct"/>
            <w:shd w:val="clear" w:color="auto" w:fill="F4F9F1"/>
            <w:vAlign w:val="center"/>
          </w:tcPr>
          <w:p w14:paraId="3845BA1F"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292" w:type="pct"/>
            <w:shd w:val="clear" w:color="auto" w:fill="F4F9F1"/>
            <w:vAlign w:val="center"/>
          </w:tcPr>
          <w:p w14:paraId="66020BB4"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7,0</w:t>
            </w:r>
          </w:p>
        </w:tc>
        <w:tc>
          <w:tcPr>
            <w:tcW w:w="222" w:type="pct"/>
            <w:shd w:val="clear" w:color="auto" w:fill="FFFFFF" w:themeFill="background1"/>
            <w:vAlign w:val="center"/>
          </w:tcPr>
          <w:p w14:paraId="7787ED6D" w14:textId="77777777" w:rsidR="00CB74D6" w:rsidRPr="003502E9" w:rsidRDefault="00CB74D6" w:rsidP="002D2A93">
            <w:pPr>
              <w:tabs>
                <w:tab w:val="left" w:pos="175"/>
              </w:tabs>
              <w:spacing w:line="240" w:lineRule="auto"/>
              <w:rPr>
                <w:sz w:val="20"/>
                <w:szCs w:val="20"/>
              </w:rPr>
            </w:pPr>
            <w:r w:rsidRPr="003502E9">
              <w:rPr>
                <w:sz w:val="20"/>
                <w:szCs w:val="20"/>
              </w:rPr>
              <w:t>S3</w:t>
            </w:r>
          </w:p>
        </w:tc>
        <w:tc>
          <w:tcPr>
            <w:tcW w:w="1315" w:type="pct"/>
            <w:shd w:val="clear" w:color="auto" w:fill="FEF6F0"/>
            <w:vAlign w:val="center"/>
          </w:tcPr>
          <w:p w14:paraId="34AC6429" w14:textId="77777777" w:rsidR="00CB74D6" w:rsidRPr="003502E9" w:rsidRDefault="00CB74D6" w:rsidP="002D2A93">
            <w:pPr>
              <w:tabs>
                <w:tab w:val="left" w:pos="175"/>
              </w:tabs>
              <w:spacing w:line="240" w:lineRule="auto"/>
              <w:rPr>
                <w:sz w:val="20"/>
                <w:szCs w:val="20"/>
              </w:rPr>
            </w:pPr>
            <w:r w:rsidRPr="003502E9">
              <w:rPr>
                <w:sz w:val="20"/>
                <w:szCs w:val="20"/>
              </w:rPr>
              <w:t>Mało atrakcyjny rynek pracy połączony z niedostosowaniem oferty edukacyjnej do potrzeb rynku pracy; ograniczona dostępność podmiotów reintegracji (CIS, KIS, ZAZ, WTZ)</w:t>
            </w:r>
          </w:p>
        </w:tc>
        <w:tc>
          <w:tcPr>
            <w:tcW w:w="567" w:type="pct"/>
            <w:shd w:val="clear" w:color="auto" w:fill="FEF6F0"/>
            <w:vAlign w:val="center"/>
          </w:tcPr>
          <w:p w14:paraId="548B5295"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społeczne </w:t>
            </w:r>
          </w:p>
        </w:tc>
        <w:tc>
          <w:tcPr>
            <w:tcW w:w="308" w:type="pct"/>
            <w:shd w:val="clear" w:color="auto" w:fill="FEF6F0"/>
            <w:vAlign w:val="center"/>
          </w:tcPr>
          <w:p w14:paraId="7FEC0839"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12,6</w:t>
            </w:r>
          </w:p>
        </w:tc>
      </w:tr>
      <w:tr w:rsidR="00CB74D6" w:rsidRPr="003502E9" w14:paraId="6F560297" w14:textId="77777777" w:rsidTr="002D2A93">
        <w:trPr>
          <w:jc w:val="center"/>
        </w:trPr>
        <w:tc>
          <w:tcPr>
            <w:tcW w:w="222" w:type="pct"/>
            <w:shd w:val="clear" w:color="auto" w:fill="FFFFFF" w:themeFill="background1"/>
            <w:vAlign w:val="center"/>
          </w:tcPr>
          <w:p w14:paraId="4FE418F1" w14:textId="77777777" w:rsidR="00CB74D6" w:rsidRPr="003502E9" w:rsidRDefault="00CB74D6" w:rsidP="002D2A93">
            <w:pPr>
              <w:tabs>
                <w:tab w:val="left" w:pos="316"/>
              </w:tabs>
              <w:spacing w:line="240" w:lineRule="auto"/>
              <w:rPr>
                <w:sz w:val="20"/>
                <w:szCs w:val="20"/>
              </w:rPr>
            </w:pPr>
            <w:r w:rsidRPr="003502E9">
              <w:rPr>
                <w:sz w:val="20"/>
                <w:szCs w:val="20"/>
              </w:rPr>
              <w:t>M4</w:t>
            </w:r>
          </w:p>
        </w:tc>
        <w:tc>
          <w:tcPr>
            <w:tcW w:w="1535" w:type="pct"/>
            <w:shd w:val="clear" w:color="auto" w:fill="F4F9F1"/>
            <w:vAlign w:val="center"/>
          </w:tcPr>
          <w:p w14:paraId="7C9DAF50" w14:textId="77777777" w:rsidR="00CB74D6" w:rsidRPr="003502E9" w:rsidRDefault="00CB74D6" w:rsidP="002D2A93">
            <w:pPr>
              <w:tabs>
                <w:tab w:val="left" w:pos="316"/>
              </w:tabs>
              <w:spacing w:line="240" w:lineRule="auto"/>
              <w:rPr>
                <w:sz w:val="20"/>
                <w:szCs w:val="20"/>
              </w:rPr>
            </w:pPr>
            <w:r w:rsidRPr="003502E9">
              <w:rPr>
                <w:sz w:val="20"/>
                <w:szCs w:val="20"/>
              </w:rPr>
              <w:t>Zmniejszająca się liczba gospodarstw domowych znajdujących się w trudnej sytuacji życiowej, wymagających wsparcia</w:t>
            </w:r>
          </w:p>
        </w:tc>
        <w:tc>
          <w:tcPr>
            <w:tcW w:w="539" w:type="pct"/>
            <w:shd w:val="clear" w:color="auto" w:fill="F4F9F1"/>
            <w:vAlign w:val="center"/>
          </w:tcPr>
          <w:p w14:paraId="485B8121"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292" w:type="pct"/>
            <w:shd w:val="clear" w:color="auto" w:fill="F4F9F1"/>
            <w:vAlign w:val="center"/>
          </w:tcPr>
          <w:p w14:paraId="7975AC92"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6,8</w:t>
            </w:r>
          </w:p>
        </w:tc>
        <w:tc>
          <w:tcPr>
            <w:tcW w:w="222" w:type="pct"/>
            <w:shd w:val="clear" w:color="auto" w:fill="FFFFFF" w:themeFill="background1"/>
            <w:vAlign w:val="center"/>
          </w:tcPr>
          <w:p w14:paraId="326A5839" w14:textId="77777777" w:rsidR="00CB74D6" w:rsidRPr="003502E9" w:rsidRDefault="00CB74D6" w:rsidP="002D2A93">
            <w:pPr>
              <w:tabs>
                <w:tab w:val="left" w:pos="175"/>
              </w:tabs>
              <w:spacing w:line="240" w:lineRule="auto"/>
              <w:rPr>
                <w:sz w:val="20"/>
                <w:szCs w:val="20"/>
              </w:rPr>
            </w:pPr>
            <w:r w:rsidRPr="003502E9">
              <w:rPr>
                <w:sz w:val="20"/>
                <w:szCs w:val="20"/>
              </w:rPr>
              <w:t>S4</w:t>
            </w:r>
          </w:p>
        </w:tc>
        <w:tc>
          <w:tcPr>
            <w:tcW w:w="1315" w:type="pct"/>
            <w:shd w:val="clear" w:color="auto" w:fill="FEF6F0"/>
            <w:vAlign w:val="center"/>
          </w:tcPr>
          <w:p w14:paraId="34C74DDC" w14:textId="77777777" w:rsidR="00CB74D6" w:rsidRPr="003502E9" w:rsidRDefault="00CB74D6" w:rsidP="002D2A93">
            <w:pPr>
              <w:tabs>
                <w:tab w:val="left" w:pos="175"/>
              </w:tabs>
              <w:spacing w:line="240" w:lineRule="auto"/>
              <w:rPr>
                <w:sz w:val="20"/>
                <w:szCs w:val="20"/>
              </w:rPr>
            </w:pPr>
            <w:r w:rsidRPr="003502E9">
              <w:rPr>
                <w:sz w:val="20"/>
                <w:szCs w:val="20"/>
              </w:rPr>
              <w:t>Zróżnicowany i niewykorzystany potencjał NGO połączony z brakiem aktywności mieszkańców i aktywizacji społecznej znajdujących się w trudnej sytuacji społecznej</w:t>
            </w:r>
          </w:p>
        </w:tc>
        <w:tc>
          <w:tcPr>
            <w:tcW w:w="567" w:type="pct"/>
            <w:shd w:val="clear" w:color="auto" w:fill="FEF6F0"/>
            <w:vAlign w:val="center"/>
          </w:tcPr>
          <w:p w14:paraId="5D02D1E1"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308" w:type="pct"/>
            <w:shd w:val="clear" w:color="auto" w:fill="FEF6F0"/>
            <w:vAlign w:val="center"/>
          </w:tcPr>
          <w:p w14:paraId="503A803A"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10,9</w:t>
            </w:r>
          </w:p>
        </w:tc>
      </w:tr>
      <w:tr w:rsidR="00CB74D6" w:rsidRPr="003502E9" w14:paraId="6826C456" w14:textId="77777777" w:rsidTr="002D2A93">
        <w:trPr>
          <w:jc w:val="center"/>
        </w:trPr>
        <w:tc>
          <w:tcPr>
            <w:tcW w:w="222" w:type="pct"/>
            <w:shd w:val="clear" w:color="auto" w:fill="FFFFFF" w:themeFill="background1"/>
            <w:vAlign w:val="center"/>
          </w:tcPr>
          <w:p w14:paraId="51AE4CAC" w14:textId="77777777" w:rsidR="00CB74D6" w:rsidRPr="003502E9" w:rsidRDefault="00CB74D6" w:rsidP="002D2A93">
            <w:pPr>
              <w:tabs>
                <w:tab w:val="left" w:pos="316"/>
              </w:tabs>
              <w:spacing w:line="240" w:lineRule="auto"/>
              <w:rPr>
                <w:sz w:val="20"/>
                <w:szCs w:val="20"/>
              </w:rPr>
            </w:pPr>
            <w:r w:rsidRPr="003502E9">
              <w:rPr>
                <w:sz w:val="20"/>
                <w:szCs w:val="20"/>
              </w:rPr>
              <w:t>M5</w:t>
            </w:r>
          </w:p>
        </w:tc>
        <w:tc>
          <w:tcPr>
            <w:tcW w:w="1535" w:type="pct"/>
            <w:shd w:val="clear" w:color="auto" w:fill="FFFFFF" w:themeFill="background1"/>
            <w:vAlign w:val="center"/>
          </w:tcPr>
          <w:p w14:paraId="26C03907" w14:textId="77777777" w:rsidR="00CB74D6" w:rsidRPr="003502E9" w:rsidRDefault="00CB74D6" w:rsidP="002D2A93">
            <w:pPr>
              <w:tabs>
                <w:tab w:val="left" w:pos="316"/>
              </w:tabs>
              <w:spacing w:line="240" w:lineRule="auto"/>
              <w:rPr>
                <w:sz w:val="20"/>
                <w:szCs w:val="20"/>
              </w:rPr>
            </w:pPr>
            <w:r w:rsidRPr="003502E9">
              <w:rPr>
                <w:sz w:val="20"/>
                <w:szCs w:val="20"/>
              </w:rPr>
              <w:t>Poligon drawski - Centrum Szkolenia Wojsk Lądowych</w:t>
            </w:r>
          </w:p>
        </w:tc>
        <w:tc>
          <w:tcPr>
            <w:tcW w:w="539" w:type="pct"/>
            <w:shd w:val="clear" w:color="auto" w:fill="FFFFFF" w:themeFill="background1"/>
            <w:vAlign w:val="center"/>
          </w:tcPr>
          <w:p w14:paraId="37589384"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292" w:type="pct"/>
            <w:shd w:val="clear" w:color="auto" w:fill="FFFFFF" w:themeFill="background1"/>
            <w:vAlign w:val="center"/>
          </w:tcPr>
          <w:p w14:paraId="5C1FFDDA"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6,5</w:t>
            </w:r>
          </w:p>
        </w:tc>
        <w:tc>
          <w:tcPr>
            <w:tcW w:w="222" w:type="pct"/>
            <w:shd w:val="clear" w:color="auto" w:fill="FFFFFF" w:themeFill="background1"/>
            <w:vAlign w:val="center"/>
          </w:tcPr>
          <w:p w14:paraId="525A784C" w14:textId="77777777" w:rsidR="00CB74D6" w:rsidRPr="003502E9" w:rsidRDefault="00CB74D6" w:rsidP="002D2A93">
            <w:pPr>
              <w:tabs>
                <w:tab w:val="left" w:pos="175"/>
              </w:tabs>
              <w:spacing w:line="240" w:lineRule="auto"/>
              <w:rPr>
                <w:sz w:val="20"/>
                <w:szCs w:val="20"/>
              </w:rPr>
            </w:pPr>
            <w:r w:rsidRPr="003502E9">
              <w:rPr>
                <w:sz w:val="20"/>
                <w:szCs w:val="20"/>
              </w:rPr>
              <w:t>S5</w:t>
            </w:r>
          </w:p>
        </w:tc>
        <w:tc>
          <w:tcPr>
            <w:tcW w:w="1315" w:type="pct"/>
            <w:shd w:val="clear" w:color="auto" w:fill="FEF6F0"/>
            <w:vAlign w:val="center"/>
          </w:tcPr>
          <w:p w14:paraId="73C5EF39" w14:textId="77777777" w:rsidR="00CB74D6" w:rsidRPr="003502E9" w:rsidRDefault="00CB74D6" w:rsidP="002D2A93">
            <w:pPr>
              <w:tabs>
                <w:tab w:val="left" w:pos="175"/>
              </w:tabs>
              <w:spacing w:line="240" w:lineRule="auto"/>
              <w:rPr>
                <w:sz w:val="20"/>
                <w:szCs w:val="20"/>
              </w:rPr>
            </w:pPr>
            <w:r w:rsidRPr="003502E9">
              <w:rPr>
                <w:sz w:val="20"/>
                <w:szCs w:val="20"/>
              </w:rPr>
              <w:t>Ujemne saldo migracji, co oznacza, że więcej osób w tej grupie wiekowej opuszcza obszar, niż do niego przyjeżdża</w:t>
            </w:r>
          </w:p>
        </w:tc>
        <w:tc>
          <w:tcPr>
            <w:tcW w:w="567" w:type="pct"/>
            <w:shd w:val="clear" w:color="auto" w:fill="FEF6F0"/>
            <w:vAlign w:val="center"/>
          </w:tcPr>
          <w:p w14:paraId="0B7741F7"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308" w:type="pct"/>
            <w:shd w:val="clear" w:color="auto" w:fill="FEF6F0"/>
            <w:vAlign w:val="center"/>
          </w:tcPr>
          <w:p w14:paraId="792A55B4"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10,0</w:t>
            </w:r>
          </w:p>
        </w:tc>
      </w:tr>
      <w:tr w:rsidR="00CB74D6" w:rsidRPr="003502E9" w14:paraId="28892647" w14:textId="77777777" w:rsidTr="002D2A93">
        <w:trPr>
          <w:jc w:val="center"/>
        </w:trPr>
        <w:tc>
          <w:tcPr>
            <w:tcW w:w="222" w:type="pct"/>
            <w:shd w:val="clear" w:color="auto" w:fill="FFFFFF" w:themeFill="background1"/>
            <w:vAlign w:val="center"/>
          </w:tcPr>
          <w:p w14:paraId="32471174" w14:textId="77777777" w:rsidR="00CB74D6" w:rsidRPr="003502E9" w:rsidRDefault="00CB74D6" w:rsidP="002D2A93">
            <w:pPr>
              <w:tabs>
                <w:tab w:val="left" w:pos="316"/>
              </w:tabs>
              <w:spacing w:line="240" w:lineRule="auto"/>
              <w:rPr>
                <w:sz w:val="20"/>
                <w:szCs w:val="20"/>
              </w:rPr>
            </w:pPr>
            <w:r w:rsidRPr="003502E9">
              <w:rPr>
                <w:sz w:val="20"/>
                <w:szCs w:val="20"/>
              </w:rPr>
              <w:t>M6</w:t>
            </w:r>
          </w:p>
        </w:tc>
        <w:tc>
          <w:tcPr>
            <w:tcW w:w="1535" w:type="pct"/>
            <w:shd w:val="clear" w:color="auto" w:fill="FFFFFF" w:themeFill="background1"/>
            <w:vAlign w:val="center"/>
          </w:tcPr>
          <w:p w14:paraId="6B754C6E" w14:textId="77777777" w:rsidR="00CB74D6" w:rsidRPr="003502E9" w:rsidRDefault="00CB74D6" w:rsidP="002D2A93">
            <w:pPr>
              <w:tabs>
                <w:tab w:val="left" w:pos="316"/>
              </w:tabs>
              <w:spacing w:line="240" w:lineRule="auto"/>
              <w:rPr>
                <w:sz w:val="20"/>
                <w:szCs w:val="20"/>
              </w:rPr>
            </w:pPr>
            <w:r w:rsidRPr="003502E9">
              <w:rPr>
                <w:sz w:val="20"/>
                <w:szCs w:val="20"/>
              </w:rPr>
              <w:t>Liczne lokalne produkty bazujące na zasobach naturalnych</w:t>
            </w:r>
          </w:p>
        </w:tc>
        <w:tc>
          <w:tcPr>
            <w:tcW w:w="539" w:type="pct"/>
            <w:shd w:val="clear" w:color="auto" w:fill="FFFFFF" w:themeFill="background1"/>
            <w:vAlign w:val="center"/>
          </w:tcPr>
          <w:p w14:paraId="0E020822"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292" w:type="pct"/>
            <w:shd w:val="clear" w:color="auto" w:fill="FFFFFF" w:themeFill="background1"/>
            <w:vAlign w:val="center"/>
          </w:tcPr>
          <w:p w14:paraId="7EFEB0AD"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6,3</w:t>
            </w:r>
          </w:p>
        </w:tc>
        <w:tc>
          <w:tcPr>
            <w:tcW w:w="222" w:type="pct"/>
            <w:shd w:val="clear" w:color="auto" w:fill="FFFFFF" w:themeFill="background1"/>
            <w:vAlign w:val="center"/>
          </w:tcPr>
          <w:p w14:paraId="0BCCE31F" w14:textId="77777777" w:rsidR="00CB74D6" w:rsidRPr="003502E9" w:rsidRDefault="00CB74D6" w:rsidP="002D2A93">
            <w:pPr>
              <w:tabs>
                <w:tab w:val="left" w:pos="175"/>
              </w:tabs>
              <w:spacing w:line="240" w:lineRule="auto"/>
              <w:rPr>
                <w:sz w:val="20"/>
                <w:szCs w:val="20"/>
              </w:rPr>
            </w:pPr>
            <w:r w:rsidRPr="003502E9">
              <w:rPr>
                <w:sz w:val="20"/>
                <w:szCs w:val="20"/>
              </w:rPr>
              <w:t>S6</w:t>
            </w:r>
          </w:p>
        </w:tc>
        <w:tc>
          <w:tcPr>
            <w:tcW w:w="1315" w:type="pct"/>
            <w:shd w:val="clear" w:color="auto" w:fill="FFFFFF" w:themeFill="background1"/>
            <w:vAlign w:val="center"/>
          </w:tcPr>
          <w:p w14:paraId="4E31E2EB" w14:textId="77777777" w:rsidR="00CB74D6" w:rsidRPr="003502E9" w:rsidRDefault="00CB74D6" w:rsidP="002D2A93">
            <w:pPr>
              <w:tabs>
                <w:tab w:val="left" w:pos="175"/>
              </w:tabs>
              <w:spacing w:line="240" w:lineRule="auto"/>
              <w:rPr>
                <w:sz w:val="20"/>
                <w:szCs w:val="20"/>
              </w:rPr>
            </w:pPr>
            <w:bookmarkStart w:id="32" w:name="_Hlk129356558"/>
            <w:r w:rsidRPr="003502E9">
              <w:rPr>
                <w:sz w:val="20"/>
                <w:szCs w:val="20"/>
              </w:rPr>
              <w:t xml:space="preserve">Jeden z najniższych w kraju wskaźników gęstości zaludnienia, na co mają wpływ duże, niezamieszkałe obszary lasów i jezior w południowej i południowo-wschodniej części obszaru, poligonów wojskowych (gmina Kalisz Pomorski) </w:t>
            </w:r>
            <w:bookmarkEnd w:id="32"/>
            <w:r w:rsidRPr="003502E9">
              <w:rPr>
                <w:sz w:val="20"/>
                <w:szCs w:val="20"/>
              </w:rPr>
              <w:t xml:space="preserve">oraz co niesie negatywne </w:t>
            </w:r>
            <w:r w:rsidRPr="003502E9">
              <w:rPr>
                <w:sz w:val="20"/>
                <w:szCs w:val="20"/>
              </w:rPr>
              <w:lastRenderedPageBreak/>
              <w:t>konsekwencje w zakresie niedoboru infrastruktury odnoszącej się do potrzeb mieszkańców, szczególnie w obszarze kultury i rekreacji</w:t>
            </w:r>
          </w:p>
        </w:tc>
        <w:tc>
          <w:tcPr>
            <w:tcW w:w="567" w:type="pct"/>
            <w:shd w:val="clear" w:color="auto" w:fill="FFFFFF" w:themeFill="background1"/>
            <w:vAlign w:val="center"/>
          </w:tcPr>
          <w:p w14:paraId="6ADB3639" w14:textId="77777777" w:rsidR="00CB74D6" w:rsidRPr="003502E9" w:rsidRDefault="00CB74D6" w:rsidP="002D2A93">
            <w:pPr>
              <w:tabs>
                <w:tab w:val="left" w:pos="254"/>
              </w:tabs>
              <w:spacing w:line="240" w:lineRule="auto"/>
              <w:rPr>
                <w:sz w:val="20"/>
                <w:szCs w:val="20"/>
              </w:rPr>
            </w:pPr>
            <w:r w:rsidRPr="003502E9">
              <w:rPr>
                <w:sz w:val="20"/>
                <w:szCs w:val="20"/>
              </w:rPr>
              <w:lastRenderedPageBreak/>
              <w:t>Uwarunkowania społeczne</w:t>
            </w:r>
          </w:p>
        </w:tc>
        <w:tc>
          <w:tcPr>
            <w:tcW w:w="308" w:type="pct"/>
            <w:shd w:val="clear" w:color="auto" w:fill="FFFFFF" w:themeFill="background1"/>
            <w:vAlign w:val="center"/>
          </w:tcPr>
          <w:p w14:paraId="76BC1546"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10,0</w:t>
            </w:r>
          </w:p>
        </w:tc>
      </w:tr>
      <w:tr w:rsidR="00CB74D6" w:rsidRPr="003502E9" w14:paraId="21A8D812" w14:textId="77777777" w:rsidTr="002D2A93">
        <w:trPr>
          <w:jc w:val="center"/>
        </w:trPr>
        <w:tc>
          <w:tcPr>
            <w:tcW w:w="222" w:type="pct"/>
            <w:shd w:val="clear" w:color="auto" w:fill="FFFFFF" w:themeFill="background1"/>
            <w:vAlign w:val="center"/>
          </w:tcPr>
          <w:p w14:paraId="308E3169" w14:textId="77777777" w:rsidR="00CB74D6" w:rsidRPr="003502E9" w:rsidRDefault="00CB74D6" w:rsidP="002D2A93">
            <w:pPr>
              <w:tabs>
                <w:tab w:val="left" w:pos="316"/>
              </w:tabs>
              <w:spacing w:line="240" w:lineRule="auto"/>
              <w:rPr>
                <w:sz w:val="20"/>
                <w:szCs w:val="20"/>
              </w:rPr>
            </w:pPr>
            <w:r w:rsidRPr="003502E9">
              <w:rPr>
                <w:sz w:val="20"/>
                <w:szCs w:val="20"/>
              </w:rPr>
              <w:t>M7</w:t>
            </w:r>
          </w:p>
        </w:tc>
        <w:tc>
          <w:tcPr>
            <w:tcW w:w="1535" w:type="pct"/>
            <w:shd w:val="clear" w:color="auto" w:fill="FFFFFF" w:themeFill="background1"/>
            <w:vAlign w:val="center"/>
          </w:tcPr>
          <w:p w14:paraId="5A0A44C9" w14:textId="77777777" w:rsidR="00CB74D6" w:rsidRPr="003502E9" w:rsidRDefault="00CB74D6" w:rsidP="002D2A93">
            <w:pPr>
              <w:tabs>
                <w:tab w:val="left" w:pos="316"/>
              </w:tabs>
              <w:spacing w:line="240" w:lineRule="auto"/>
              <w:rPr>
                <w:sz w:val="20"/>
                <w:szCs w:val="20"/>
              </w:rPr>
            </w:pPr>
            <w:r w:rsidRPr="003502E9">
              <w:rPr>
                <w:sz w:val="20"/>
                <w:szCs w:val="20"/>
              </w:rPr>
              <w:t>Specyficzne produkty lokalne: Muzeum Walk o Wał Pomorski w Mirosławcu, Muzeum Regionalne Magazyn Solny w Drawsku Pomorskim, oraz Muzeum PGR w Bolegorzynie</w:t>
            </w:r>
          </w:p>
        </w:tc>
        <w:tc>
          <w:tcPr>
            <w:tcW w:w="539" w:type="pct"/>
            <w:shd w:val="clear" w:color="auto" w:fill="FFFFFF" w:themeFill="background1"/>
            <w:vAlign w:val="center"/>
          </w:tcPr>
          <w:p w14:paraId="56FDC356"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292" w:type="pct"/>
            <w:shd w:val="clear" w:color="auto" w:fill="FFFFFF" w:themeFill="background1"/>
            <w:vAlign w:val="center"/>
          </w:tcPr>
          <w:p w14:paraId="603B9ECB"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6,1</w:t>
            </w:r>
          </w:p>
        </w:tc>
        <w:tc>
          <w:tcPr>
            <w:tcW w:w="222" w:type="pct"/>
            <w:shd w:val="clear" w:color="auto" w:fill="FFFFFF" w:themeFill="background1"/>
            <w:vAlign w:val="center"/>
          </w:tcPr>
          <w:p w14:paraId="6A47C8CE" w14:textId="77777777" w:rsidR="00CB74D6" w:rsidRPr="003502E9" w:rsidRDefault="00CB74D6" w:rsidP="002D2A93">
            <w:pPr>
              <w:tabs>
                <w:tab w:val="left" w:pos="175"/>
              </w:tabs>
              <w:spacing w:line="240" w:lineRule="auto"/>
              <w:rPr>
                <w:sz w:val="20"/>
                <w:szCs w:val="20"/>
              </w:rPr>
            </w:pPr>
            <w:r w:rsidRPr="003502E9">
              <w:rPr>
                <w:sz w:val="20"/>
                <w:szCs w:val="20"/>
              </w:rPr>
              <w:t>S7</w:t>
            </w:r>
          </w:p>
        </w:tc>
        <w:tc>
          <w:tcPr>
            <w:tcW w:w="1315" w:type="pct"/>
            <w:shd w:val="clear" w:color="auto" w:fill="FFFFFF" w:themeFill="background1"/>
            <w:vAlign w:val="center"/>
          </w:tcPr>
          <w:p w14:paraId="5EEF78BA" w14:textId="77777777" w:rsidR="00CB74D6" w:rsidRPr="003502E9" w:rsidRDefault="00CB74D6" w:rsidP="002D2A93">
            <w:pPr>
              <w:tabs>
                <w:tab w:val="left" w:pos="175"/>
              </w:tabs>
              <w:spacing w:line="240" w:lineRule="auto"/>
              <w:rPr>
                <w:sz w:val="20"/>
                <w:szCs w:val="20"/>
              </w:rPr>
            </w:pPr>
            <w:r w:rsidRPr="003502E9">
              <w:rPr>
                <w:sz w:val="20"/>
                <w:szCs w:val="20"/>
              </w:rPr>
              <w:t>Niski poziom innowacyjności przedsiębiorców polegający gównie na powielaniu istniejących rozwiązań</w:t>
            </w:r>
          </w:p>
        </w:tc>
        <w:tc>
          <w:tcPr>
            <w:tcW w:w="567" w:type="pct"/>
            <w:shd w:val="clear" w:color="auto" w:fill="FFFFFF" w:themeFill="background1"/>
            <w:vAlign w:val="center"/>
          </w:tcPr>
          <w:p w14:paraId="23F75502"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308" w:type="pct"/>
            <w:shd w:val="clear" w:color="auto" w:fill="FFFFFF" w:themeFill="background1"/>
            <w:vAlign w:val="center"/>
          </w:tcPr>
          <w:p w14:paraId="6284F49B"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9,0</w:t>
            </w:r>
          </w:p>
        </w:tc>
      </w:tr>
      <w:tr w:rsidR="00CB74D6" w:rsidRPr="003502E9" w14:paraId="03879792" w14:textId="77777777" w:rsidTr="002D2A93">
        <w:trPr>
          <w:jc w:val="center"/>
        </w:trPr>
        <w:tc>
          <w:tcPr>
            <w:tcW w:w="222" w:type="pct"/>
            <w:shd w:val="clear" w:color="auto" w:fill="FFFFFF" w:themeFill="background1"/>
            <w:vAlign w:val="center"/>
          </w:tcPr>
          <w:p w14:paraId="6575E462" w14:textId="77777777" w:rsidR="00CB74D6" w:rsidRPr="003502E9" w:rsidRDefault="00CB74D6" w:rsidP="002D2A93">
            <w:pPr>
              <w:tabs>
                <w:tab w:val="left" w:pos="316"/>
              </w:tabs>
              <w:spacing w:line="240" w:lineRule="auto"/>
              <w:rPr>
                <w:sz w:val="20"/>
                <w:szCs w:val="20"/>
              </w:rPr>
            </w:pPr>
            <w:r w:rsidRPr="003502E9">
              <w:rPr>
                <w:sz w:val="20"/>
                <w:szCs w:val="20"/>
              </w:rPr>
              <w:t>M8</w:t>
            </w:r>
          </w:p>
        </w:tc>
        <w:tc>
          <w:tcPr>
            <w:tcW w:w="1535" w:type="pct"/>
            <w:shd w:val="clear" w:color="auto" w:fill="FFFFFF" w:themeFill="background1"/>
            <w:vAlign w:val="center"/>
          </w:tcPr>
          <w:p w14:paraId="76C76621" w14:textId="77777777" w:rsidR="00CB74D6" w:rsidRPr="003502E9" w:rsidRDefault="00CB74D6" w:rsidP="002D2A93">
            <w:pPr>
              <w:tabs>
                <w:tab w:val="left" w:pos="316"/>
              </w:tabs>
              <w:spacing w:line="240" w:lineRule="auto"/>
              <w:rPr>
                <w:sz w:val="20"/>
                <w:szCs w:val="20"/>
              </w:rPr>
            </w:pPr>
            <w:r w:rsidRPr="003502E9">
              <w:rPr>
                <w:sz w:val="20"/>
                <w:szCs w:val="20"/>
              </w:rPr>
              <w:t>Rozpoznawalność obszaru jako związanego z wojskiem i turystyka wodną</w:t>
            </w:r>
          </w:p>
        </w:tc>
        <w:tc>
          <w:tcPr>
            <w:tcW w:w="539" w:type="pct"/>
            <w:shd w:val="clear" w:color="auto" w:fill="FFFFFF" w:themeFill="background1"/>
            <w:vAlign w:val="center"/>
          </w:tcPr>
          <w:p w14:paraId="5AA5FAB8" w14:textId="77777777" w:rsidR="00CB74D6" w:rsidRPr="003502E9" w:rsidRDefault="00CB74D6" w:rsidP="002D2A93">
            <w:pPr>
              <w:tabs>
                <w:tab w:val="left" w:pos="254"/>
              </w:tabs>
              <w:spacing w:line="240" w:lineRule="auto"/>
              <w:rPr>
                <w:sz w:val="20"/>
                <w:szCs w:val="20"/>
              </w:rPr>
            </w:pPr>
            <w:r w:rsidRPr="003502E9">
              <w:rPr>
                <w:sz w:val="20"/>
                <w:szCs w:val="20"/>
              </w:rPr>
              <w:t>Uwarunkowania środowiskowo-kulturowe</w:t>
            </w:r>
          </w:p>
        </w:tc>
        <w:tc>
          <w:tcPr>
            <w:tcW w:w="292" w:type="pct"/>
            <w:shd w:val="clear" w:color="auto" w:fill="FFFFFF" w:themeFill="background1"/>
            <w:vAlign w:val="center"/>
          </w:tcPr>
          <w:p w14:paraId="2C905311"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6,1</w:t>
            </w:r>
          </w:p>
        </w:tc>
        <w:tc>
          <w:tcPr>
            <w:tcW w:w="222" w:type="pct"/>
            <w:shd w:val="clear" w:color="auto" w:fill="FFFFFF" w:themeFill="background1"/>
            <w:vAlign w:val="center"/>
          </w:tcPr>
          <w:p w14:paraId="37CF6E12" w14:textId="77777777" w:rsidR="00CB74D6" w:rsidRPr="003502E9" w:rsidRDefault="00CB74D6" w:rsidP="002D2A93">
            <w:pPr>
              <w:tabs>
                <w:tab w:val="left" w:pos="175"/>
              </w:tabs>
              <w:spacing w:line="240" w:lineRule="auto"/>
              <w:rPr>
                <w:sz w:val="20"/>
                <w:szCs w:val="20"/>
              </w:rPr>
            </w:pPr>
            <w:r w:rsidRPr="003502E9">
              <w:rPr>
                <w:sz w:val="20"/>
                <w:szCs w:val="20"/>
              </w:rPr>
              <w:t>S8</w:t>
            </w:r>
          </w:p>
        </w:tc>
        <w:tc>
          <w:tcPr>
            <w:tcW w:w="1315" w:type="pct"/>
            <w:shd w:val="clear" w:color="auto" w:fill="FFFFFF" w:themeFill="background1"/>
            <w:vAlign w:val="center"/>
          </w:tcPr>
          <w:p w14:paraId="2BBE798A" w14:textId="77777777" w:rsidR="00CB74D6" w:rsidRPr="003502E9" w:rsidRDefault="00CB74D6" w:rsidP="002D2A93">
            <w:pPr>
              <w:tabs>
                <w:tab w:val="left" w:pos="175"/>
              </w:tabs>
              <w:spacing w:line="240" w:lineRule="auto"/>
              <w:rPr>
                <w:sz w:val="20"/>
                <w:szCs w:val="20"/>
              </w:rPr>
            </w:pPr>
            <w:r w:rsidRPr="003502E9">
              <w:rPr>
                <w:sz w:val="20"/>
                <w:szCs w:val="20"/>
              </w:rPr>
              <w:t>Niedostatek nowoczesnych miejsc noclegowych</w:t>
            </w:r>
          </w:p>
        </w:tc>
        <w:tc>
          <w:tcPr>
            <w:tcW w:w="567" w:type="pct"/>
            <w:shd w:val="clear" w:color="auto" w:fill="FFFFFF" w:themeFill="background1"/>
            <w:vAlign w:val="center"/>
          </w:tcPr>
          <w:p w14:paraId="4549642C"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308" w:type="pct"/>
            <w:shd w:val="clear" w:color="auto" w:fill="FFFFFF" w:themeFill="background1"/>
            <w:vAlign w:val="center"/>
          </w:tcPr>
          <w:p w14:paraId="2B94B8F0"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8,0</w:t>
            </w:r>
          </w:p>
        </w:tc>
      </w:tr>
      <w:tr w:rsidR="00CB74D6" w:rsidRPr="003502E9" w14:paraId="6837EA52" w14:textId="77777777" w:rsidTr="002D2A93">
        <w:trPr>
          <w:jc w:val="center"/>
        </w:trPr>
        <w:tc>
          <w:tcPr>
            <w:tcW w:w="222" w:type="pct"/>
            <w:shd w:val="clear" w:color="auto" w:fill="FFFFFF" w:themeFill="background1"/>
            <w:vAlign w:val="center"/>
          </w:tcPr>
          <w:p w14:paraId="03CE815A" w14:textId="77777777" w:rsidR="00CB74D6" w:rsidRPr="003502E9" w:rsidRDefault="00CB74D6" w:rsidP="002D2A93">
            <w:pPr>
              <w:tabs>
                <w:tab w:val="left" w:pos="316"/>
              </w:tabs>
              <w:spacing w:line="240" w:lineRule="auto"/>
              <w:rPr>
                <w:sz w:val="20"/>
                <w:szCs w:val="20"/>
              </w:rPr>
            </w:pPr>
            <w:r w:rsidRPr="003502E9">
              <w:rPr>
                <w:sz w:val="20"/>
                <w:szCs w:val="20"/>
              </w:rPr>
              <w:t>M9</w:t>
            </w:r>
          </w:p>
        </w:tc>
        <w:tc>
          <w:tcPr>
            <w:tcW w:w="1535" w:type="pct"/>
            <w:shd w:val="clear" w:color="auto" w:fill="FFFFFF" w:themeFill="background1"/>
            <w:vAlign w:val="center"/>
          </w:tcPr>
          <w:p w14:paraId="24450DD9" w14:textId="77777777" w:rsidR="00CB74D6" w:rsidRPr="003502E9" w:rsidRDefault="00CB74D6" w:rsidP="002D2A93">
            <w:pPr>
              <w:tabs>
                <w:tab w:val="left" w:pos="316"/>
              </w:tabs>
              <w:spacing w:line="240" w:lineRule="auto"/>
              <w:rPr>
                <w:sz w:val="20"/>
                <w:szCs w:val="20"/>
              </w:rPr>
            </w:pPr>
            <w:r w:rsidRPr="003502E9">
              <w:rPr>
                <w:sz w:val="20"/>
                <w:szCs w:val="20"/>
              </w:rPr>
              <w:t>Specyficzne produkty lokalne: zagroda edukacyjna w Jabłonowie pokazująca ochronę gatunkową żubrów</w:t>
            </w:r>
          </w:p>
        </w:tc>
        <w:tc>
          <w:tcPr>
            <w:tcW w:w="539" w:type="pct"/>
            <w:shd w:val="clear" w:color="auto" w:fill="FFFFFF" w:themeFill="background1"/>
            <w:vAlign w:val="center"/>
          </w:tcPr>
          <w:p w14:paraId="0831017F"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gospodarcze </w:t>
            </w:r>
          </w:p>
        </w:tc>
        <w:tc>
          <w:tcPr>
            <w:tcW w:w="292" w:type="pct"/>
            <w:shd w:val="clear" w:color="auto" w:fill="FFFFFF" w:themeFill="background1"/>
            <w:vAlign w:val="center"/>
          </w:tcPr>
          <w:p w14:paraId="5B13196F"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6,0</w:t>
            </w:r>
          </w:p>
        </w:tc>
        <w:tc>
          <w:tcPr>
            <w:tcW w:w="222" w:type="pct"/>
            <w:shd w:val="clear" w:color="auto" w:fill="FFFFFF" w:themeFill="background1"/>
            <w:vAlign w:val="center"/>
          </w:tcPr>
          <w:p w14:paraId="06C3AF4A" w14:textId="77777777" w:rsidR="00CB74D6" w:rsidRPr="003502E9" w:rsidRDefault="00CB74D6" w:rsidP="002D2A93">
            <w:pPr>
              <w:tabs>
                <w:tab w:val="left" w:pos="175"/>
              </w:tabs>
              <w:spacing w:line="240" w:lineRule="auto"/>
              <w:rPr>
                <w:sz w:val="20"/>
                <w:szCs w:val="20"/>
              </w:rPr>
            </w:pPr>
            <w:r w:rsidRPr="003502E9">
              <w:rPr>
                <w:sz w:val="20"/>
                <w:szCs w:val="20"/>
              </w:rPr>
              <w:t>S9</w:t>
            </w:r>
          </w:p>
        </w:tc>
        <w:tc>
          <w:tcPr>
            <w:tcW w:w="1315" w:type="pct"/>
            <w:shd w:val="clear" w:color="auto" w:fill="FFFFFF" w:themeFill="background1"/>
            <w:vAlign w:val="center"/>
          </w:tcPr>
          <w:p w14:paraId="1C2855F1" w14:textId="77777777" w:rsidR="00CB74D6" w:rsidRPr="003502E9" w:rsidRDefault="00CB74D6" w:rsidP="002D2A93">
            <w:pPr>
              <w:tabs>
                <w:tab w:val="left" w:pos="175"/>
              </w:tabs>
              <w:spacing w:line="240" w:lineRule="auto"/>
              <w:rPr>
                <w:sz w:val="20"/>
                <w:szCs w:val="20"/>
              </w:rPr>
            </w:pPr>
            <w:r w:rsidRPr="003502E9">
              <w:rPr>
                <w:sz w:val="20"/>
                <w:szCs w:val="20"/>
              </w:rPr>
              <w:t>Apatia i utrwalone negatywne wzorce zachowań w społecznościach popegeerowskich</w:t>
            </w:r>
          </w:p>
        </w:tc>
        <w:tc>
          <w:tcPr>
            <w:tcW w:w="567" w:type="pct"/>
            <w:shd w:val="clear" w:color="auto" w:fill="FFFFFF" w:themeFill="background1"/>
            <w:vAlign w:val="center"/>
          </w:tcPr>
          <w:p w14:paraId="5275D0E5"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308" w:type="pct"/>
            <w:shd w:val="clear" w:color="auto" w:fill="FFFFFF" w:themeFill="background1"/>
            <w:vAlign w:val="center"/>
          </w:tcPr>
          <w:p w14:paraId="0CDBD2F0"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6,8</w:t>
            </w:r>
          </w:p>
        </w:tc>
      </w:tr>
      <w:tr w:rsidR="00CB74D6" w:rsidRPr="003502E9" w14:paraId="41BDA2B8" w14:textId="77777777" w:rsidTr="002D2A93">
        <w:trPr>
          <w:jc w:val="center"/>
        </w:trPr>
        <w:tc>
          <w:tcPr>
            <w:tcW w:w="222" w:type="pct"/>
            <w:shd w:val="clear" w:color="auto" w:fill="FFFFFF" w:themeFill="background1"/>
            <w:vAlign w:val="center"/>
          </w:tcPr>
          <w:p w14:paraId="44254147" w14:textId="77777777" w:rsidR="00CB74D6" w:rsidRPr="003502E9" w:rsidRDefault="00CB74D6" w:rsidP="002D2A93">
            <w:pPr>
              <w:tabs>
                <w:tab w:val="left" w:pos="316"/>
              </w:tabs>
              <w:spacing w:line="240" w:lineRule="auto"/>
              <w:rPr>
                <w:sz w:val="20"/>
                <w:szCs w:val="20"/>
              </w:rPr>
            </w:pPr>
            <w:r w:rsidRPr="003502E9">
              <w:rPr>
                <w:sz w:val="20"/>
                <w:szCs w:val="20"/>
              </w:rPr>
              <w:t>M10</w:t>
            </w:r>
          </w:p>
        </w:tc>
        <w:tc>
          <w:tcPr>
            <w:tcW w:w="1535" w:type="pct"/>
            <w:shd w:val="clear" w:color="auto" w:fill="FFFFFF" w:themeFill="background1"/>
            <w:vAlign w:val="center"/>
          </w:tcPr>
          <w:p w14:paraId="64461370" w14:textId="77777777" w:rsidR="00CB74D6" w:rsidRPr="003502E9" w:rsidRDefault="00CB74D6" w:rsidP="002D2A93">
            <w:pPr>
              <w:tabs>
                <w:tab w:val="left" w:pos="316"/>
              </w:tabs>
              <w:spacing w:line="240" w:lineRule="auto"/>
              <w:rPr>
                <w:sz w:val="20"/>
                <w:szCs w:val="20"/>
              </w:rPr>
            </w:pPr>
            <w:bookmarkStart w:id="33" w:name="_Hlk129341494"/>
            <w:r w:rsidRPr="003502E9">
              <w:rPr>
                <w:sz w:val="20"/>
                <w:szCs w:val="20"/>
              </w:rPr>
              <w:t>Specyficzne produkty lokalne:  zabytki specyficzne dla obszaru Pałac w Siemczynie, ruiny zamku w Drawnie, Zamek Wedlów w Tucznie, Młyn nad Starą Regą, Pałac Cieszyno i liczne zabytki sakralne, budownictwo szachulcowe</w:t>
            </w:r>
            <w:bookmarkEnd w:id="33"/>
          </w:p>
        </w:tc>
        <w:tc>
          <w:tcPr>
            <w:tcW w:w="539" w:type="pct"/>
            <w:shd w:val="clear" w:color="auto" w:fill="FFFFFF" w:themeFill="background1"/>
            <w:vAlign w:val="center"/>
          </w:tcPr>
          <w:p w14:paraId="6F6496F0"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środowiskowo-kulturalne  </w:t>
            </w:r>
          </w:p>
        </w:tc>
        <w:tc>
          <w:tcPr>
            <w:tcW w:w="292" w:type="pct"/>
            <w:shd w:val="clear" w:color="auto" w:fill="FFFFFF" w:themeFill="background1"/>
            <w:vAlign w:val="center"/>
          </w:tcPr>
          <w:p w14:paraId="00FF5A92"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5,7</w:t>
            </w:r>
          </w:p>
        </w:tc>
        <w:tc>
          <w:tcPr>
            <w:tcW w:w="222" w:type="pct"/>
            <w:shd w:val="clear" w:color="auto" w:fill="FFFFFF" w:themeFill="background1"/>
            <w:vAlign w:val="center"/>
          </w:tcPr>
          <w:p w14:paraId="5F423D5F" w14:textId="77777777" w:rsidR="00CB74D6" w:rsidRPr="003502E9" w:rsidRDefault="00CB74D6" w:rsidP="002D2A93">
            <w:pPr>
              <w:tabs>
                <w:tab w:val="left" w:pos="175"/>
              </w:tabs>
              <w:spacing w:line="240" w:lineRule="auto"/>
              <w:rPr>
                <w:sz w:val="20"/>
                <w:szCs w:val="20"/>
              </w:rPr>
            </w:pPr>
            <w:r w:rsidRPr="003502E9">
              <w:rPr>
                <w:sz w:val="20"/>
                <w:szCs w:val="20"/>
              </w:rPr>
              <w:t>S10</w:t>
            </w:r>
          </w:p>
        </w:tc>
        <w:tc>
          <w:tcPr>
            <w:tcW w:w="1315" w:type="pct"/>
            <w:shd w:val="clear" w:color="auto" w:fill="FFFFFF" w:themeFill="background1"/>
            <w:vAlign w:val="center"/>
          </w:tcPr>
          <w:p w14:paraId="0B395768" w14:textId="77777777" w:rsidR="00CB74D6" w:rsidRPr="003502E9" w:rsidRDefault="00CB74D6" w:rsidP="002D2A93">
            <w:pPr>
              <w:tabs>
                <w:tab w:val="left" w:pos="175"/>
              </w:tabs>
              <w:spacing w:line="240" w:lineRule="auto"/>
              <w:rPr>
                <w:sz w:val="20"/>
                <w:szCs w:val="20"/>
              </w:rPr>
            </w:pPr>
            <w:r w:rsidRPr="003502E9">
              <w:rPr>
                <w:sz w:val="20"/>
                <w:szCs w:val="20"/>
              </w:rPr>
              <w:t>Niedostosowane do potrzeb pracodawców kwalifikacje i kompetencje osób nieaktywnych zawodowo i bezrobotnych</w:t>
            </w:r>
          </w:p>
        </w:tc>
        <w:tc>
          <w:tcPr>
            <w:tcW w:w="567" w:type="pct"/>
            <w:shd w:val="clear" w:color="auto" w:fill="FFFFFF" w:themeFill="background1"/>
            <w:vAlign w:val="center"/>
          </w:tcPr>
          <w:p w14:paraId="31DAF352"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308" w:type="pct"/>
            <w:shd w:val="clear" w:color="auto" w:fill="FFFFFF" w:themeFill="background1"/>
            <w:vAlign w:val="center"/>
          </w:tcPr>
          <w:p w14:paraId="37B54FA8"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6,5</w:t>
            </w:r>
          </w:p>
        </w:tc>
      </w:tr>
      <w:tr w:rsidR="00CB74D6" w:rsidRPr="003502E9" w14:paraId="5A65858F" w14:textId="77777777" w:rsidTr="002D2A93">
        <w:trPr>
          <w:jc w:val="center"/>
        </w:trPr>
        <w:tc>
          <w:tcPr>
            <w:tcW w:w="222" w:type="pct"/>
            <w:shd w:val="clear" w:color="auto" w:fill="FFFFFF" w:themeFill="background1"/>
            <w:vAlign w:val="center"/>
          </w:tcPr>
          <w:p w14:paraId="231839A6" w14:textId="77777777" w:rsidR="00CB74D6" w:rsidRPr="003502E9" w:rsidRDefault="00CB74D6" w:rsidP="002D2A93">
            <w:pPr>
              <w:tabs>
                <w:tab w:val="left" w:pos="316"/>
              </w:tabs>
              <w:spacing w:line="240" w:lineRule="auto"/>
              <w:rPr>
                <w:sz w:val="20"/>
                <w:szCs w:val="20"/>
              </w:rPr>
            </w:pPr>
            <w:r w:rsidRPr="003502E9">
              <w:rPr>
                <w:sz w:val="20"/>
                <w:szCs w:val="20"/>
              </w:rPr>
              <w:t>M11</w:t>
            </w:r>
          </w:p>
        </w:tc>
        <w:tc>
          <w:tcPr>
            <w:tcW w:w="1535" w:type="pct"/>
            <w:shd w:val="clear" w:color="auto" w:fill="FFFFFF" w:themeFill="background1"/>
            <w:vAlign w:val="center"/>
          </w:tcPr>
          <w:p w14:paraId="73684FBF" w14:textId="77777777" w:rsidR="00CB74D6" w:rsidRPr="003502E9" w:rsidRDefault="00CB74D6" w:rsidP="002D2A93">
            <w:pPr>
              <w:tabs>
                <w:tab w:val="left" w:pos="316"/>
              </w:tabs>
              <w:spacing w:line="240" w:lineRule="auto"/>
              <w:rPr>
                <w:sz w:val="20"/>
                <w:szCs w:val="20"/>
              </w:rPr>
            </w:pPr>
            <w:r w:rsidRPr="003502E9">
              <w:rPr>
                <w:sz w:val="20"/>
                <w:szCs w:val="20"/>
              </w:rPr>
              <w:t>Zakład karny w Wierzchowie jako zakład pracy dający zatrudnienie dla mieszkańców i osadzonych</w:t>
            </w:r>
          </w:p>
        </w:tc>
        <w:tc>
          <w:tcPr>
            <w:tcW w:w="539" w:type="pct"/>
            <w:shd w:val="clear" w:color="auto" w:fill="FFFFFF" w:themeFill="background1"/>
            <w:vAlign w:val="center"/>
          </w:tcPr>
          <w:p w14:paraId="03C8464E"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gospodarcze </w:t>
            </w:r>
          </w:p>
          <w:p w14:paraId="353DD1D0" w14:textId="77777777" w:rsidR="00CB74D6" w:rsidRPr="003502E9" w:rsidRDefault="00CB74D6" w:rsidP="002D2A93">
            <w:pPr>
              <w:tabs>
                <w:tab w:val="left" w:pos="254"/>
              </w:tabs>
              <w:spacing w:line="240" w:lineRule="auto"/>
              <w:rPr>
                <w:sz w:val="20"/>
                <w:szCs w:val="20"/>
              </w:rPr>
            </w:pPr>
          </w:p>
        </w:tc>
        <w:tc>
          <w:tcPr>
            <w:tcW w:w="292" w:type="pct"/>
            <w:shd w:val="clear" w:color="auto" w:fill="FFFFFF" w:themeFill="background1"/>
            <w:vAlign w:val="center"/>
          </w:tcPr>
          <w:p w14:paraId="1FA6EA3D"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5,3</w:t>
            </w:r>
          </w:p>
        </w:tc>
        <w:tc>
          <w:tcPr>
            <w:tcW w:w="222" w:type="pct"/>
            <w:shd w:val="clear" w:color="auto" w:fill="FFFFFF" w:themeFill="background1"/>
            <w:vAlign w:val="center"/>
          </w:tcPr>
          <w:p w14:paraId="6174D92F" w14:textId="77777777" w:rsidR="00CB74D6" w:rsidRPr="003502E9" w:rsidRDefault="00CB74D6" w:rsidP="002D2A93">
            <w:pPr>
              <w:tabs>
                <w:tab w:val="left" w:pos="175"/>
              </w:tabs>
              <w:spacing w:line="240" w:lineRule="auto"/>
              <w:rPr>
                <w:sz w:val="20"/>
                <w:szCs w:val="20"/>
              </w:rPr>
            </w:pPr>
            <w:r w:rsidRPr="003502E9">
              <w:rPr>
                <w:sz w:val="20"/>
                <w:szCs w:val="20"/>
              </w:rPr>
              <w:t>S11</w:t>
            </w:r>
          </w:p>
        </w:tc>
        <w:tc>
          <w:tcPr>
            <w:tcW w:w="1315" w:type="pct"/>
            <w:shd w:val="clear" w:color="auto" w:fill="FFFFFF" w:themeFill="background1"/>
            <w:vAlign w:val="center"/>
          </w:tcPr>
          <w:p w14:paraId="5ABCD4A9" w14:textId="77777777" w:rsidR="00CB74D6" w:rsidRPr="003502E9" w:rsidRDefault="00CB74D6" w:rsidP="002D2A93">
            <w:pPr>
              <w:tabs>
                <w:tab w:val="left" w:pos="175"/>
              </w:tabs>
              <w:spacing w:line="240" w:lineRule="auto"/>
              <w:rPr>
                <w:sz w:val="20"/>
                <w:szCs w:val="20"/>
              </w:rPr>
            </w:pPr>
            <w:r w:rsidRPr="003502E9">
              <w:rPr>
                <w:sz w:val="20"/>
                <w:szCs w:val="20"/>
              </w:rPr>
              <w:t>Słaba dostępność do głównych miast województwa: Szczecina i Koszalina</w:t>
            </w:r>
          </w:p>
        </w:tc>
        <w:tc>
          <w:tcPr>
            <w:tcW w:w="567" w:type="pct"/>
            <w:shd w:val="clear" w:color="auto" w:fill="FFFFFF" w:themeFill="background1"/>
            <w:vAlign w:val="center"/>
          </w:tcPr>
          <w:p w14:paraId="19374983" w14:textId="77777777" w:rsidR="00CB74D6" w:rsidRPr="003502E9" w:rsidRDefault="00CB74D6" w:rsidP="002D2A93">
            <w:pPr>
              <w:tabs>
                <w:tab w:val="left" w:pos="254"/>
              </w:tabs>
              <w:spacing w:line="240" w:lineRule="auto"/>
              <w:rPr>
                <w:sz w:val="20"/>
                <w:szCs w:val="20"/>
              </w:rPr>
            </w:pPr>
            <w:r w:rsidRPr="003502E9">
              <w:rPr>
                <w:sz w:val="20"/>
                <w:szCs w:val="20"/>
              </w:rPr>
              <w:t>Uwarunkowania przestrzenno-funkcjonalne</w:t>
            </w:r>
          </w:p>
        </w:tc>
        <w:tc>
          <w:tcPr>
            <w:tcW w:w="308" w:type="pct"/>
            <w:shd w:val="clear" w:color="auto" w:fill="FFFFFF" w:themeFill="background1"/>
            <w:vAlign w:val="center"/>
          </w:tcPr>
          <w:p w14:paraId="790BF290"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6,5</w:t>
            </w:r>
          </w:p>
        </w:tc>
      </w:tr>
      <w:tr w:rsidR="00CB74D6" w:rsidRPr="003502E9" w14:paraId="66CA7A84" w14:textId="77777777" w:rsidTr="002D2A93">
        <w:trPr>
          <w:jc w:val="center"/>
        </w:trPr>
        <w:tc>
          <w:tcPr>
            <w:tcW w:w="222" w:type="pct"/>
            <w:shd w:val="clear" w:color="auto" w:fill="FFFFFF" w:themeFill="background1"/>
            <w:vAlign w:val="center"/>
          </w:tcPr>
          <w:p w14:paraId="03C1938C" w14:textId="77777777" w:rsidR="00CB74D6" w:rsidRPr="003502E9" w:rsidRDefault="00CB74D6" w:rsidP="002D2A93">
            <w:pPr>
              <w:tabs>
                <w:tab w:val="left" w:pos="316"/>
              </w:tabs>
              <w:spacing w:line="240" w:lineRule="auto"/>
              <w:rPr>
                <w:sz w:val="20"/>
                <w:szCs w:val="20"/>
              </w:rPr>
            </w:pPr>
            <w:r w:rsidRPr="003502E9">
              <w:rPr>
                <w:sz w:val="20"/>
                <w:szCs w:val="20"/>
              </w:rPr>
              <w:t>M12</w:t>
            </w:r>
          </w:p>
        </w:tc>
        <w:tc>
          <w:tcPr>
            <w:tcW w:w="1535" w:type="pct"/>
            <w:shd w:val="clear" w:color="auto" w:fill="FFFFFF" w:themeFill="background1"/>
            <w:vAlign w:val="center"/>
          </w:tcPr>
          <w:p w14:paraId="3446181C" w14:textId="77777777" w:rsidR="00CB74D6" w:rsidRPr="003502E9" w:rsidRDefault="00CB74D6" w:rsidP="002D2A93">
            <w:pPr>
              <w:tabs>
                <w:tab w:val="left" w:pos="316"/>
              </w:tabs>
              <w:spacing w:line="240" w:lineRule="auto"/>
              <w:rPr>
                <w:sz w:val="20"/>
                <w:szCs w:val="20"/>
              </w:rPr>
            </w:pPr>
            <w:r w:rsidRPr="003502E9">
              <w:rPr>
                <w:sz w:val="20"/>
                <w:szCs w:val="20"/>
              </w:rPr>
              <w:t>Fabryka czekolady w Tucznie jako miejsce pracy dla mieszkańców</w:t>
            </w:r>
          </w:p>
        </w:tc>
        <w:tc>
          <w:tcPr>
            <w:tcW w:w="539" w:type="pct"/>
            <w:shd w:val="clear" w:color="auto" w:fill="FFFFFF" w:themeFill="background1"/>
            <w:vAlign w:val="center"/>
          </w:tcPr>
          <w:p w14:paraId="0017B122"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292" w:type="pct"/>
            <w:shd w:val="clear" w:color="auto" w:fill="FFFFFF" w:themeFill="background1"/>
            <w:vAlign w:val="center"/>
          </w:tcPr>
          <w:p w14:paraId="27F3195B"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4,9</w:t>
            </w:r>
          </w:p>
        </w:tc>
        <w:tc>
          <w:tcPr>
            <w:tcW w:w="222" w:type="pct"/>
            <w:shd w:val="clear" w:color="auto" w:fill="FFFFFF" w:themeFill="background1"/>
            <w:vAlign w:val="center"/>
          </w:tcPr>
          <w:p w14:paraId="34206DC9" w14:textId="77777777" w:rsidR="00CB74D6" w:rsidRPr="003502E9" w:rsidRDefault="00CB74D6" w:rsidP="002D2A93">
            <w:pPr>
              <w:tabs>
                <w:tab w:val="left" w:pos="175"/>
              </w:tabs>
              <w:spacing w:line="240" w:lineRule="auto"/>
              <w:rPr>
                <w:sz w:val="20"/>
                <w:szCs w:val="20"/>
              </w:rPr>
            </w:pPr>
            <w:r w:rsidRPr="003502E9">
              <w:rPr>
                <w:sz w:val="20"/>
                <w:szCs w:val="20"/>
              </w:rPr>
              <w:t>S12</w:t>
            </w:r>
          </w:p>
        </w:tc>
        <w:tc>
          <w:tcPr>
            <w:tcW w:w="1315" w:type="pct"/>
            <w:shd w:val="clear" w:color="auto" w:fill="FFFFFF" w:themeFill="background1"/>
            <w:vAlign w:val="center"/>
          </w:tcPr>
          <w:p w14:paraId="5B208232" w14:textId="77777777" w:rsidR="00CB74D6" w:rsidRPr="003502E9" w:rsidRDefault="00CB74D6" w:rsidP="002D2A93">
            <w:pPr>
              <w:tabs>
                <w:tab w:val="left" w:pos="175"/>
              </w:tabs>
              <w:spacing w:line="240" w:lineRule="auto"/>
              <w:rPr>
                <w:sz w:val="20"/>
                <w:szCs w:val="20"/>
              </w:rPr>
            </w:pPr>
            <w:r w:rsidRPr="003502E9">
              <w:rPr>
                <w:sz w:val="20"/>
                <w:szCs w:val="20"/>
              </w:rPr>
              <w:t>Wysoka liczba osób korzystających z pomocy społecznej wyrażona w negatywnym poziomie wskaźnika deprywacji lokalnej oraz problem dziedzicznej nieudolność</w:t>
            </w:r>
          </w:p>
        </w:tc>
        <w:tc>
          <w:tcPr>
            <w:tcW w:w="567" w:type="pct"/>
            <w:shd w:val="clear" w:color="auto" w:fill="FFFFFF" w:themeFill="background1"/>
            <w:vAlign w:val="center"/>
          </w:tcPr>
          <w:p w14:paraId="092FB1A0" w14:textId="77777777" w:rsidR="00CB74D6" w:rsidRPr="003502E9" w:rsidRDefault="00CB74D6" w:rsidP="002D2A93">
            <w:pPr>
              <w:tabs>
                <w:tab w:val="left" w:pos="254"/>
              </w:tabs>
              <w:spacing w:line="240" w:lineRule="auto"/>
              <w:rPr>
                <w:sz w:val="20"/>
                <w:szCs w:val="20"/>
              </w:rPr>
            </w:pPr>
            <w:r w:rsidRPr="003502E9">
              <w:rPr>
                <w:sz w:val="20"/>
                <w:szCs w:val="20"/>
              </w:rPr>
              <w:t>Uwarunkowania społeczne</w:t>
            </w:r>
          </w:p>
        </w:tc>
        <w:tc>
          <w:tcPr>
            <w:tcW w:w="308" w:type="pct"/>
            <w:shd w:val="clear" w:color="auto" w:fill="FFFFFF" w:themeFill="background1"/>
            <w:vAlign w:val="center"/>
          </w:tcPr>
          <w:p w14:paraId="05BE0B77"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6,1</w:t>
            </w:r>
          </w:p>
        </w:tc>
      </w:tr>
      <w:tr w:rsidR="00CB74D6" w:rsidRPr="003502E9" w14:paraId="09AB896D" w14:textId="77777777" w:rsidTr="002D2A93">
        <w:trPr>
          <w:jc w:val="center"/>
        </w:trPr>
        <w:tc>
          <w:tcPr>
            <w:tcW w:w="222" w:type="pct"/>
            <w:shd w:val="clear" w:color="auto" w:fill="FFFFFF" w:themeFill="background1"/>
            <w:vAlign w:val="center"/>
          </w:tcPr>
          <w:p w14:paraId="00CB1331" w14:textId="77777777" w:rsidR="00CB74D6" w:rsidRPr="003502E9" w:rsidRDefault="00CB74D6" w:rsidP="002D2A93">
            <w:pPr>
              <w:tabs>
                <w:tab w:val="left" w:pos="316"/>
              </w:tabs>
              <w:spacing w:line="240" w:lineRule="auto"/>
              <w:rPr>
                <w:sz w:val="20"/>
                <w:szCs w:val="20"/>
              </w:rPr>
            </w:pPr>
            <w:r w:rsidRPr="003502E9">
              <w:rPr>
                <w:sz w:val="20"/>
                <w:szCs w:val="20"/>
              </w:rPr>
              <w:t>M13</w:t>
            </w:r>
          </w:p>
        </w:tc>
        <w:tc>
          <w:tcPr>
            <w:tcW w:w="1535" w:type="pct"/>
            <w:shd w:val="clear" w:color="auto" w:fill="FFFFFF" w:themeFill="background1"/>
            <w:vAlign w:val="center"/>
          </w:tcPr>
          <w:p w14:paraId="09ABEE3C" w14:textId="77777777" w:rsidR="00CB74D6" w:rsidRPr="003502E9" w:rsidRDefault="00CB74D6" w:rsidP="002D2A93">
            <w:pPr>
              <w:tabs>
                <w:tab w:val="left" w:pos="316"/>
              </w:tabs>
              <w:spacing w:line="240" w:lineRule="auto"/>
              <w:rPr>
                <w:sz w:val="20"/>
                <w:szCs w:val="20"/>
              </w:rPr>
            </w:pPr>
            <w:r w:rsidRPr="003502E9">
              <w:rPr>
                <w:sz w:val="20"/>
                <w:szCs w:val="20"/>
              </w:rPr>
              <w:t>Droga krajowa nr 10 i 20 jako praktycznie główne źródło komunikacji</w:t>
            </w:r>
          </w:p>
        </w:tc>
        <w:tc>
          <w:tcPr>
            <w:tcW w:w="539" w:type="pct"/>
            <w:shd w:val="clear" w:color="auto" w:fill="FFFFFF" w:themeFill="background1"/>
            <w:vAlign w:val="center"/>
          </w:tcPr>
          <w:p w14:paraId="23DF2674" w14:textId="77777777" w:rsidR="00CB74D6" w:rsidRPr="003502E9" w:rsidRDefault="00CB74D6" w:rsidP="002D2A93">
            <w:pPr>
              <w:tabs>
                <w:tab w:val="left" w:pos="254"/>
              </w:tabs>
              <w:spacing w:line="240" w:lineRule="auto"/>
              <w:rPr>
                <w:sz w:val="20"/>
                <w:szCs w:val="20"/>
              </w:rPr>
            </w:pPr>
            <w:r w:rsidRPr="003502E9">
              <w:rPr>
                <w:sz w:val="20"/>
                <w:szCs w:val="20"/>
              </w:rPr>
              <w:t xml:space="preserve">Uwarunkowania przestrzenno-funkcjonalne   </w:t>
            </w:r>
          </w:p>
        </w:tc>
        <w:tc>
          <w:tcPr>
            <w:tcW w:w="292" w:type="pct"/>
            <w:shd w:val="clear" w:color="auto" w:fill="FFFFFF" w:themeFill="background1"/>
            <w:vAlign w:val="center"/>
          </w:tcPr>
          <w:p w14:paraId="42D2E707" w14:textId="77777777" w:rsidR="00CB74D6" w:rsidRPr="003502E9" w:rsidRDefault="00CB74D6" w:rsidP="002D2A93">
            <w:pPr>
              <w:tabs>
                <w:tab w:val="left" w:pos="254"/>
              </w:tabs>
              <w:spacing w:line="240" w:lineRule="auto"/>
              <w:ind w:left="316" w:hanging="283"/>
              <w:jc w:val="center"/>
              <w:rPr>
                <w:sz w:val="20"/>
                <w:szCs w:val="20"/>
              </w:rPr>
            </w:pPr>
            <w:r w:rsidRPr="003502E9">
              <w:rPr>
                <w:sz w:val="20"/>
                <w:szCs w:val="20"/>
              </w:rPr>
              <w:t>4,8</w:t>
            </w:r>
          </w:p>
        </w:tc>
        <w:tc>
          <w:tcPr>
            <w:tcW w:w="222" w:type="pct"/>
            <w:shd w:val="clear" w:color="auto" w:fill="FFFFFF" w:themeFill="background1"/>
            <w:vAlign w:val="center"/>
          </w:tcPr>
          <w:p w14:paraId="2FF5C030" w14:textId="77777777" w:rsidR="00CB74D6" w:rsidRPr="003502E9" w:rsidRDefault="00CB74D6" w:rsidP="002D2A93">
            <w:pPr>
              <w:tabs>
                <w:tab w:val="left" w:pos="175"/>
              </w:tabs>
              <w:spacing w:line="240" w:lineRule="auto"/>
              <w:rPr>
                <w:sz w:val="20"/>
                <w:szCs w:val="20"/>
              </w:rPr>
            </w:pPr>
            <w:r w:rsidRPr="003502E9">
              <w:rPr>
                <w:sz w:val="20"/>
                <w:szCs w:val="20"/>
              </w:rPr>
              <w:t>S13</w:t>
            </w:r>
          </w:p>
        </w:tc>
        <w:tc>
          <w:tcPr>
            <w:tcW w:w="1315" w:type="pct"/>
            <w:shd w:val="clear" w:color="auto" w:fill="FFFFFF" w:themeFill="background1"/>
            <w:vAlign w:val="center"/>
          </w:tcPr>
          <w:p w14:paraId="01DABBEC" w14:textId="77777777" w:rsidR="00CB74D6" w:rsidRPr="003502E9" w:rsidRDefault="00CB74D6" w:rsidP="002D2A93">
            <w:pPr>
              <w:tabs>
                <w:tab w:val="left" w:pos="175"/>
              </w:tabs>
              <w:spacing w:line="240" w:lineRule="auto"/>
              <w:rPr>
                <w:sz w:val="20"/>
                <w:szCs w:val="20"/>
              </w:rPr>
            </w:pPr>
            <w:r w:rsidRPr="003502E9">
              <w:rPr>
                <w:sz w:val="20"/>
                <w:szCs w:val="20"/>
              </w:rPr>
              <w:t>Przeważająca liczba gospodarstw niskotowarowych stojących przed problemami strukturalnym w rolnictwie oraz niedostateczny rozwój przetwórstwa rolno-spożywczego</w:t>
            </w:r>
          </w:p>
        </w:tc>
        <w:tc>
          <w:tcPr>
            <w:tcW w:w="567" w:type="pct"/>
            <w:shd w:val="clear" w:color="auto" w:fill="FFFFFF" w:themeFill="background1"/>
            <w:vAlign w:val="center"/>
          </w:tcPr>
          <w:p w14:paraId="3F67EEFA" w14:textId="77777777" w:rsidR="00CB74D6" w:rsidRPr="003502E9" w:rsidRDefault="00CB74D6" w:rsidP="002D2A93">
            <w:pPr>
              <w:tabs>
                <w:tab w:val="left" w:pos="254"/>
              </w:tabs>
              <w:spacing w:line="240" w:lineRule="auto"/>
              <w:rPr>
                <w:sz w:val="20"/>
                <w:szCs w:val="20"/>
              </w:rPr>
            </w:pPr>
            <w:r w:rsidRPr="003502E9">
              <w:rPr>
                <w:sz w:val="20"/>
                <w:szCs w:val="20"/>
              </w:rPr>
              <w:t>Uwarunkowania gospodarcze</w:t>
            </w:r>
          </w:p>
        </w:tc>
        <w:tc>
          <w:tcPr>
            <w:tcW w:w="308" w:type="pct"/>
            <w:shd w:val="clear" w:color="auto" w:fill="FFFFFF" w:themeFill="background1"/>
            <w:vAlign w:val="center"/>
          </w:tcPr>
          <w:p w14:paraId="1147C70A" w14:textId="77777777" w:rsidR="00CB74D6" w:rsidRPr="003502E9" w:rsidRDefault="00CB74D6" w:rsidP="002D2A93">
            <w:pPr>
              <w:tabs>
                <w:tab w:val="left" w:pos="0"/>
              </w:tabs>
              <w:spacing w:line="240" w:lineRule="auto"/>
              <w:ind w:left="11"/>
              <w:jc w:val="center"/>
              <w:rPr>
                <w:sz w:val="20"/>
                <w:szCs w:val="20"/>
              </w:rPr>
            </w:pPr>
            <w:r w:rsidRPr="003502E9">
              <w:rPr>
                <w:sz w:val="20"/>
                <w:szCs w:val="20"/>
              </w:rPr>
              <w:t>5,2</w:t>
            </w:r>
          </w:p>
        </w:tc>
      </w:tr>
      <w:tr w:rsidR="00CB74D6" w:rsidRPr="003502E9" w14:paraId="1C952423" w14:textId="77777777" w:rsidTr="002D2A93">
        <w:trPr>
          <w:jc w:val="center"/>
        </w:trPr>
        <w:tc>
          <w:tcPr>
            <w:tcW w:w="222" w:type="pct"/>
            <w:shd w:val="clear" w:color="auto" w:fill="FFFFFF" w:themeFill="background1"/>
            <w:vAlign w:val="center"/>
          </w:tcPr>
          <w:p w14:paraId="14C3D652" w14:textId="77777777" w:rsidR="00CB74D6" w:rsidRPr="003502E9" w:rsidRDefault="00CB74D6" w:rsidP="002D2A93">
            <w:pPr>
              <w:tabs>
                <w:tab w:val="left" w:pos="254"/>
              </w:tabs>
              <w:spacing w:line="240" w:lineRule="auto"/>
              <w:rPr>
                <w:sz w:val="20"/>
                <w:szCs w:val="20"/>
              </w:rPr>
            </w:pPr>
          </w:p>
        </w:tc>
        <w:tc>
          <w:tcPr>
            <w:tcW w:w="1535" w:type="pct"/>
            <w:shd w:val="clear" w:color="auto" w:fill="FFFFFF" w:themeFill="background1"/>
            <w:vAlign w:val="center"/>
          </w:tcPr>
          <w:p w14:paraId="3801B259" w14:textId="77777777" w:rsidR="00CB74D6" w:rsidRPr="003502E9" w:rsidRDefault="00CB74D6" w:rsidP="002D2A93">
            <w:pPr>
              <w:tabs>
                <w:tab w:val="left" w:pos="254"/>
              </w:tabs>
              <w:spacing w:line="240" w:lineRule="auto"/>
              <w:rPr>
                <w:sz w:val="20"/>
                <w:szCs w:val="20"/>
              </w:rPr>
            </w:pPr>
          </w:p>
        </w:tc>
        <w:tc>
          <w:tcPr>
            <w:tcW w:w="539" w:type="pct"/>
            <w:shd w:val="clear" w:color="auto" w:fill="FFFFFF" w:themeFill="background1"/>
            <w:vAlign w:val="center"/>
          </w:tcPr>
          <w:p w14:paraId="3423E0C4" w14:textId="77777777" w:rsidR="00CB74D6" w:rsidRPr="003502E9" w:rsidRDefault="00CB74D6" w:rsidP="002D2A93">
            <w:pPr>
              <w:spacing w:line="240" w:lineRule="auto"/>
              <w:rPr>
                <w:sz w:val="20"/>
                <w:szCs w:val="20"/>
              </w:rPr>
            </w:pPr>
          </w:p>
        </w:tc>
        <w:tc>
          <w:tcPr>
            <w:tcW w:w="292" w:type="pct"/>
            <w:shd w:val="clear" w:color="auto" w:fill="FFFFFF" w:themeFill="background1"/>
            <w:vAlign w:val="center"/>
          </w:tcPr>
          <w:p w14:paraId="5F729046" w14:textId="77777777" w:rsidR="00CB74D6" w:rsidRPr="003502E9" w:rsidRDefault="00CB74D6" w:rsidP="002D2A93">
            <w:pPr>
              <w:tabs>
                <w:tab w:val="left" w:pos="254"/>
              </w:tabs>
              <w:spacing w:line="240" w:lineRule="auto"/>
              <w:ind w:left="316" w:hanging="283"/>
              <w:jc w:val="center"/>
              <w:rPr>
                <w:sz w:val="20"/>
                <w:szCs w:val="20"/>
              </w:rPr>
            </w:pPr>
          </w:p>
        </w:tc>
        <w:tc>
          <w:tcPr>
            <w:tcW w:w="222" w:type="pct"/>
            <w:shd w:val="clear" w:color="auto" w:fill="FFFFFF" w:themeFill="background1"/>
            <w:vAlign w:val="center"/>
          </w:tcPr>
          <w:p w14:paraId="4915BBCD" w14:textId="77777777" w:rsidR="00CB74D6" w:rsidRPr="003502E9" w:rsidRDefault="00CB74D6" w:rsidP="002D2A93">
            <w:pPr>
              <w:tabs>
                <w:tab w:val="left" w:pos="175"/>
              </w:tabs>
              <w:spacing w:line="240" w:lineRule="auto"/>
              <w:rPr>
                <w:sz w:val="20"/>
                <w:szCs w:val="20"/>
              </w:rPr>
            </w:pPr>
            <w:r w:rsidRPr="003502E9">
              <w:rPr>
                <w:sz w:val="20"/>
                <w:szCs w:val="20"/>
              </w:rPr>
              <w:t>S14</w:t>
            </w:r>
          </w:p>
        </w:tc>
        <w:tc>
          <w:tcPr>
            <w:tcW w:w="1315" w:type="pct"/>
            <w:shd w:val="clear" w:color="auto" w:fill="FFFFFF" w:themeFill="background1"/>
            <w:vAlign w:val="center"/>
          </w:tcPr>
          <w:p w14:paraId="61D2704D" w14:textId="77777777" w:rsidR="00CB74D6" w:rsidRPr="003502E9" w:rsidRDefault="00CB74D6" w:rsidP="002D2A93">
            <w:pPr>
              <w:tabs>
                <w:tab w:val="left" w:pos="175"/>
              </w:tabs>
              <w:spacing w:line="240" w:lineRule="auto"/>
              <w:rPr>
                <w:sz w:val="20"/>
                <w:szCs w:val="20"/>
              </w:rPr>
            </w:pPr>
            <w:r w:rsidRPr="003502E9">
              <w:rPr>
                <w:sz w:val="20"/>
                <w:szCs w:val="20"/>
              </w:rPr>
              <w:t>Braki infrastruktury w świetlicach wiejskich (brak Internetu w niektórych obiektach publicznych) i niedostępność szerokopasmowego internetu na wsi</w:t>
            </w:r>
          </w:p>
        </w:tc>
        <w:tc>
          <w:tcPr>
            <w:tcW w:w="567" w:type="pct"/>
            <w:shd w:val="clear" w:color="auto" w:fill="FFFFFF" w:themeFill="background1"/>
            <w:vAlign w:val="center"/>
          </w:tcPr>
          <w:p w14:paraId="612B2917" w14:textId="77777777" w:rsidR="00CB74D6" w:rsidRPr="003502E9" w:rsidRDefault="00CB74D6" w:rsidP="002D2A93">
            <w:pPr>
              <w:tabs>
                <w:tab w:val="left" w:pos="254"/>
              </w:tabs>
              <w:spacing w:line="240" w:lineRule="auto"/>
              <w:ind w:hanging="8"/>
              <w:rPr>
                <w:sz w:val="20"/>
                <w:szCs w:val="20"/>
              </w:rPr>
            </w:pPr>
            <w:r w:rsidRPr="003502E9">
              <w:rPr>
                <w:sz w:val="20"/>
                <w:szCs w:val="20"/>
              </w:rPr>
              <w:t>Uwarunkowania przestrzenno-funkcjonalne</w:t>
            </w:r>
          </w:p>
        </w:tc>
        <w:tc>
          <w:tcPr>
            <w:tcW w:w="308" w:type="pct"/>
            <w:shd w:val="clear" w:color="auto" w:fill="FFFFFF" w:themeFill="background1"/>
            <w:vAlign w:val="center"/>
          </w:tcPr>
          <w:p w14:paraId="4FD43F81" w14:textId="77777777" w:rsidR="00CB74D6" w:rsidRPr="003502E9" w:rsidRDefault="00CB74D6" w:rsidP="002D2A93">
            <w:pPr>
              <w:tabs>
                <w:tab w:val="left" w:pos="254"/>
              </w:tabs>
              <w:spacing w:line="240" w:lineRule="auto"/>
              <w:jc w:val="center"/>
              <w:rPr>
                <w:sz w:val="20"/>
                <w:szCs w:val="20"/>
              </w:rPr>
            </w:pPr>
            <w:r w:rsidRPr="003502E9">
              <w:rPr>
                <w:sz w:val="20"/>
                <w:szCs w:val="20"/>
              </w:rPr>
              <w:t>3,4</w:t>
            </w:r>
          </w:p>
        </w:tc>
      </w:tr>
      <w:tr w:rsidR="00CB74D6" w:rsidRPr="003502E9" w14:paraId="38631643" w14:textId="77777777" w:rsidTr="002D2A93">
        <w:trPr>
          <w:jc w:val="center"/>
        </w:trPr>
        <w:tc>
          <w:tcPr>
            <w:tcW w:w="222" w:type="pct"/>
            <w:shd w:val="clear" w:color="auto" w:fill="FFFFFF" w:themeFill="background1"/>
            <w:vAlign w:val="center"/>
          </w:tcPr>
          <w:p w14:paraId="20981840" w14:textId="77777777" w:rsidR="00CB74D6" w:rsidRPr="003502E9" w:rsidRDefault="00CB74D6" w:rsidP="002D2A93">
            <w:pPr>
              <w:tabs>
                <w:tab w:val="left" w:pos="175"/>
              </w:tabs>
              <w:spacing w:line="240" w:lineRule="auto"/>
              <w:rPr>
                <w:sz w:val="20"/>
                <w:szCs w:val="20"/>
              </w:rPr>
            </w:pPr>
          </w:p>
        </w:tc>
        <w:tc>
          <w:tcPr>
            <w:tcW w:w="1535" w:type="pct"/>
            <w:shd w:val="clear" w:color="auto" w:fill="FFFFFF" w:themeFill="background1"/>
            <w:vAlign w:val="center"/>
          </w:tcPr>
          <w:p w14:paraId="05E7184F" w14:textId="77777777" w:rsidR="00CB74D6" w:rsidRPr="003502E9" w:rsidRDefault="00CB74D6" w:rsidP="002D2A93">
            <w:pPr>
              <w:tabs>
                <w:tab w:val="left" w:pos="175"/>
              </w:tabs>
              <w:spacing w:line="240" w:lineRule="auto"/>
              <w:rPr>
                <w:sz w:val="20"/>
                <w:szCs w:val="20"/>
              </w:rPr>
            </w:pPr>
          </w:p>
        </w:tc>
        <w:tc>
          <w:tcPr>
            <w:tcW w:w="539" w:type="pct"/>
            <w:shd w:val="clear" w:color="auto" w:fill="FFFFFF" w:themeFill="background1"/>
            <w:vAlign w:val="center"/>
          </w:tcPr>
          <w:p w14:paraId="0D9C4600" w14:textId="77777777" w:rsidR="00CB74D6" w:rsidRPr="003502E9" w:rsidRDefault="00CB74D6" w:rsidP="002D2A93">
            <w:pPr>
              <w:spacing w:line="240" w:lineRule="auto"/>
              <w:rPr>
                <w:sz w:val="20"/>
                <w:szCs w:val="20"/>
              </w:rPr>
            </w:pPr>
          </w:p>
        </w:tc>
        <w:tc>
          <w:tcPr>
            <w:tcW w:w="292" w:type="pct"/>
            <w:shd w:val="clear" w:color="auto" w:fill="FFFFFF" w:themeFill="background1"/>
            <w:vAlign w:val="center"/>
          </w:tcPr>
          <w:p w14:paraId="3F36236D" w14:textId="77777777" w:rsidR="00CB74D6" w:rsidRPr="003502E9" w:rsidRDefault="00CB74D6" w:rsidP="002D2A93">
            <w:pPr>
              <w:tabs>
                <w:tab w:val="left" w:pos="254"/>
              </w:tabs>
              <w:spacing w:line="240" w:lineRule="auto"/>
              <w:ind w:left="316" w:hanging="283"/>
              <w:jc w:val="center"/>
              <w:rPr>
                <w:sz w:val="20"/>
                <w:szCs w:val="20"/>
              </w:rPr>
            </w:pPr>
          </w:p>
        </w:tc>
        <w:tc>
          <w:tcPr>
            <w:tcW w:w="222" w:type="pct"/>
            <w:shd w:val="clear" w:color="auto" w:fill="FFFFFF" w:themeFill="background1"/>
            <w:vAlign w:val="center"/>
          </w:tcPr>
          <w:p w14:paraId="1AF9D3A2" w14:textId="77777777" w:rsidR="00CB74D6" w:rsidRPr="003502E9" w:rsidRDefault="00CB74D6" w:rsidP="002D2A93">
            <w:pPr>
              <w:tabs>
                <w:tab w:val="left" w:pos="175"/>
              </w:tabs>
              <w:spacing w:line="240" w:lineRule="auto"/>
              <w:rPr>
                <w:sz w:val="20"/>
                <w:szCs w:val="20"/>
              </w:rPr>
            </w:pPr>
            <w:r w:rsidRPr="003502E9">
              <w:rPr>
                <w:sz w:val="20"/>
                <w:szCs w:val="20"/>
              </w:rPr>
              <w:t>S15</w:t>
            </w:r>
          </w:p>
        </w:tc>
        <w:tc>
          <w:tcPr>
            <w:tcW w:w="1315" w:type="pct"/>
            <w:shd w:val="clear" w:color="auto" w:fill="FFFFFF" w:themeFill="background1"/>
            <w:vAlign w:val="center"/>
          </w:tcPr>
          <w:p w14:paraId="7D38A8D1" w14:textId="77777777" w:rsidR="00CB74D6" w:rsidRPr="003502E9" w:rsidRDefault="00CB74D6" w:rsidP="002D2A93">
            <w:pPr>
              <w:tabs>
                <w:tab w:val="left" w:pos="175"/>
              </w:tabs>
              <w:spacing w:line="240" w:lineRule="auto"/>
              <w:rPr>
                <w:sz w:val="20"/>
                <w:szCs w:val="20"/>
              </w:rPr>
            </w:pPr>
            <w:r w:rsidRPr="003502E9">
              <w:rPr>
                <w:sz w:val="20"/>
                <w:szCs w:val="20"/>
              </w:rPr>
              <w:t>Niewystarczający poziom usług społecznych (edukacja zawodowa, włączenie społeczne)</w:t>
            </w:r>
          </w:p>
        </w:tc>
        <w:tc>
          <w:tcPr>
            <w:tcW w:w="567" w:type="pct"/>
            <w:shd w:val="clear" w:color="auto" w:fill="FFFFFF" w:themeFill="background1"/>
            <w:vAlign w:val="center"/>
          </w:tcPr>
          <w:p w14:paraId="01B15842" w14:textId="77777777" w:rsidR="00CB74D6" w:rsidRPr="003502E9" w:rsidRDefault="00CB74D6" w:rsidP="002D2A93">
            <w:pPr>
              <w:tabs>
                <w:tab w:val="left" w:pos="254"/>
              </w:tabs>
              <w:spacing w:line="240" w:lineRule="auto"/>
              <w:ind w:hanging="8"/>
              <w:rPr>
                <w:sz w:val="20"/>
                <w:szCs w:val="20"/>
              </w:rPr>
            </w:pPr>
            <w:r w:rsidRPr="003502E9">
              <w:rPr>
                <w:sz w:val="20"/>
                <w:szCs w:val="20"/>
              </w:rPr>
              <w:t>Uwarunkowania społeczne</w:t>
            </w:r>
          </w:p>
        </w:tc>
        <w:tc>
          <w:tcPr>
            <w:tcW w:w="308" w:type="pct"/>
            <w:shd w:val="clear" w:color="auto" w:fill="FFFFFF" w:themeFill="background1"/>
            <w:vAlign w:val="center"/>
          </w:tcPr>
          <w:p w14:paraId="0B93990C" w14:textId="77777777" w:rsidR="00CB74D6" w:rsidRPr="003502E9" w:rsidRDefault="00CB74D6" w:rsidP="002D2A93">
            <w:pPr>
              <w:tabs>
                <w:tab w:val="left" w:pos="254"/>
              </w:tabs>
              <w:spacing w:line="240" w:lineRule="auto"/>
              <w:jc w:val="center"/>
              <w:rPr>
                <w:sz w:val="20"/>
                <w:szCs w:val="20"/>
              </w:rPr>
            </w:pPr>
            <w:r w:rsidRPr="003502E9">
              <w:rPr>
                <w:sz w:val="20"/>
                <w:szCs w:val="20"/>
              </w:rPr>
              <w:t>2,6</w:t>
            </w:r>
          </w:p>
        </w:tc>
      </w:tr>
      <w:bookmarkEnd w:id="29"/>
    </w:tbl>
    <w:p w14:paraId="4C59DBF3" w14:textId="77777777" w:rsidR="00CB74D6" w:rsidRPr="003502E9" w:rsidRDefault="00CB74D6" w:rsidP="00CB74D6">
      <w:pPr>
        <w:spacing w:before="120" w:after="0" w:line="264" w:lineRule="auto"/>
        <w:rPr>
          <w:sz w:val="10"/>
          <w:szCs w:val="10"/>
          <w:lang w:eastAsia="pl-PL"/>
        </w:rPr>
      </w:pPr>
    </w:p>
    <w:tbl>
      <w:tblPr>
        <w:tblW w:w="5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744"/>
        <w:gridCol w:w="1717"/>
        <w:gridCol w:w="996"/>
        <w:gridCol w:w="680"/>
        <w:gridCol w:w="4042"/>
        <w:gridCol w:w="1842"/>
        <w:gridCol w:w="953"/>
      </w:tblGrid>
      <w:tr w:rsidR="00CB74D6" w:rsidRPr="003502E9" w14:paraId="374BBCDA"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7DF1B" w14:textId="77777777" w:rsidR="00CB74D6" w:rsidRPr="003502E9" w:rsidRDefault="00CB74D6" w:rsidP="002D2A93">
            <w:pPr>
              <w:spacing w:line="240" w:lineRule="auto"/>
              <w:jc w:val="center"/>
              <w:rPr>
                <w:bCs/>
                <w:sz w:val="20"/>
                <w:szCs w:val="20"/>
              </w:rPr>
            </w:pPr>
            <w:r w:rsidRPr="003502E9">
              <w:rPr>
                <w:bCs/>
                <w:sz w:val="20"/>
                <w:szCs w:val="20"/>
              </w:rPr>
              <w:t>Lp.</w:t>
            </w:r>
          </w:p>
        </w:tc>
        <w:tc>
          <w:tcPr>
            <w:tcW w:w="1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6E2E0" w14:textId="77777777" w:rsidR="00CB74D6" w:rsidRPr="003502E9" w:rsidRDefault="00CB74D6" w:rsidP="002D2A93">
            <w:pPr>
              <w:spacing w:line="240" w:lineRule="auto"/>
              <w:jc w:val="center"/>
              <w:rPr>
                <w:bCs/>
                <w:sz w:val="20"/>
                <w:szCs w:val="20"/>
              </w:rPr>
            </w:pPr>
            <w:r w:rsidRPr="003502E9">
              <w:rPr>
                <w:bCs/>
                <w:sz w:val="20"/>
                <w:szCs w:val="20"/>
              </w:rPr>
              <w:t>SZANSE</w:t>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AA3F0" w14:textId="77777777" w:rsidR="00CB74D6" w:rsidRPr="003502E9" w:rsidRDefault="00CB74D6" w:rsidP="002D2A93">
            <w:pPr>
              <w:spacing w:line="240" w:lineRule="auto"/>
              <w:jc w:val="center"/>
              <w:rPr>
                <w:bCs/>
                <w:sz w:val="20"/>
                <w:szCs w:val="20"/>
              </w:rPr>
            </w:pPr>
            <w:r w:rsidRPr="003502E9">
              <w:rPr>
                <w:bCs/>
                <w:sz w:val="20"/>
                <w:szCs w:val="20"/>
              </w:rPr>
              <w:t>ODNIESIENIE DO DIAGNOZY</w:t>
            </w:r>
          </w:p>
        </w:tc>
        <w:tc>
          <w:tcPr>
            <w:tcW w:w="3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3FEBB4" w14:textId="77777777" w:rsidR="00CB74D6" w:rsidRPr="003502E9" w:rsidRDefault="00CB74D6" w:rsidP="002D2A93">
            <w:pPr>
              <w:spacing w:line="240" w:lineRule="auto"/>
              <w:jc w:val="center"/>
              <w:rPr>
                <w:bCs/>
                <w:sz w:val="20"/>
                <w:szCs w:val="20"/>
              </w:rPr>
            </w:pPr>
            <w:r w:rsidRPr="003502E9">
              <w:rPr>
                <w:bCs/>
                <w:sz w:val="20"/>
                <w:szCs w:val="20"/>
              </w:rPr>
              <w:t>WAGA</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2371A" w14:textId="77777777" w:rsidR="00CB74D6" w:rsidRPr="003502E9" w:rsidRDefault="00CB74D6" w:rsidP="002D2A93">
            <w:pPr>
              <w:spacing w:line="240" w:lineRule="auto"/>
              <w:jc w:val="center"/>
              <w:rPr>
                <w:bCs/>
                <w:sz w:val="20"/>
                <w:szCs w:val="20"/>
              </w:rPr>
            </w:pPr>
            <w:r w:rsidRPr="003502E9">
              <w:rPr>
                <w:bCs/>
                <w:sz w:val="20"/>
                <w:szCs w:val="20"/>
              </w:rPr>
              <w:t>Lp.</w:t>
            </w:r>
          </w:p>
        </w:tc>
        <w:tc>
          <w:tcPr>
            <w:tcW w:w="12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48AAB4" w14:textId="77777777" w:rsidR="00CB74D6" w:rsidRPr="003502E9" w:rsidRDefault="00CB74D6" w:rsidP="002D2A93">
            <w:pPr>
              <w:spacing w:line="240" w:lineRule="auto"/>
              <w:jc w:val="center"/>
              <w:rPr>
                <w:bCs/>
                <w:sz w:val="20"/>
                <w:szCs w:val="20"/>
              </w:rPr>
            </w:pPr>
            <w:r w:rsidRPr="003502E9">
              <w:rPr>
                <w:bCs/>
                <w:sz w:val="20"/>
                <w:szCs w:val="20"/>
              </w:rPr>
              <w:t>ZAGROŻENIA</w:t>
            </w:r>
          </w:p>
        </w:tc>
        <w:tc>
          <w:tcPr>
            <w:tcW w:w="5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96F18" w14:textId="77777777" w:rsidR="00CB74D6" w:rsidRPr="003502E9" w:rsidRDefault="00CB74D6" w:rsidP="002D2A93">
            <w:pPr>
              <w:spacing w:line="240" w:lineRule="auto"/>
              <w:jc w:val="center"/>
              <w:rPr>
                <w:bCs/>
                <w:sz w:val="20"/>
                <w:szCs w:val="20"/>
              </w:rPr>
            </w:pPr>
            <w:r w:rsidRPr="003502E9">
              <w:rPr>
                <w:bCs/>
                <w:sz w:val="20"/>
                <w:szCs w:val="20"/>
              </w:rPr>
              <w:t>ODNIESIENIE DO DIAGNOZY</w:t>
            </w:r>
          </w:p>
        </w:tc>
        <w:tc>
          <w:tcPr>
            <w:tcW w:w="3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7ABF0" w14:textId="77777777" w:rsidR="00CB74D6" w:rsidRPr="003502E9" w:rsidRDefault="00CB74D6" w:rsidP="002D2A93">
            <w:pPr>
              <w:spacing w:line="240" w:lineRule="auto"/>
              <w:jc w:val="center"/>
              <w:rPr>
                <w:bCs/>
                <w:sz w:val="20"/>
                <w:szCs w:val="20"/>
              </w:rPr>
            </w:pPr>
            <w:r w:rsidRPr="003502E9">
              <w:rPr>
                <w:bCs/>
                <w:sz w:val="20"/>
                <w:szCs w:val="20"/>
              </w:rPr>
              <w:t>WAGA</w:t>
            </w:r>
          </w:p>
        </w:tc>
      </w:tr>
      <w:tr w:rsidR="00CB74D6" w:rsidRPr="003502E9" w14:paraId="7402A7B2"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8C68B" w14:textId="77777777" w:rsidR="00CB74D6" w:rsidRPr="003502E9" w:rsidRDefault="00CB74D6" w:rsidP="002D2A93">
            <w:pPr>
              <w:tabs>
                <w:tab w:val="left" w:pos="210"/>
              </w:tabs>
              <w:spacing w:line="240" w:lineRule="auto"/>
              <w:rPr>
                <w:sz w:val="20"/>
                <w:szCs w:val="20"/>
              </w:rPr>
            </w:pPr>
            <w:r w:rsidRPr="003502E9">
              <w:rPr>
                <w:sz w:val="20"/>
                <w:szCs w:val="20"/>
              </w:rPr>
              <w:t>SZ1</w:t>
            </w:r>
          </w:p>
        </w:tc>
        <w:tc>
          <w:tcPr>
            <w:tcW w:w="1514"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305AA0C" w14:textId="77777777" w:rsidR="00CB74D6" w:rsidRPr="003502E9" w:rsidRDefault="00CB74D6" w:rsidP="002D2A93">
            <w:pPr>
              <w:tabs>
                <w:tab w:val="left" w:pos="210"/>
              </w:tabs>
              <w:spacing w:line="240" w:lineRule="auto"/>
              <w:rPr>
                <w:sz w:val="20"/>
                <w:szCs w:val="20"/>
              </w:rPr>
            </w:pPr>
            <w:bookmarkStart w:id="34" w:name="_Hlk129625954"/>
            <w:r w:rsidRPr="003502E9">
              <w:rPr>
                <w:sz w:val="20"/>
                <w:szCs w:val="20"/>
              </w:rPr>
              <w:t>Dalszy rozwój 12 bazy szereg inwestycji drogowych i kolejowych z uwagi na inwestycje wojskowe i dalsza rozbudowa infrastruktury wojskowej stworzenie ofert dla wojska (gastronomia otwarta w niedziele, rekreacja, usługi transportowe)</w:t>
            </w:r>
            <w:bookmarkEnd w:id="34"/>
          </w:p>
        </w:tc>
        <w:tc>
          <w:tcPr>
            <w:tcW w:w="548" w:type="pct"/>
            <w:tcBorders>
              <w:top w:val="single" w:sz="4" w:space="0" w:color="auto"/>
              <w:left w:val="single" w:sz="4" w:space="0" w:color="auto"/>
              <w:right w:val="single" w:sz="4" w:space="0" w:color="auto"/>
            </w:tcBorders>
            <w:shd w:val="clear" w:color="auto" w:fill="BDD6EE" w:themeFill="accent5" w:themeFillTint="66"/>
            <w:vAlign w:val="center"/>
          </w:tcPr>
          <w:p w14:paraId="1B596966" w14:textId="77777777" w:rsidR="00CB74D6" w:rsidRPr="003502E9" w:rsidRDefault="00CB74D6" w:rsidP="002D2A93">
            <w:pPr>
              <w:tabs>
                <w:tab w:val="left" w:pos="36"/>
              </w:tabs>
              <w:spacing w:line="240" w:lineRule="auto"/>
              <w:ind w:left="72" w:hanging="36"/>
              <w:rPr>
                <w:sz w:val="20"/>
                <w:szCs w:val="20"/>
              </w:rPr>
            </w:pPr>
            <w:r w:rsidRPr="003502E9">
              <w:rPr>
                <w:sz w:val="20"/>
                <w:szCs w:val="20"/>
              </w:rPr>
              <w:t>Uwarunkowania gospodarcze</w:t>
            </w:r>
          </w:p>
        </w:tc>
        <w:tc>
          <w:tcPr>
            <w:tcW w:w="318" w:type="pct"/>
            <w:tcBorders>
              <w:top w:val="single" w:sz="4" w:space="0" w:color="auto"/>
              <w:left w:val="single" w:sz="4" w:space="0" w:color="auto"/>
              <w:right w:val="single" w:sz="4" w:space="0" w:color="auto"/>
            </w:tcBorders>
            <w:shd w:val="clear" w:color="auto" w:fill="BDD6EE" w:themeFill="accent5" w:themeFillTint="66"/>
            <w:vAlign w:val="center"/>
          </w:tcPr>
          <w:p w14:paraId="502D3C21"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6,3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7268A22A" w14:textId="77777777" w:rsidR="00CB74D6" w:rsidRPr="003502E9" w:rsidRDefault="00CB74D6" w:rsidP="002D2A93">
            <w:pPr>
              <w:tabs>
                <w:tab w:val="left" w:pos="252"/>
              </w:tabs>
              <w:spacing w:line="240" w:lineRule="auto"/>
              <w:rPr>
                <w:sz w:val="20"/>
                <w:szCs w:val="20"/>
              </w:rPr>
            </w:pPr>
            <w:r w:rsidRPr="003502E9">
              <w:rPr>
                <w:sz w:val="20"/>
                <w:szCs w:val="20"/>
              </w:rPr>
              <w:t>Z1</w:t>
            </w:r>
          </w:p>
        </w:tc>
        <w:tc>
          <w:tcPr>
            <w:tcW w:w="1290" w:type="pct"/>
            <w:tcBorders>
              <w:top w:val="single" w:sz="4" w:space="0" w:color="auto"/>
              <w:left w:val="single" w:sz="4" w:space="0" w:color="auto"/>
              <w:right w:val="single" w:sz="4" w:space="0" w:color="auto"/>
            </w:tcBorders>
            <w:shd w:val="clear" w:color="auto" w:fill="FFE599" w:themeFill="accent4" w:themeFillTint="66"/>
            <w:vAlign w:val="center"/>
          </w:tcPr>
          <w:p w14:paraId="33221FD7" w14:textId="77777777" w:rsidR="00CB74D6" w:rsidRPr="003502E9" w:rsidRDefault="00CB74D6" w:rsidP="002D2A93">
            <w:pPr>
              <w:tabs>
                <w:tab w:val="left" w:pos="252"/>
              </w:tabs>
              <w:spacing w:line="240" w:lineRule="auto"/>
              <w:rPr>
                <w:sz w:val="20"/>
                <w:szCs w:val="20"/>
              </w:rPr>
            </w:pPr>
            <w:r w:rsidRPr="003502E9">
              <w:rPr>
                <w:sz w:val="20"/>
                <w:szCs w:val="20"/>
              </w:rPr>
              <w:t>Dalszy odpływ ludności w celach zarobkowych</w:t>
            </w:r>
          </w:p>
        </w:tc>
        <w:tc>
          <w:tcPr>
            <w:tcW w:w="588" w:type="pct"/>
            <w:tcBorders>
              <w:top w:val="single" w:sz="4" w:space="0" w:color="auto"/>
              <w:left w:val="single" w:sz="4" w:space="0" w:color="auto"/>
              <w:right w:val="single" w:sz="4" w:space="0" w:color="auto"/>
            </w:tcBorders>
            <w:shd w:val="clear" w:color="auto" w:fill="FFE599" w:themeFill="accent4" w:themeFillTint="66"/>
            <w:vAlign w:val="center"/>
          </w:tcPr>
          <w:p w14:paraId="3F2C5B3D"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E599" w:themeFill="accent4" w:themeFillTint="66"/>
            <w:vAlign w:val="center"/>
          </w:tcPr>
          <w:p w14:paraId="23B50EB9"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12,1</w:t>
            </w:r>
          </w:p>
        </w:tc>
      </w:tr>
      <w:tr w:rsidR="00CB74D6" w:rsidRPr="003502E9" w14:paraId="2BA624CB"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8455C" w14:textId="77777777" w:rsidR="00CB74D6" w:rsidRPr="003502E9" w:rsidRDefault="00CB74D6" w:rsidP="002D2A93">
            <w:pPr>
              <w:tabs>
                <w:tab w:val="left" w:pos="210"/>
              </w:tabs>
              <w:spacing w:line="240" w:lineRule="auto"/>
              <w:rPr>
                <w:sz w:val="20"/>
                <w:szCs w:val="20"/>
              </w:rPr>
            </w:pPr>
            <w:r w:rsidRPr="003502E9">
              <w:rPr>
                <w:sz w:val="20"/>
                <w:szCs w:val="20"/>
              </w:rPr>
              <w:t>SZ2</w:t>
            </w:r>
          </w:p>
        </w:tc>
        <w:tc>
          <w:tcPr>
            <w:tcW w:w="15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9B143" w14:textId="77777777" w:rsidR="00CB74D6" w:rsidRPr="003502E9" w:rsidRDefault="00CB74D6" w:rsidP="002D2A93">
            <w:pPr>
              <w:tabs>
                <w:tab w:val="left" w:pos="210"/>
              </w:tabs>
              <w:spacing w:line="240" w:lineRule="auto"/>
              <w:rPr>
                <w:sz w:val="20"/>
                <w:szCs w:val="20"/>
              </w:rPr>
            </w:pPr>
            <w:r w:rsidRPr="003502E9">
              <w:rPr>
                <w:sz w:val="20"/>
                <w:szCs w:val="20"/>
              </w:rPr>
              <w:t>Wzrost znaczenia turystyki kwalifikowanej (turystyka przyrodnicza)</w:t>
            </w:r>
          </w:p>
        </w:tc>
        <w:tc>
          <w:tcPr>
            <w:tcW w:w="548" w:type="pct"/>
            <w:tcBorders>
              <w:top w:val="single" w:sz="4" w:space="0" w:color="auto"/>
              <w:left w:val="single" w:sz="4" w:space="0" w:color="auto"/>
              <w:right w:val="single" w:sz="4" w:space="0" w:color="auto"/>
            </w:tcBorders>
            <w:shd w:val="clear" w:color="auto" w:fill="ECF3FA"/>
            <w:vAlign w:val="center"/>
          </w:tcPr>
          <w:p w14:paraId="57D2452F" w14:textId="77777777" w:rsidR="00CB74D6" w:rsidRPr="003502E9" w:rsidRDefault="00CB74D6" w:rsidP="002D2A93">
            <w:pPr>
              <w:tabs>
                <w:tab w:val="left" w:pos="36"/>
              </w:tabs>
              <w:spacing w:line="240" w:lineRule="auto"/>
              <w:ind w:left="72" w:hanging="36"/>
              <w:rPr>
                <w:sz w:val="20"/>
                <w:szCs w:val="20"/>
              </w:rPr>
            </w:pPr>
            <w:r w:rsidRPr="003502E9">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DEEAF6" w:themeFill="accent5" w:themeFillTint="33"/>
            <w:vAlign w:val="center"/>
          </w:tcPr>
          <w:p w14:paraId="38B50101"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5,7</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12F4508B" w14:textId="77777777" w:rsidR="00CB74D6" w:rsidRPr="003502E9" w:rsidRDefault="00CB74D6" w:rsidP="002D2A93">
            <w:pPr>
              <w:tabs>
                <w:tab w:val="left" w:pos="252"/>
              </w:tabs>
              <w:spacing w:line="240" w:lineRule="auto"/>
              <w:rPr>
                <w:sz w:val="20"/>
                <w:szCs w:val="20"/>
              </w:rPr>
            </w:pPr>
            <w:r w:rsidRPr="003502E9">
              <w:rPr>
                <w:sz w:val="20"/>
                <w:szCs w:val="20"/>
              </w:rPr>
              <w:t>Z2</w:t>
            </w:r>
          </w:p>
        </w:tc>
        <w:tc>
          <w:tcPr>
            <w:tcW w:w="1290" w:type="pct"/>
            <w:tcBorders>
              <w:top w:val="single" w:sz="4" w:space="0" w:color="auto"/>
              <w:left w:val="single" w:sz="4" w:space="0" w:color="auto"/>
              <w:right w:val="single" w:sz="4" w:space="0" w:color="auto"/>
            </w:tcBorders>
            <w:shd w:val="clear" w:color="auto" w:fill="FFF2CC" w:themeFill="accent4" w:themeFillTint="33"/>
            <w:vAlign w:val="center"/>
          </w:tcPr>
          <w:p w14:paraId="41C29B6B" w14:textId="77777777" w:rsidR="00CB74D6" w:rsidRPr="003502E9" w:rsidRDefault="00CB74D6" w:rsidP="002D2A93">
            <w:pPr>
              <w:tabs>
                <w:tab w:val="left" w:pos="252"/>
              </w:tabs>
              <w:spacing w:line="240" w:lineRule="auto"/>
              <w:rPr>
                <w:sz w:val="20"/>
                <w:szCs w:val="20"/>
              </w:rPr>
            </w:pPr>
            <w:r w:rsidRPr="003502E9">
              <w:rPr>
                <w:sz w:val="20"/>
                <w:szCs w:val="20"/>
              </w:rPr>
              <w:t>Dalszy wzrost cen materiałów i usług (inflacja)</w:t>
            </w:r>
          </w:p>
        </w:tc>
        <w:tc>
          <w:tcPr>
            <w:tcW w:w="588" w:type="pct"/>
            <w:tcBorders>
              <w:top w:val="single" w:sz="4" w:space="0" w:color="auto"/>
              <w:left w:val="single" w:sz="4" w:space="0" w:color="auto"/>
              <w:right w:val="single" w:sz="4" w:space="0" w:color="auto"/>
            </w:tcBorders>
            <w:shd w:val="clear" w:color="auto" w:fill="FFF2CC" w:themeFill="accent4" w:themeFillTint="33"/>
            <w:vAlign w:val="center"/>
          </w:tcPr>
          <w:p w14:paraId="61D1372E"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gospodarcze</w:t>
            </w:r>
          </w:p>
        </w:tc>
        <w:tc>
          <w:tcPr>
            <w:tcW w:w="304" w:type="pct"/>
            <w:tcBorders>
              <w:top w:val="single" w:sz="4" w:space="0" w:color="auto"/>
              <w:left w:val="single" w:sz="4" w:space="0" w:color="auto"/>
              <w:right w:val="single" w:sz="4" w:space="0" w:color="auto"/>
            </w:tcBorders>
            <w:shd w:val="clear" w:color="auto" w:fill="FFF2CC" w:themeFill="accent4" w:themeFillTint="33"/>
            <w:vAlign w:val="center"/>
          </w:tcPr>
          <w:p w14:paraId="323EBB59"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10,1</w:t>
            </w:r>
          </w:p>
        </w:tc>
      </w:tr>
      <w:tr w:rsidR="00CB74D6" w:rsidRPr="003502E9" w14:paraId="260694D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E42F6" w14:textId="77777777" w:rsidR="00CB74D6" w:rsidRPr="003502E9" w:rsidRDefault="00CB74D6" w:rsidP="002D2A93">
            <w:pPr>
              <w:tabs>
                <w:tab w:val="left" w:pos="210"/>
              </w:tabs>
              <w:spacing w:line="240" w:lineRule="auto"/>
              <w:rPr>
                <w:sz w:val="20"/>
                <w:szCs w:val="20"/>
              </w:rPr>
            </w:pPr>
            <w:r w:rsidRPr="003502E9">
              <w:rPr>
                <w:sz w:val="20"/>
                <w:szCs w:val="20"/>
              </w:rPr>
              <w:t>SZ3</w:t>
            </w:r>
          </w:p>
        </w:tc>
        <w:tc>
          <w:tcPr>
            <w:tcW w:w="1514" w:type="pct"/>
            <w:tcBorders>
              <w:top w:val="single" w:sz="4" w:space="0" w:color="auto"/>
              <w:left w:val="single" w:sz="4" w:space="0" w:color="auto"/>
              <w:bottom w:val="single" w:sz="4" w:space="0" w:color="auto"/>
              <w:right w:val="single" w:sz="4" w:space="0" w:color="auto"/>
            </w:tcBorders>
            <w:shd w:val="clear" w:color="auto" w:fill="ECF3FA"/>
            <w:vAlign w:val="center"/>
          </w:tcPr>
          <w:p w14:paraId="2CBB8839" w14:textId="77777777" w:rsidR="00CB74D6" w:rsidRPr="003502E9" w:rsidRDefault="00CB74D6" w:rsidP="002D2A93">
            <w:pPr>
              <w:tabs>
                <w:tab w:val="left" w:pos="210"/>
              </w:tabs>
              <w:spacing w:line="240" w:lineRule="auto"/>
              <w:rPr>
                <w:sz w:val="20"/>
                <w:szCs w:val="20"/>
              </w:rPr>
            </w:pPr>
            <w:bookmarkStart w:id="35" w:name="_Hlk131667304"/>
            <w:r w:rsidRPr="003502E9">
              <w:rPr>
                <w:sz w:val="20"/>
                <w:szCs w:val="20"/>
              </w:rPr>
              <w:t>Możliwości pozyskania dodatkowych środków EFS+ z przeznaczeniem w szczególności na wsparcie aktywizacyjne na rzecz rodzin, społeczności i osób zagrożonych ubóstwem lub wykluczeniem społecznym oraz ich otoczenia, a także osób biernych zawodowo poprzez usługi integracji oraz środków dla pracodawców w celu tworzenia ułatwień dla zatrudniania osób zagrożonych ubóstwem lub wykluczeniem społecznym oraz osób biernych zawodowo</w:t>
            </w:r>
            <w:bookmarkEnd w:id="35"/>
          </w:p>
        </w:tc>
        <w:tc>
          <w:tcPr>
            <w:tcW w:w="548" w:type="pct"/>
            <w:tcBorders>
              <w:top w:val="single" w:sz="4" w:space="0" w:color="auto"/>
              <w:left w:val="single" w:sz="4" w:space="0" w:color="auto"/>
              <w:right w:val="single" w:sz="4" w:space="0" w:color="auto"/>
            </w:tcBorders>
            <w:shd w:val="clear" w:color="auto" w:fill="ECF3FA"/>
            <w:vAlign w:val="center"/>
          </w:tcPr>
          <w:p w14:paraId="3165B6AB" w14:textId="77777777" w:rsidR="00CB74D6" w:rsidRPr="003502E9" w:rsidRDefault="00CB74D6" w:rsidP="002D2A93">
            <w:pPr>
              <w:tabs>
                <w:tab w:val="left" w:pos="36"/>
              </w:tabs>
              <w:spacing w:line="240" w:lineRule="auto"/>
              <w:ind w:left="72" w:hanging="20"/>
              <w:rPr>
                <w:sz w:val="20"/>
                <w:szCs w:val="20"/>
              </w:rPr>
            </w:pPr>
            <w:r w:rsidRPr="003502E9">
              <w:rPr>
                <w:sz w:val="20"/>
                <w:szCs w:val="20"/>
              </w:rPr>
              <w:t xml:space="preserve">Uwarunkowania społeczne </w:t>
            </w:r>
          </w:p>
        </w:tc>
        <w:tc>
          <w:tcPr>
            <w:tcW w:w="318" w:type="pct"/>
            <w:tcBorders>
              <w:top w:val="single" w:sz="4" w:space="0" w:color="auto"/>
              <w:left w:val="single" w:sz="4" w:space="0" w:color="auto"/>
              <w:right w:val="single" w:sz="4" w:space="0" w:color="auto"/>
            </w:tcBorders>
            <w:shd w:val="clear" w:color="auto" w:fill="ECF3FA"/>
            <w:vAlign w:val="center"/>
          </w:tcPr>
          <w:p w14:paraId="261D8E4C"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5,5</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56E8BAB9" w14:textId="77777777" w:rsidR="00CB74D6" w:rsidRPr="003502E9" w:rsidRDefault="00CB74D6" w:rsidP="002D2A93">
            <w:pPr>
              <w:tabs>
                <w:tab w:val="left" w:pos="252"/>
              </w:tabs>
              <w:spacing w:line="240" w:lineRule="auto"/>
              <w:rPr>
                <w:sz w:val="20"/>
                <w:szCs w:val="20"/>
              </w:rPr>
            </w:pPr>
            <w:r w:rsidRPr="003502E9">
              <w:rPr>
                <w:sz w:val="20"/>
                <w:szCs w:val="20"/>
              </w:rPr>
              <w:t>Z3</w:t>
            </w:r>
          </w:p>
        </w:tc>
        <w:tc>
          <w:tcPr>
            <w:tcW w:w="1290" w:type="pct"/>
            <w:tcBorders>
              <w:top w:val="single" w:sz="4" w:space="0" w:color="auto"/>
              <w:left w:val="single" w:sz="4" w:space="0" w:color="auto"/>
              <w:right w:val="single" w:sz="4" w:space="0" w:color="auto"/>
            </w:tcBorders>
            <w:shd w:val="clear" w:color="auto" w:fill="FFFBEF"/>
            <w:vAlign w:val="center"/>
          </w:tcPr>
          <w:p w14:paraId="39501F21" w14:textId="77777777" w:rsidR="00CB74D6" w:rsidRPr="003502E9" w:rsidRDefault="00CB74D6" w:rsidP="002D2A93">
            <w:pPr>
              <w:tabs>
                <w:tab w:val="left" w:pos="252"/>
              </w:tabs>
              <w:spacing w:line="240" w:lineRule="auto"/>
              <w:rPr>
                <w:sz w:val="20"/>
                <w:szCs w:val="20"/>
              </w:rPr>
            </w:pPr>
            <w:r w:rsidRPr="003502E9">
              <w:rPr>
                <w:sz w:val="20"/>
                <w:szCs w:val="20"/>
              </w:rPr>
              <w:t>Konkurencja dla rozwoju turystyki za strony terenów nadmorskich Pomorza zachodniego</w:t>
            </w:r>
          </w:p>
        </w:tc>
        <w:tc>
          <w:tcPr>
            <w:tcW w:w="588" w:type="pct"/>
            <w:tcBorders>
              <w:top w:val="single" w:sz="4" w:space="0" w:color="auto"/>
              <w:left w:val="single" w:sz="4" w:space="0" w:color="auto"/>
              <w:right w:val="single" w:sz="4" w:space="0" w:color="auto"/>
            </w:tcBorders>
            <w:shd w:val="clear" w:color="auto" w:fill="FFFBEF"/>
            <w:vAlign w:val="center"/>
          </w:tcPr>
          <w:p w14:paraId="51C6F93F" w14:textId="77777777" w:rsidR="00CB74D6" w:rsidRPr="003502E9" w:rsidRDefault="00CB74D6" w:rsidP="002D2A93">
            <w:pPr>
              <w:tabs>
                <w:tab w:val="left" w:pos="36"/>
              </w:tabs>
              <w:spacing w:line="240" w:lineRule="auto"/>
              <w:jc w:val="both"/>
              <w:rPr>
                <w:sz w:val="20"/>
                <w:szCs w:val="20"/>
              </w:rPr>
            </w:pPr>
            <w:r w:rsidRPr="003502E9">
              <w:rPr>
                <w:sz w:val="20"/>
                <w:szCs w:val="20"/>
              </w:rPr>
              <w:t xml:space="preserve">Uwarunkowania gospodarcze </w:t>
            </w:r>
          </w:p>
        </w:tc>
        <w:tc>
          <w:tcPr>
            <w:tcW w:w="304" w:type="pct"/>
            <w:tcBorders>
              <w:top w:val="single" w:sz="4" w:space="0" w:color="auto"/>
              <w:left w:val="single" w:sz="4" w:space="0" w:color="auto"/>
              <w:right w:val="single" w:sz="4" w:space="0" w:color="auto"/>
            </w:tcBorders>
            <w:shd w:val="clear" w:color="auto" w:fill="FFFBEF"/>
            <w:vAlign w:val="center"/>
          </w:tcPr>
          <w:p w14:paraId="5954D1EF"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9,4</w:t>
            </w:r>
          </w:p>
        </w:tc>
      </w:tr>
      <w:tr w:rsidR="00CB74D6" w:rsidRPr="003502E9" w14:paraId="7490F8B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7EB58" w14:textId="77777777" w:rsidR="00CB74D6" w:rsidRPr="003502E9" w:rsidRDefault="00CB74D6" w:rsidP="002D2A93">
            <w:pPr>
              <w:tabs>
                <w:tab w:val="left" w:pos="210"/>
              </w:tabs>
              <w:spacing w:line="240" w:lineRule="auto"/>
              <w:rPr>
                <w:sz w:val="20"/>
                <w:szCs w:val="20"/>
              </w:rPr>
            </w:pPr>
            <w:r w:rsidRPr="003502E9">
              <w:rPr>
                <w:sz w:val="20"/>
                <w:szCs w:val="20"/>
              </w:rPr>
              <w:t>SZ4</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C6B82" w14:textId="77777777" w:rsidR="00CB74D6" w:rsidRPr="003502E9" w:rsidRDefault="00CB74D6" w:rsidP="002D2A93">
            <w:pPr>
              <w:tabs>
                <w:tab w:val="left" w:pos="210"/>
              </w:tabs>
              <w:spacing w:line="240" w:lineRule="auto"/>
              <w:rPr>
                <w:sz w:val="20"/>
                <w:szCs w:val="20"/>
              </w:rPr>
            </w:pPr>
            <w:bookmarkStart w:id="36" w:name="_Hlk129625995"/>
            <w:r w:rsidRPr="003502E9">
              <w:rPr>
                <w:sz w:val="20"/>
                <w:szCs w:val="20"/>
              </w:rPr>
              <w:t xml:space="preserve">Zmiana modelu życia i popularyzacja slow food oraz slow turism  </w:t>
            </w:r>
            <w:bookmarkEnd w:id="36"/>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36951A37" w14:textId="77777777" w:rsidR="00CB74D6" w:rsidRPr="003502E9" w:rsidRDefault="00CB74D6" w:rsidP="002D2A93">
            <w:pPr>
              <w:tabs>
                <w:tab w:val="left" w:pos="36"/>
              </w:tabs>
              <w:spacing w:line="240" w:lineRule="auto"/>
              <w:ind w:left="72" w:hanging="20"/>
              <w:rPr>
                <w:sz w:val="20"/>
                <w:szCs w:val="20"/>
              </w:rPr>
            </w:pPr>
            <w:r w:rsidRPr="003502E9">
              <w:rPr>
                <w:sz w:val="20"/>
                <w:szCs w:val="20"/>
              </w:rPr>
              <w:t>Uwarunkowania gospodarcze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111B8E78"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5,4</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693546F1" w14:textId="77777777" w:rsidR="00CB74D6" w:rsidRPr="003502E9" w:rsidRDefault="00CB74D6" w:rsidP="002D2A93">
            <w:pPr>
              <w:tabs>
                <w:tab w:val="left" w:pos="252"/>
              </w:tabs>
              <w:spacing w:line="240" w:lineRule="auto"/>
              <w:rPr>
                <w:sz w:val="20"/>
                <w:szCs w:val="20"/>
              </w:rPr>
            </w:pPr>
            <w:r w:rsidRPr="003502E9">
              <w:rPr>
                <w:sz w:val="20"/>
                <w:szCs w:val="20"/>
              </w:rPr>
              <w:t>Z4</w:t>
            </w:r>
          </w:p>
        </w:tc>
        <w:tc>
          <w:tcPr>
            <w:tcW w:w="1290" w:type="pct"/>
            <w:tcBorders>
              <w:top w:val="single" w:sz="4" w:space="0" w:color="auto"/>
              <w:left w:val="single" w:sz="4" w:space="0" w:color="auto"/>
              <w:right w:val="single" w:sz="4" w:space="0" w:color="auto"/>
            </w:tcBorders>
            <w:shd w:val="clear" w:color="auto" w:fill="FFFBEF"/>
            <w:vAlign w:val="center"/>
          </w:tcPr>
          <w:p w14:paraId="3BEF71FA" w14:textId="77777777" w:rsidR="00CB74D6" w:rsidRPr="003502E9" w:rsidRDefault="00CB74D6" w:rsidP="002D2A93">
            <w:pPr>
              <w:tabs>
                <w:tab w:val="left" w:pos="252"/>
              </w:tabs>
              <w:spacing w:line="240" w:lineRule="auto"/>
              <w:rPr>
                <w:sz w:val="20"/>
                <w:szCs w:val="20"/>
              </w:rPr>
            </w:pPr>
            <w:r w:rsidRPr="003502E9">
              <w:rPr>
                <w:sz w:val="20"/>
                <w:szCs w:val="20"/>
              </w:rPr>
              <w:t>Drenaż kapitału ludzkiego przez zagranicę i bardziej konkurencyjne miasta i gminy w Polsce</w:t>
            </w:r>
          </w:p>
        </w:tc>
        <w:tc>
          <w:tcPr>
            <w:tcW w:w="588" w:type="pct"/>
            <w:tcBorders>
              <w:top w:val="single" w:sz="4" w:space="0" w:color="auto"/>
              <w:left w:val="single" w:sz="4" w:space="0" w:color="auto"/>
              <w:right w:val="single" w:sz="4" w:space="0" w:color="auto"/>
            </w:tcBorders>
            <w:shd w:val="clear" w:color="auto" w:fill="FFFBEF"/>
            <w:vAlign w:val="center"/>
          </w:tcPr>
          <w:p w14:paraId="6BF46945"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BEF"/>
            <w:vAlign w:val="center"/>
          </w:tcPr>
          <w:p w14:paraId="1A777A06"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8,5</w:t>
            </w:r>
          </w:p>
        </w:tc>
      </w:tr>
      <w:tr w:rsidR="00CB74D6" w:rsidRPr="003502E9" w14:paraId="457EE095"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18732" w14:textId="77777777" w:rsidR="00CB74D6" w:rsidRPr="003502E9" w:rsidRDefault="00CB74D6" w:rsidP="002D2A93">
            <w:pPr>
              <w:tabs>
                <w:tab w:val="left" w:pos="210"/>
              </w:tabs>
              <w:spacing w:line="240" w:lineRule="auto"/>
              <w:rPr>
                <w:sz w:val="20"/>
                <w:szCs w:val="20"/>
              </w:rPr>
            </w:pPr>
            <w:r w:rsidRPr="003502E9">
              <w:rPr>
                <w:sz w:val="20"/>
                <w:szCs w:val="20"/>
              </w:rPr>
              <w:lastRenderedPageBreak/>
              <w:t>SZ5</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C94C1" w14:textId="77777777" w:rsidR="00CB74D6" w:rsidRPr="003502E9" w:rsidRDefault="00CB74D6" w:rsidP="002D2A93">
            <w:pPr>
              <w:tabs>
                <w:tab w:val="left" w:pos="210"/>
              </w:tabs>
              <w:spacing w:line="240" w:lineRule="auto"/>
              <w:rPr>
                <w:sz w:val="20"/>
                <w:szCs w:val="20"/>
              </w:rPr>
            </w:pPr>
            <w:r w:rsidRPr="003502E9">
              <w:rPr>
                <w:sz w:val="20"/>
                <w:szCs w:val="20"/>
              </w:rPr>
              <w:t>Regionalne Szlaki rowerowe sławiące potencjał rozwoju turystyki rowerowej (trasy priorytetowe: Stary Kolejowy Szlak i Trasa Pojezierzy Zielonych, Korytarze tras głównych Wału Pomorskiego)</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2E73993D" w14:textId="77777777" w:rsidR="00CB74D6" w:rsidRPr="003502E9" w:rsidRDefault="00CB74D6" w:rsidP="002D2A93">
            <w:pPr>
              <w:tabs>
                <w:tab w:val="left" w:pos="36"/>
              </w:tabs>
              <w:spacing w:line="240" w:lineRule="auto"/>
              <w:ind w:left="72" w:hanging="20"/>
              <w:rPr>
                <w:sz w:val="20"/>
                <w:szCs w:val="20"/>
              </w:rPr>
            </w:pPr>
            <w:r w:rsidRPr="003502E9">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23CA8CEF"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5,2</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2C8D6326" w14:textId="77777777" w:rsidR="00CB74D6" w:rsidRPr="003502E9" w:rsidRDefault="00CB74D6" w:rsidP="002D2A93">
            <w:pPr>
              <w:tabs>
                <w:tab w:val="left" w:pos="252"/>
              </w:tabs>
              <w:spacing w:line="240" w:lineRule="auto"/>
              <w:rPr>
                <w:sz w:val="20"/>
                <w:szCs w:val="20"/>
              </w:rPr>
            </w:pPr>
            <w:r w:rsidRPr="003502E9">
              <w:rPr>
                <w:sz w:val="20"/>
                <w:szCs w:val="20"/>
              </w:rPr>
              <w:t>Z5</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472176BB" w14:textId="77777777" w:rsidR="00CB74D6" w:rsidRPr="003502E9" w:rsidRDefault="00CB74D6" w:rsidP="002D2A93">
            <w:pPr>
              <w:tabs>
                <w:tab w:val="left" w:pos="252"/>
              </w:tabs>
              <w:spacing w:line="240" w:lineRule="auto"/>
              <w:rPr>
                <w:sz w:val="20"/>
                <w:szCs w:val="20"/>
              </w:rPr>
            </w:pPr>
            <w:r w:rsidRPr="003502E9">
              <w:rPr>
                <w:sz w:val="20"/>
                <w:szCs w:val="20"/>
              </w:rPr>
              <w:t>Starzenie się społeczeństwa znacząco wpływająca na rozwój niektórych rodzajów usług dla tej części społeczeństwa (np. usługi opiekuńcze i zdrowotne)</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69D4BA2D" w14:textId="77777777" w:rsidR="00CB74D6" w:rsidRPr="003502E9" w:rsidRDefault="00CB74D6" w:rsidP="002D2A93">
            <w:pPr>
              <w:tabs>
                <w:tab w:val="left" w:pos="36"/>
              </w:tabs>
              <w:spacing w:line="240" w:lineRule="auto"/>
              <w:jc w:val="both"/>
              <w:rPr>
                <w:sz w:val="20"/>
                <w:szCs w:val="20"/>
              </w:rPr>
            </w:pPr>
            <w:r w:rsidRPr="003502E9">
              <w:rPr>
                <w:sz w:val="20"/>
                <w:szCs w:val="20"/>
              </w:rPr>
              <w:t xml:space="preserve">Uwarunkowania społeczne </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20F72CD0"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8,7</w:t>
            </w:r>
          </w:p>
        </w:tc>
      </w:tr>
      <w:tr w:rsidR="00CB74D6" w:rsidRPr="003502E9" w14:paraId="379453BD"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96BC" w14:textId="77777777" w:rsidR="00CB74D6" w:rsidRPr="003502E9" w:rsidRDefault="00CB74D6" w:rsidP="002D2A93">
            <w:pPr>
              <w:tabs>
                <w:tab w:val="left" w:pos="210"/>
              </w:tabs>
              <w:spacing w:line="240" w:lineRule="auto"/>
              <w:rPr>
                <w:sz w:val="20"/>
                <w:szCs w:val="20"/>
              </w:rPr>
            </w:pPr>
            <w:r w:rsidRPr="003502E9">
              <w:rPr>
                <w:sz w:val="20"/>
                <w:szCs w:val="20"/>
              </w:rPr>
              <w:t>SZ6</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585A3" w14:textId="77777777" w:rsidR="00CB74D6" w:rsidRPr="003502E9" w:rsidRDefault="00CB74D6" w:rsidP="002D2A93">
            <w:pPr>
              <w:tabs>
                <w:tab w:val="left" w:pos="210"/>
              </w:tabs>
              <w:spacing w:line="240" w:lineRule="auto"/>
              <w:rPr>
                <w:sz w:val="20"/>
                <w:szCs w:val="20"/>
              </w:rPr>
            </w:pPr>
            <w:r w:rsidRPr="003502E9">
              <w:rPr>
                <w:sz w:val="20"/>
                <w:szCs w:val="20"/>
              </w:rPr>
              <w:t>Pozyskanie środków dotacyjnych na stworzenie unikalnej dla tego regionu oferty kulturalnej (wioski tematyczne: wikliniarstwo, rękodzieło artystyczne)</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421481CD" w14:textId="77777777" w:rsidR="00CB74D6" w:rsidRPr="003502E9" w:rsidRDefault="00CB74D6" w:rsidP="002D2A93">
            <w:pPr>
              <w:tabs>
                <w:tab w:val="left" w:pos="36"/>
              </w:tabs>
              <w:spacing w:line="240" w:lineRule="auto"/>
              <w:ind w:left="72" w:hanging="20"/>
              <w:rPr>
                <w:sz w:val="20"/>
                <w:szCs w:val="20"/>
              </w:rPr>
            </w:pPr>
            <w:r w:rsidRPr="003502E9">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27C4692B"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4,3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35036C57" w14:textId="77777777" w:rsidR="00CB74D6" w:rsidRPr="003502E9" w:rsidRDefault="00CB74D6" w:rsidP="002D2A93">
            <w:pPr>
              <w:tabs>
                <w:tab w:val="left" w:pos="252"/>
              </w:tabs>
              <w:spacing w:line="240" w:lineRule="auto"/>
              <w:rPr>
                <w:sz w:val="20"/>
                <w:szCs w:val="20"/>
              </w:rPr>
            </w:pPr>
            <w:r w:rsidRPr="003502E9">
              <w:rPr>
                <w:sz w:val="20"/>
                <w:szCs w:val="20"/>
              </w:rPr>
              <w:t>Z6</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5F6017A6" w14:textId="77777777" w:rsidR="00CB74D6" w:rsidRPr="003502E9" w:rsidRDefault="00CB74D6" w:rsidP="002D2A93">
            <w:pPr>
              <w:tabs>
                <w:tab w:val="left" w:pos="252"/>
              </w:tabs>
              <w:spacing w:line="240" w:lineRule="auto"/>
              <w:rPr>
                <w:sz w:val="20"/>
                <w:szCs w:val="20"/>
              </w:rPr>
            </w:pPr>
            <w:r w:rsidRPr="003502E9">
              <w:rPr>
                <w:sz w:val="20"/>
                <w:szCs w:val="20"/>
              </w:rPr>
              <w:t>Migracja ludzi młodych, tj. w wieku produkcyjnym mobilnym i związany z tym odpływ populacji w wieku 0-14 lat oraz wzrost liczby osób w wieku poprodukcyjnym, w szczególności w wieku 65+</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0478378A"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12F762C1"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7,9</w:t>
            </w:r>
          </w:p>
        </w:tc>
      </w:tr>
      <w:tr w:rsidR="00CB74D6" w:rsidRPr="003502E9" w14:paraId="0012DD54"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5A64" w14:textId="77777777" w:rsidR="00CB74D6" w:rsidRPr="003502E9" w:rsidRDefault="00CB74D6" w:rsidP="002D2A93">
            <w:pPr>
              <w:tabs>
                <w:tab w:val="left" w:pos="210"/>
              </w:tabs>
              <w:spacing w:line="240" w:lineRule="auto"/>
              <w:rPr>
                <w:sz w:val="20"/>
                <w:szCs w:val="20"/>
              </w:rPr>
            </w:pPr>
            <w:r w:rsidRPr="003502E9">
              <w:rPr>
                <w:sz w:val="20"/>
                <w:szCs w:val="20"/>
              </w:rPr>
              <w:t>SZ7</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19B47" w14:textId="77777777" w:rsidR="00CB74D6" w:rsidRPr="003502E9" w:rsidRDefault="00CB74D6" w:rsidP="002D2A93">
            <w:pPr>
              <w:tabs>
                <w:tab w:val="left" w:pos="210"/>
              </w:tabs>
              <w:spacing w:line="240" w:lineRule="auto"/>
              <w:rPr>
                <w:sz w:val="20"/>
                <w:szCs w:val="20"/>
              </w:rPr>
            </w:pPr>
            <w:r w:rsidRPr="003502E9">
              <w:rPr>
                <w:sz w:val="20"/>
                <w:szCs w:val="20"/>
              </w:rPr>
              <w:t>Cykliczne wydarzenia rozpoznawalne na skalę ponadlokalną: Dni Drawy (Bieg Wilczym Tropem), Festiwal Ogórka w Kaliszu, wyścigi terenowe na terenie poligonu drawskiego Baja Poland)</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438EAA51" w14:textId="77777777" w:rsidR="00CB74D6" w:rsidRPr="003502E9" w:rsidRDefault="00CB74D6" w:rsidP="002D2A93">
            <w:pPr>
              <w:tabs>
                <w:tab w:val="left" w:pos="36"/>
              </w:tabs>
              <w:spacing w:line="240" w:lineRule="auto"/>
              <w:ind w:left="72" w:hanging="20"/>
              <w:rPr>
                <w:sz w:val="20"/>
                <w:szCs w:val="20"/>
              </w:rPr>
            </w:pPr>
            <w:r w:rsidRPr="003502E9">
              <w:rPr>
                <w:sz w:val="20"/>
                <w:szCs w:val="20"/>
              </w:rPr>
              <w:t xml:space="preserve">Uwarunkowania środowiskowo-kulturowe </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5328AFC1"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3,3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5AEB6025" w14:textId="77777777" w:rsidR="00CB74D6" w:rsidRPr="003502E9" w:rsidRDefault="00CB74D6" w:rsidP="002D2A93">
            <w:pPr>
              <w:tabs>
                <w:tab w:val="left" w:pos="252"/>
              </w:tabs>
              <w:spacing w:line="240" w:lineRule="auto"/>
              <w:rPr>
                <w:sz w:val="20"/>
                <w:szCs w:val="20"/>
              </w:rPr>
            </w:pPr>
            <w:r w:rsidRPr="003502E9">
              <w:rPr>
                <w:sz w:val="20"/>
                <w:szCs w:val="20"/>
              </w:rPr>
              <w:t>Z7</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12D44DE6" w14:textId="77777777" w:rsidR="00CB74D6" w:rsidRPr="003502E9" w:rsidRDefault="00CB74D6" w:rsidP="002D2A93">
            <w:pPr>
              <w:tabs>
                <w:tab w:val="left" w:pos="252"/>
              </w:tabs>
              <w:spacing w:line="240" w:lineRule="auto"/>
              <w:rPr>
                <w:sz w:val="20"/>
                <w:szCs w:val="20"/>
              </w:rPr>
            </w:pPr>
            <w:r w:rsidRPr="003502E9">
              <w:rPr>
                <w:sz w:val="20"/>
                <w:szCs w:val="20"/>
              </w:rPr>
              <w:t>Postępująca polityka socjalna, w tym program Rodzina 500+ pogłębiające klientelyzm społeczny, brak chęci do podejmowania zatrudnienia, co ogranicza grupę mieszkańców zainteresowanych uczestnictwem w projektach społecznych</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75BD3DF4" w14:textId="77777777" w:rsidR="00CB74D6" w:rsidRPr="003502E9" w:rsidRDefault="00CB74D6" w:rsidP="002D2A93">
            <w:pPr>
              <w:tabs>
                <w:tab w:val="left" w:pos="36"/>
              </w:tabs>
              <w:spacing w:line="240" w:lineRule="auto"/>
              <w:jc w:val="both"/>
              <w:rPr>
                <w:sz w:val="20"/>
                <w:szCs w:val="20"/>
              </w:rPr>
            </w:pPr>
            <w:r w:rsidRPr="003502E9">
              <w:rPr>
                <w:sz w:val="20"/>
                <w:szCs w:val="20"/>
              </w:rPr>
              <w:t xml:space="preserve">Uwarunkowania społeczne </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77FEABD4"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7,4</w:t>
            </w:r>
          </w:p>
        </w:tc>
      </w:tr>
      <w:tr w:rsidR="00CB74D6" w:rsidRPr="003502E9" w14:paraId="0B8A8A8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195FC" w14:textId="77777777" w:rsidR="00CB74D6" w:rsidRPr="003502E9" w:rsidRDefault="00CB74D6" w:rsidP="002D2A93">
            <w:pPr>
              <w:tabs>
                <w:tab w:val="left" w:pos="210"/>
              </w:tabs>
              <w:spacing w:line="240" w:lineRule="auto"/>
              <w:rPr>
                <w:sz w:val="20"/>
                <w:szCs w:val="20"/>
              </w:rPr>
            </w:pPr>
            <w:r w:rsidRPr="003502E9">
              <w:rPr>
                <w:sz w:val="20"/>
                <w:szCs w:val="20"/>
              </w:rPr>
              <w:t xml:space="preserve">SZ8 </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3E6C7" w14:textId="77777777" w:rsidR="00CB74D6" w:rsidRPr="003502E9" w:rsidRDefault="00CB74D6" w:rsidP="002D2A93">
            <w:pPr>
              <w:tabs>
                <w:tab w:val="left" w:pos="210"/>
              </w:tabs>
              <w:spacing w:line="240" w:lineRule="auto"/>
              <w:rPr>
                <w:sz w:val="20"/>
                <w:szCs w:val="20"/>
              </w:rPr>
            </w:pPr>
            <w:r w:rsidRPr="003502E9">
              <w:rPr>
                <w:sz w:val="20"/>
                <w:szCs w:val="20"/>
              </w:rPr>
              <w:t xml:space="preserve">Know-how lokalnej grupy działania i rosnąca rozpoznawalność LGD jako partnera w różnego rodzaju projektach pomocowych i partnerskich </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11D915B8" w14:textId="77777777" w:rsidR="00CB74D6" w:rsidRPr="003502E9" w:rsidRDefault="00CB74D6" w:rsidP="002D2A93">
            <w:pPr>
              <w:tabs>
                <w:tab w:val="left" w:pos="36"/>
              </w:tabs>
              <w:spacing w:line="240" w:lineRule="auto"/>
              <w:ind w:left="72" w:hanging="20"/>
              <w:rPr>
                <w:sz w:val="20"/>
                <w:szCs w:val="20"/>
              </w:rPr>
            </w:pPr>
            <w:r w:rsidRPr="003502E9">
              <w:rPr>
                <w:sz w:val="20"/>
                <w:szCs w:val="20"/>
              </w:rPr>
              <w:t>Uwarunkowania przestrzenno-funkcjonalne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5022FAE0"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2,7</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68FF44B4" w14:textId="77777777" w:rsidR="00CB74D6" w:rsidRPr="003502E9" w:rsidRDefault="00CB74D6" w:rsidP="002D2A93">
            <w:pPr>
              <w:tabs>
                <w:tab w:val="left" w:pos="252"/>
              </w:tabs>
              <w:spacing w:line="240" w:lineRule="auto"/>
              <w:rPr>
                <w:sz w:val="20"/>
                <w:szCs w:val="20"/>
              </w:rPr>
            </w:pPr>
            <w:r w:rsidRPr="003502E9">
              <w:rPr>
                <w:sz w:val="20"/>
                <w:szCs w:val="20"/>
              </w:rPr>
              <w:t>Z8</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23FBABB9" w14:textId="77777777" w:rsidR="00CB74D6" w:rsidRPr="003502E9" w:rsidRDefault="00CB74D6" w:rsidP="002D2A93">
            <w:pPr>
              <w:tabs>
                <w:tab w:val="left" w:pos="252"/>
              </w:tabs>
              <w:spacing w:line="240" w:lineRule="auto"/>
              <w:rPr>
                <w:sz w:val="20"/>
                <w:szCs w:val="20"/>
              </w:rPr>
            </w:pPr>
            <w:r w:rsidRPr="003502E9">
              <w:rPr>
                <w:sz w:val="20"/>
                <w:szCs w:val="20"/>
              </w:rPr>
              <w:t>Kurczenie się populacji powodujące wyższe jednostkowe koszty utrzymania infrastruktury – zarówno zasobów prywatnych, jak i komunalnych</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08F79521"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1D20B9F4"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6,5</w:t>
            </w:r>
          </w:p>
        </w:tc>
      </w:tr>
      <w:tr w:rsidR="00CB74D6" w:rsidRPr="003502E9" w14:paraId="47416DFD" w14:textId="77777777" w:rsidTr="002D2A93">
        <w:trPr>
          <w:jc w:val="center"/>
        </w:trPr>
        <w:tc>
          <w:tcPr>
            <w:tcW w:w="221" w:type="pct"/>
            <w:tcBorders>
              <w:top w:val="single" w:sz="4" w:space="0" w:color="auto"/>
              <w:left w:val="single" w:sz="4" w:space="0" w:color="auto"/>
              <w:right w:val="single" w:sz="4" w:space="0" w:color="auto"/>
            </w:tcBorders>
            <w:shd w:val="clear" w:color="auto" w:fill="FFFFFF" w:themeFill="background1"/>
            <w:vAlign w:val="center"/>
          </w:tcPr>
          <w:p w14:paraId="5CF02791" w14:textId="77777777" w:rsidR="00CB74D6" w:rsidRPr="003502E9" w:rsidRDefault="00CB74D6" w:rsidP="002D2A93">
            <w:pPr>
              <w:tabs>
                <w:tab w:val="left" w:pos="210"/>
              </w:tabs>
              <w:spacing w:line="240" w:lineRule="auto"/>
              <w:rPr>
                <w:sz w:val="20"/>
                <w:szCs w:val="20"/>
              </w:rPr>
            </w:pPr>
            <w:r w:rsidRPr="003502E9">
              <w:rPr>
                <w:sz w:val="20"/>
                <w:szCs w:val="20"/>
              </w:rPr>
              <w:t>SZ9</w:t>
            </w:r>
          </w:p>
        </w:tc>
        <w:tc>
          <w:tcPr>
            <w:tcW w:w="1514" w:type="pct"/>
            <w:tcBorders>
              <w:top w:val="single" w:sz="4" w:space="0" w:color="auto"/>
              <w:left w:val="single" w:sz="4" w:space="0" w:color="auto"/>
              <w:right w:val="single" w:sz="4" w:space="0" w:color="auto"/>
            </w:tcBorders>
            <w:shd w:val="clear" w:color="auto" w:fill="FFFFFF" w:themeFill="background1"/>
            <w:vAlign w:val="center"/>
          </w:tcPr>
          <w:p w14:paraId="042AC211" w14:textId="77777777" w:rsidR="00CB74D6" w:rsidRPr="003502E9" w:rsidRDefault="00CB74D6" w:rsidP="002D2A93">
            <w:pPr>
              <w:tabs>
                <w:tab w:val="left" w:pos="210"/>
              </w:tabs>
              <w:spacing w:line="240" w:lineRule="auto"/>
              <w:rPr>
                <w:sz w:val="20"/>
                <w:szCs w:val="20"/>
              </w:rPr>
            </w:pPr>
            <w:r w:rsidRPr="003502E9">
              <w:rPr>
                <w:sz w:val="20"/>
                <w:szCs w:val="20"/>
              </w:rPr>
              <w:t>Konieczność transformacji gospodarki na przyjazną środowisku oraz opartą na wiedzy (GOW)</w:t>
            </w:r>
          </w:p>
        </w:tc>
        <w:tc>
          <w:tcPr>
            <w:tcW w:w="548" w:type="pct"/>
            <w:tcBorders>
              <w:left w:val="single" w:sz="4" w:space="0" w:color="auto"/>
              <w:right w:val="single" w:sz="4" w:space="0" w:color="auto"/>
            </w:tcBorders>
            <w:shd w:val="clear" w:color="auto" w:fill="FFFFFF" w:themeFill="background1"/>
            <w:vAlign w:val="center"/>
          </w:tcPr>
          <w:p w14:paraId="7763B83A" w14:textId="77777777" w:rsidR="00CB74D6" w:rsidRPr="003502E9" w:rsidRDefault="00CB74D6" w:rsidP="002D2A93">
            <w:pPr>
              <w:tabs>
                <w:tab w:val="left" w:pos="36"/>
              </w:tabs>
              <w:spacing w:line="240" w:lineRule="auto"/>
              <w:ind w:hanging="20"/>
              <w:rPr>
                <w:sz w:val="20"/>
                <w:szCs w:val="20"/>
              </w:rPr>
            </w:pPr>
            <w:r w:rsidRPr="003502E9">
              <w:rPr>
                <w:sz w:val="20"/>
                <w:szCs w:val="20"/>
              </w:rPr>
              <w:t xml:space="preserve">Uwarunkowania przestrzenno-funkcjonalne </w:t>
            </w:r>
          </w:p>
        </w:tc>
        <w:tc>
          <w:tcPr>
            <w:tcW w:w="318" w:type="pct"/>
            <w:tcBorders>
              <w:left w:val="single" w:sz="4" w:space="0" w:color="auto"/>
              <w:right w:val="single" w:sz="4" w:space="0" w:color="auto"/>
            </w:tcBorders>
            <w:shd w:val="clear" w:color="auto" w:fill="FFFFFF" w:themeFill="background1"/>
            <w:vAlign w:val="center"/>
          </w:tcPr>
          <w:p w14:paraId="479F6FCC"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2,6</w:t>
            </w:r>
          </w:p>
        </w:tc>
        <w:tc>
          <w:tcPr>
            <w:tcW w:w="217" w:type="pct"/>
            <w:tcBorders>
              <w:left w:val="single" w:sz="4" w:space="0" w:color="auto"/>
              <w:right w:val="single" w:sz="4" w:space="0" w:color="auto"/>
            </w:tcBorders>
            <w:shd w:val="clear" w:color="auto" w:fill="FFFFFF" w:themeFill="background1"/>
            <w:vAlign w:val="center"/>
          </w:tcPr>
          <w:p w14:paraId="4A90C026" w14:textId="77777777" w:rsidR="00CB74D6" w:rsidRPr="003502E9" w:rsidRDefault="00CB74D6" w:rsidP="002D2A93">
            <w:pPr>
              <w:tabs>
                <w:tab w:val="left" w:pos="210"/>
              </w:tabs>
              <w:spacing w:line="240" w:lineRule="auto"/>
              <w:rPr>
                <w:sz w:val="20"/>
                <w:szCs w:val="20"/>
              </w:rPr>
            </w:pPr>
            <w:r w:rsidRPr="003502E9">
              <w:rPr>
                <w:sz w:val="20"/>
                <w:szCs w:val="20"/>
              </w:rPr>
              <w:t>Z9</w:t>
            </w:r>
          </w:p>
        </w:tc>
        <w:tc>
          <w:tcPr>
            <w:tcW w:w="1290" w:type="pct"/>
            <w:tcBorders>
              <w:left w:val="single" w:sz="4" w:space="0" w:color="auto"/>
              <w:right w:val="single" w:sz="4" w:space="0" w:color="auto"/>
            </w:tcBorders>
            <w:shd w:val="clear" w:color="auto" w:fill="FFFFFF" w:themeFill="background1"/>
            <w:vAlign w:val="center"/>
          </w:tcPr>
          <w:p w14:paraId="2E283FE2" w14:textId="77777777" w:rsidR="00CB74D6" w:rsidRPr="003502E9" w:rsidRDefault="00CB74D6" w:rsidP="002D2A93">
            <w:pPr>
              <w:tabs>
                <w:tab w:val="left" w:pos="210"/>
              </w:tabs>
              <w:spacing w:line="240" w:lineRule="auto"/>
              <w:rPr>
                <w:sz w:val="20"/>
                <w:szCs w:val="20"/>
              </w:rPr>
            </w:pPr>
            <w:r w:rsidRPr="003502E9">
              <w:rPr>
                <w:sz w:val="20"/>
                <w:szCs w:val="20"/>
              </w:rPr>
              <w:t>Wzrost zjawiska ubóstwa ekonomicznego w społeczeństwie pauperyzacja osób i rodzin, co prowadzi do ich wykluczenia społecznego</w:t>
            </w:r>
          </w:p>
        </w:tc>
        <w:tc>
          <w:tcPr>
            <w:tcW w:w="588" w:type="pct"/>
            <w:tcBorders>
              <w:left w:val="single" w:sz="4" w:space="0" w:color="auto"/>
              <w:right w:val="single" w:sz="4" w:space="0" w:color="auto"/>
            </w:tcBorders>
            <w:shd w:val="clear" w:color="auto" w:fill="FFFFFF" w:themeFill="background1"/>
            <w:vAlign w:val="center"/>
          </w:tcPr>
          <w:p w14:paraId="59277EEB"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left w:val="single" w:sz="4" w:space="0" w:color="auto"/>
              <w:right w:val="single" w:sz="4" w:space="0" w:color="auto"/>
            </w:tcBorders>
            <w:shd w:val="clear" w:color="auto" w:fill="FFFFFF" w:themeFill="background1"/>
            <w:vAlign w:val="center"/>
          </w:tcPr>
          <w:p w14:paraId="5B3CD197"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5,4</w:t>
            </w:r>
          </w:p>
        </w:tc>
      </w:tr>
      <w:tr w:rsidR="00CB74D6" w:rsidRPr="003502E9" w14:paraId="6EE4BE86" w14:textId="77777777" w:rsidTr="002D2A93">
        <w:trPr>
          <w:jc w:val="center"/>
        </w:trPr>
        <w:tc>
          <w:tcPr>
            <w:tcW w:w="221" w:type="pct"/>
            <w:tcBorders>
              <w:left w:val="single" w:sz="4" w:space="0" w:color="auto"/>
              <w:bottom w:val="single" w:sz="4" w:space="0" w:color="auto"/>
              <w:right w:val="single" w:sz="4" w:space="0" w:color="auto"/>
            </w:tcBorders>
            <w:shd w:val="clear" w:color="auto" w:fill="FFFFFF" w:themeFill="background1"/>
            <w:vAlign w:val="center"/>
          </w:tcPr>
          <w:p w14:paraId="34255E79" w14:textId="50DF31A4" w:rsidR="00CB74D6" w:rsidRPr="003502E9" w:rsidRDefault="00FA2297" w:rsidP="002D2A93">
            <w:pPr>
              <w:tabs>
                <w:tab w:val="left" w:pos="210"/>
              </w:tabs>
              <w:spacing w:line="240" w:lineRule="auto"/>
              <w:rPr>
                <w:sz w:val="20"/>
                <w:szCs w:val="20"/>
              </w:rPr>
            </w:pPr>
            <w:r w:rsidRPr="003502E9">
              <w:rPr>
                <w:sz w:val="20"/>
                <w:szCs w:val="20"/>
              </w:rPr>
              <w:t>SZ10</w:t>
            </w:r>
          </w:p>
        </w:tc>
        <w:tc>
          <w:tcPr>
            <w:tcW w:w="1514" w:type="pct"/>
            <w:tcBorders>
              <w:left w:val="single" w:sz="4" w:space="0" w:color="auto"/>
              <w:bottom w:val="single" w:sz="4" w:space="0" w:color="auto"/>
              <w:right w:val="single" w:sz="4" w:space="0" w:color="auto"/>
            </w:tcBorders>
            <w:shd w:val="clear" w:color="auto" w:fill="FFFFFF" w:themeFill="background1"/>
            <w:vAlign w:val="center"/>
          </w:tcPr>
          <w:p w14:paraId="18A62073" w14:textId="1A0B5626" w:rsidR="00CB74D6" w:rsidRPr="003502E9" w:rsidRDefault="00FA2297" w:rsidP="002D2A93">
            <w:pPr>
              <w:tabs>
                <w:tab w:val="left" w:pos="210"/>
              </w:tabs>
              <w:spacing w:line="240" w:lineRule="auto"/>
              <w:rPr>
                <w:sz w:val="20"/>
                <w:szCs w:val="20"/>
              </w:rPr>
            </w:pPr>
            <w:r w:rsidRPr="003502E9">
              <w:rPr>
                <w:sz w:val="20"/>
                <w:szCs w:val="20"/>
              </w:rPr>
              <w:t xml:space="preserve">Możliwość pozyskania dodatkowych środków pomocowych w perspektywie 2021-2027 w ramach instrumentów terytorialnych ZIT (Partnerstwo </w:t>
            </w:r>
          </w:p>
        </w:tc>
        <w:tc>
          <w:tcPr>
            <w:tcW w:w="548" w:type="pct"/>
            <w:tcBorders>
              <w:left w:val="single" w:sz="4" w:space="0" w:color="auto"/>
              <w:bottom w:val="single" w:sz="4" w:space="0" w:color="auto"/>
              <w:right w:val="single" w:sz="4" w:space="0" w:color="auto"/>
            </w:tcBorders>
            <w:shd w:val="clear" w:color="auto" w:fill="FFFFFF" w:themeFill="background1"/>
            <w:vAlign w:val="center"/>
          </w:tcPr>
          <w:p w14:paraId="3837A31C" w14:textId="50A2A965" w:rsidR="00CB74D6" w:rsidRPr="003502E9" w:rsidRDefault="00FA2297" w:rsidP="002D2A93">
            <w:pPr>
              <w:tabs>
                <w:tab w:val="left" w:pos="59"/>
              </w:tabs>
              <w:spacing w:line="240" w:lineRule="auto"/>
              <w:ind w:firstLine="36"/>
              <w:rPr>
                <w:sz w:val="20"/>
                <w:szCs w:val="20"/>
              </w:rPr>
            </w:pPr>
            <w:r w:rsidRPr="003502E9">
              <w:rPr>
                <w:sz w:val="20"/>
                <w:szCs w:val="20"/>
              </w:rPr>
              <w:t>Uwarunkowania przestrzenno-funkcjonalne</w:t>
            </w:r>
          </w:p>
        </w:tc>
        <w:tc>
          <w:tcPr>
            <w:tcW w:w="318" w:type="pct"/>
            <w:tcBorders>
              <w:left w:val="single" w:sz="4" w:space="0" w:color="auto"/>
              <w:bottom w:val="single" w:sz="4" w:space="0" w:color="auto"/>
              <w:right w:val="single" w:sz="4" w:space="0" w:color="auto"/>
            </w:tcBorders>
            <w:shd w:val="clear" w:color="auto" w:fill="FFFFFF" w:themeFill="background1"/>
            <w:vAlign w:val="center"/>
          </w:tcPr>
          <w:p w14:paraId="49794003" w14:textId="13865A2F" w:rsidR="00CB74D6" w:rsidRPr="003502E9" w:rsidRDefault="00FA2297" w:rsidP="002D2A93">
            <w:pPr>
              <w:tabs>
                <w:tab w:val="left" w:pos="210"/>
              </w:tabs>
              <w:spacing w:line="240" w:lineRule="auto"/>
              <w:ind w:left="319" w:hanging="283"/>
              <w:jc w:val="center"/>
              <w:rPr>
                <w:sz w:val="20"/>
                <w:szCs w:val="20"/>
              </w:rPr>
            </w:pPr>
            <w:r w:rsidRPr="003502E9">
              <w:rPr>
                <w:sz w:val="20"/>
                <w:szCs w:val="20"/>
              </w:rPr>
              <w:t>2,6</w:t>
            </w:r>
          </w:p>
        </w:tc>
        <w:tc>
          <w:tcPr>
            <w:tcW w:w="217" w:type="pct"/>
            <w:tcBorders>
              <w:left w:val="single" w:sz="4" w:space="0" w:color="auto"/>
              <w:bottom w:val="single" w:sz="4" w:space="0" w:color="auto"/>
              <w:right w:val="single" w:sz="4" w:space="0" w:color="auto"/>
            </w:tcBorders>
            <w:shd w:val="clear" w:color="auto" w:fill="FFFFFF" w:themeFill="background1"/>
            <w:vAlign w:val="center"/>
          </w:tcPr>
          <w:p w14:paraId="4B99A0EF" w14:textId="77777777" w:rsidR="00CB74D6" w:rsidRPr="003502E9" w:rsidRDefault="00CB74D6" w:rsidP="002D2A93">
            <w:pPr>
              <w:tabs>
                <w:tab w:val="left" w:pos="210"/>
              </w:tabs>
              <w:spacing w:line="240" w:lineRule="auto"/>
              <w:rPr>
                <w:sz w:val="20"/>
                <w:szCs w:val="20"/>
              </w:rPr>
            </w:pPr>
            <w:r w:rsidRPr="003502E9">
              <w:rPr>
                <w:sz w:val="20"/>
                <w:szCs w:val="20"/>
              </w:rPr>
              <w:t>Z10</w:t>
            </w:r>
          </w:p>
        </w:tc>
        <w:tc>
          <w:tcPr>
            <w:tcW w:w="1290" w:type="pct"/>
            <w:tcBorders>
              <w:left w:val="single" w:sz="4" w:space="0" w:color="auto"/>
              <w:bottom w:val="single" w:sz="4" w:space="0" w:color="auto"/>
              <w:right w:val="single" w:sz="4" w:space="0" w:color="auto"/>
            </w:tcBorders>
            <w:shd w:val="clear" w:color="auto" w:fill="FFFFFF" w:themeFill="background1"/>
            <w:vAlign w:val="center"/>
          </w:tcPr>
          <w:p w14:paraId="5FBFD59A" w14:textId="77777777" w:rsidR="00CB74D6" w:rsidRPr="003502E9" w:rsidRDefault="00CB74D6" w:rsidP="002D2A93">
            <w:pPr>
              <w:tabs>
                <w:tab w:val="left" w:pos="210"/>
              </w:tabs>
              <w:spacing w:line="240" w:lineRule="auto"/>
              <w:rPr>
                <w:sz w:val="20"/>
                <w:szCs w:val="20"/>
              </w:rPr>
            </w:pPr>
            <w:r w:rsidRPr="003502E9">
              <w:rPr>
                <w:sz w:val="20"/>
                <w:szCs w:val="20"/>
              </w:rPr>
              <w:t>Nasilenie się procesu starzenia się społeczności lokalnych potwierdzone wysokim współczynnikiem obciążenia demograficznego, co stawia przed całym obszarem wyzwania w zakresie społecznym, gospodarczym, ale także medycznym, socjalnym i psychologicznym</w:t>
            </w:r>
          </w:p>
        </w:tc>
        <w:tc>
          <w:tcPr>
            <w:tcW w:w="588" w:type="pct"/>
            <w:tcBorders>
              <w:left w:val="single" w:sz="4" w:space="0" w:color="auto"/>
              <w:bottom w:val="single" w:sz="4" w:space="0" w:color="auto"/>
              <w:right w:val="single" w:sz="4" w:space="0" w:color="auto"/>
            </w:tcBorders>
            <w:shd w:val="clear" w:color="auto" w:fill="FFFFFF" w:themeFill="background1"/>
            <w:vAlign w:val="center"/>
          </w:tcPr>
          <w:p w14:paraId="5D725A8C" w14:textId="77777777" w:rsidR="00CB74D6" w:rsidRPr="003502E9" w:rsidRDefault="00CB74D6" w:rsidP="002D2A93">
            <w:pPr>
              <w:tabs>
                <w:tab w:val="left" w:pos="36"/>
              </w:tabs>
              <w:spacing w:line="240" w:lineRule="auto"/>
              <w:jc w:val="both"/>
              <w:rPr>
                <w:sz w:val="20"/>
                <w:szCs w:val="20"/>
              </w:rPr>
            </w:pPr>
            <w:r w:rsidRPr="003502E9">
              <w:rPr>
                <w:sz w:val="20"/>
                <w:szCs w:val="20"/>
              </w:rPr>
              <w:t>Uwarunkowania społeczne</w:t>
            </w:r>
          </w:p>
        </w:tc>
        <w:tc>
          <w:tcPr>
            <w:tcW w:w="304" w:type="pct"/>
            <w:tcBorders>
              <w:left w:val="single" w:sz="4" w:space="0" w:color="auto"/>
              <w:bottom w:val="single" w:sz="4" w:space="0" w:color="auto"/>
              <w:right w:val="single" w:sz="4" w:space="0" w:color="auto"/>
            </w:tcBorders>
            <w:shd w:val="clear" w:color="auto" w:fill="FFFFFF" w:themeFill="background1"/>
            <w:vAlign w:val="center"/>
          </w:tcPr>
          <w:p w14:paraId="07089264" w14:textId="77777777" w:rsidR="00CB74D6" w:rsidRPr="003502E9" w:rsidRDefault="00CB74D6" w:rsidP="002D2A93">
            <w:pPr>
              <w:tabs>
                <w:tab w:val="left" w:pos="210"/>
              </w:tabs>
              <w:spacing w:line="240" w:lineRule="auto"/>
              <w:ind w:left="319" w:hanging="283"/>
              <w:jc w:val="center"/>
              <w:rPr>
                <w:sz w:val="20"/>
                <w:szCs w:val="20"/>
              </w:rPr>
            </w:pPr>
            <w:r w:rsidRPr="003502E9">
              <w:rPr>
                <w:sz w:val="20"/>
                <w:szCs w:val="20"/>
              </w:rPr>
              <w:t>4,4</w:t>
            </w:r>
          </w:p>
        </w:tc>
      </w:tr>
      <w:tr w:rsidR="00CB74D6" w:rsidRPr="003502E9" w14:paraId="62E6C706"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586DFD5C" w14:textId="77777777" w:rsidR="00CB74D6" w:rsidRPr="003502E9" w:rsidRDefault="00CB74D6" w:rsidP="002D2A93">
            <w:pPr>
              <w:tabs>
                <w:tab w:val="left" w:pos="178"/>
              </w:tabs>
              <w:spacing w:line="240" w:lineRule="auto"/>
              <w:rPr>
                <w:sz w:val="20"/>
                <w:szCs w:val="20"/>
              </w:rPr>
            </w:pPr>
          </w:p>
        </w:tc>
        <w:tc>
          <w:tcPr>
            <w:tcW w:w="1514" w:type="pct"/>
            <w:tcBorders>
              <w:left w:val="single" w:sz="4" w:space="0" w:color="auto"/>
              <w:right w:val="single" w:sz="4" w:space="0" w:color="auto"/>
            </w:tcBorders>
            <w:shd w:val="clear" w:color="auto" w:fill="FFFFFF" w:themeFill="background1"/>
            <w:vAlign w:val="center"/>
          </w:tcPr>
          <w:p w14:paraId="0E9D94CE" w14:textId="77777777" w:rsidR="00CB74D6" w:rsidRPr="003502E9"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4E626945" w14:textId="77777777" w:rsidR="00CB74D6" w:rsidRPr="003502E9"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306D4C04" w14:textId="77777777" w:rsidR="00CB74D6" w:rsidRPr="003502E9"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6C0A0806" w14:textId="77777777" w:rsidR="00CB74D6" w:rsidRPr="003502E9" w:rsidRDefault="00CB74D6" w:rsidP="002D2A93">
            <w:pPr>
              <w:spacing w:line="240" w:lineRule="auto"/>
              <w:rPr>
                <w:sz w:val="20"/>
                <w:szCs w:val="20"/>
              </w:rPr>
            </w:pPr>
            <w:r w:rsidRPr="003502E9">
              <w:rPr>
                <w:sz w:val="20"/>
                <w:szCs w:val="20"/>
              </w:rPr>
              <w:t>Z11</w:t>
            </w:r>
          </w:p>
        </w:tc>
        <w:tc>
          <w:tcPr>
            <w:tcW w:w="1290" w:type="pct"/>
            <w:tcBorders>
              <w:left w:val="single" w:sz="4" w:space="0" w:color="auto"/>
              <w:right w:val="single" w:sz="4" w:space="0" w:color="auto"/>
            </w:tcBorders>
            <w:shd w:val="clear" w:color="auto" w:fill="FFFFFF" w:themeFill="background1"/>
            <w:vAlign w:val="center"/>
          </w:tcPr>
          <w:p w14:paraId="57E2AE76" w14:textId="77777777" w:rsidR="00CB74D6" w:rsidRPr="003502E9" w:rsidRDefault="00CB74D6" w:rsidP="002D2A93">
            <w:pPr>
              <w:spacing w:line="240" w:lineRule="auto"/>
              <w:rPr>
                <w:sz w:val="20"/>
                <w:szCs w:val="20"/>
              </w:rPr>
            </w:pPr>
            <w:r w:rsidRPr="003502E9">
              <w:rPr>
                <w:sz w:val="20"/>
                <w:szCs w:val="20"/>
              </w:rPr>
              <w:t>Restrykcyjne formy ochrony środowiska obowiązujące na znacznej części obszaru zmniejszające jednak atrakcyjność inwestycyjną obszaru</w:t>
            </w:r>
          </w:p>
        </w:tc>
        <w:tc>
          <w:tcPr>
            <w:tcW w:w="588" w:type="pct"/>
            <w:tcBorders>
              <w:left w:val="single" w:sz="4" w:space="0" w:color="auto"/>
              <w:right w:val="single" w:sz="4" w:space="0" w:color="auto"/>
            </w:tcBorders>
            <w:shd w:val="clear" w:color="auto" w:fill="FFFFFF" w:themeFill="background1"/>
            <w:vAlign w:val="center"/>
          </w:tcPr>
          <w:p w14:paraId="2E4BCE71" w14:textId="77777777" w:rsidR="00CB74D6" w:rsidRPr="003502E9" w:rsidRDefault="00CB74D6" w:rsidP="002D2A93">
            <w:pPr>
              <w:spacing w:line="240" w:lineRule="auto"/>
              <w:rPr>
                <w:sz w:val="20"/>
                <w:szCs w:val="20"/>
              </w:rPr>
            </w:pPr>
            <w:r w:rsidRPr="003502E9">
              <w:rPr>
                <w:sz w:val="20"/>
                <w:szCs w:val="20"/>
              </w:rPr>
              <w:t>Uwarunkowania środowiskowo-kulturowe</w:t>
            </w:r>
          </w:p>
        </w:tc>
        <w:tc>
          <w:tcPr>
            <w:tcW w:w="304" w:type="pct"/>
            <w:tcBorders>
              <w:left w:val="single" w:sz="4" w:space="0" w:color="auto"/>
              <w:right w:val="single" w:sz="4" w:space="0" w:color="auto"/>
            </w:tcBorders>
            <w:shd w:val="clear" w:color="auto" w:fill="FFFFFF" w:themeFill="background1"/>
            <w:vAlign w:val="center"/>
          </w:tcPr>
          <w:p w14:paraId="2D3B9C45" w14:textId="77777777" w:rsidR="00CB74D6" w:rsidRPr="003502E9" w:rsidRDefault="00CB74D6" w:rsidP="002D2A93">
            <w:pPr>
              <w:spacing w:line="240" w:lineRule="auto"/>
              <w:jc w:val="center"/>
              <w:rPr>
                <w:sz w:val="20"/>
                <w:szCs w:val="20"/>
              </w:rPr>
            </w:pPr>
            <w:r w:rsidRPr="003502E9">
              <w:rPr>
                <w:sz w:val="20"/>
                <w:szCs w:val="20"/>
              </w:rPr>
              <w:t>4,1</w:t>
            </w:r>
          </w:p>
        </w:tc>
      </w:tr>
      <w:tr w:rsidR="00CB74D6" w:rsidRPr="003502E9" w14:paraId="37B5B392"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4A6E27B7" w14:textId="77777777" w:rsidR="00CB74D6" w:rsidRPr="003502E9" w:rsidRDefault="00CB74D6" w:rsidP="002D2A93">
            <w:pPr>
              <w:tabs>
                <w:tab w:val="left" w:pos="178"/>
              </w:tabs>
              <w:spacing w:line="240" w:lineRule="auto"/>
              <w:rPr>
                <w:sz w:val="20"/>
                <w:szCs w:val="20"/>
              </w:rPr>
            </w:pPr>
          </w:p>
        </w:tc>
        <w:tc>
          <w:tcPr>
            <w:tcW w:w="1514" w:type="pct"/>
            <w:tcBorders>
              <w:left w:val="single" w:sz="4" w:space="0" w:color="auto"/>
              <w:right w:val="single" w:sz="4" w:space="0" w:color="auto"/>
            </w:tcBorders>
            <w:shd w:val="clear" w:color="auto" w:fill="FFFFFF" w:themeFill="background1"/>
            <w:vAlign w:val="center"/>
          </w:tcPr>
          <w:p w14:paraId="7EF67EF4" w14:textId="77777777" w:rsidR="00CB74D6" w:rsidRPr="003502E9"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517150EC" w14:textId="77777777" w:rsidR="00CB74D6" w:rsidRPr="003502E9"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033A585D" w14:textId="77777777" w:rsidR="00CB74D6" w:rsidRPr="003502E9"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705C871A" w14:textId="77777777" w:rsidR="00CB74D6" w:rsidRPr="003502E9" w:rsidRDefault="00CB74D6" w:rsidP="002D2A93">
            <w:pPr>
              <w:spacing w:line="240" w:lineRule="auto"/>
              <w:rPr>
                <w:sz w:val="20"/>
                <w:szCs w:val="20"/>
              </w:rPr>
            </w:pPr>
            <w:r w:rsidRPr="003502E9">
              <w:rPr>
                <w:sz w:val="20"/>
                <w:szCs w:val="20"/>
              </w:rPr>
              <w:t>Z12</w:t>
            </w:r>
          </w:p>
        </w:tc>
        <w:tc>
          <w:tcPr>
            <w:tcW w:w="1290" w:type="pct"/>
            <w:tcBorders>
              <w:left w:val="single" w:sz="4" w:space="0" w:color="auto"/>
              <w:right w:val="single" w:sz="4" w:space="0" w:color="auto"/>
            </w:tcBorders>
            <w:shd w:val="clear" w:color="auto" w:fill="FFFFFF" w:themeFill="background1"/>
            <w:vAlign w:val="center"/>
          </w:tcPr>
          <w:p w14:paraId="28B7EDCE" w14:textId="77777777" w:rsidR="00CB74D6" w:rsidRPr="003502E9" w:rsidRDefault="00CB74D6" w:rsidP="002D2A93">
            <w:pPr>
              <w:spacing w:line="240" w:lineRule="auto"/>
              <w:rPr>
                <w:sz w:val="20"/>
                <w:szCs w:val="20"/>
              </w:rPr>
            </w:pPr>
            <w:r w:rsidRPr="003502E9">
              <w:rPr>
                <w:sz w:val="20"/>
                <w:szCs w:val="20"/>
              </w:rPr>
              <w:t>Zmniejszające się dochody JST skutkujące brakiem możliwości realizacji projektów inwestycyjnych (wkład własny do projektów dotacyjnych)</w:t>
            </w:r>
          </w:p>
        </w:tc>
        <w:tc>
          <w:tcPr>
            <w:tcW w:w="588" w:type="pct"/>
            <w:tcBorders>
              <w:left w:val="single" w:sz="4" w:space="0" w:color="auto"/>
              <w:right w:val="single" w:sz="4" w:space="0" w:color="auto"/>
            </w:tcBorders>
            <w:shd w:val="clear" w:color="auto" w:fill="FFFFFF" w:themeFill="background1"/>
            <w:vAlign w:val="center"/>
          </w:tcPr>
          <w:p w14:paraId="332ABDE5" w14:textId="77777777" w:rsidR="00CB74D6" w:rsidRPr="003502E9" w:rsidRDefault="00CB74D6" w:rsidP="002D2A93">
            <w:pPr>
              <w:spacing w:line="240" w:lineRule="auto"/>
              <w:rPr>
                <w:sz w:val="20"/>
                <w:szCs w:val="20"/>
              </w:rPr>
            </w:pPr>
            <w:r w:rsidRPr="003502E9">
              <w:rPr>
                <w:sz w:val="20"/>
                <w:szCs w:val="20"/>
              </w:rPr>
              <w:t xml:space="preserve">Uwarunkowania przestrzenno-funkcjonalne </w:t>
            </w:r>
          </w:p>
        </w:tc>
        <w:tc>
          <w:tcPr>
            <w:tcW w:w="304" w:type="pct"/>
            <w:tcBorders>
              <w:left w:val="single" w:sz="4" w:space="0" w:color="auto"/>
              <w:right w:val="single" w:sz="4" w:space="0" w:color="auto"/>
            </w:tcBorders>
            <w:shd w:val="clear" w:color="auto" w:fill="FFFFFF" w:themeFill="background1"/>
            <w:vAlign w:val="center"/>
          </w:tcPr>
          <w:p w14:paraId="09C3CDAA" w14:textId="77777777" w:rsidR="00CB74D6" w:rsidRPr="003502E9" w:rsidRDefault="00CB74D6" w:rsidP="002D2A93">
            <w:pPr>
              <w:spacing w:line="240" w:lineRule="auto"/>
              <w:jc w:val="center"/>
              <w:rPr>
                <w:sz w:val="20"/>
                <w:szCs w:val="20"/>
              </w:rPr>
            </w:pPr>
            <w:r w:rsidRPr="003502E9">
              <w:rPr>
                <w:sz w:val="20"/>
                <w:szCs w:val="20"/>
              </w:rPr>
              <w:t>4,0</w:t>
            </w:r>
          </w:p>
        </w:tc>
      </w:tr>
      <w:tr w:rsidR="00CB74D6" w:rsidRPr="003502E9" w14:paraId="5F9003D5"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50B6C673" w14:textId="77777777" w:rsidR="00CB74D6" w:rsidRPr="003502E9" w:rsidRDefault="00CB74D6" w:rsidP="002D2A93">
            <w:pPr>
              <w:tabs>
                <w:tab w:val="left" w:pos="178"/>
              </w:tabs>
              <w:spacing w:line="240" w:lineRule="auto"/>
              <w:rPr>
                <w:sz w:val="20"/>
                <w:szCs w:val="20"/>
              </w:rPr>
            </w:pPr>
            <w:bookmarkStart w:id="37" w:name="_Hlk131674991"/>
          </w:p>
        </w:tc>
        <w:tc>
          <w:tcPr>
            <w:tcW w:w="1514" w:type="pct"/>
            <w:tcBorders>
              <w:left w:val="single" w:sz="4" w:space="0" w:color="auto"/>
              <w:right w:val="single" w:sz="4" w:space="0" w:color="auto"/>
            </w:tcBorders>
            <w:shd w:val="clear" w:color="auto" w:fill="FFFFFF" w:themeFill="background1"/>
            <w:vAlign w:val="center"/>
          </w:tcPr>
          <w:p w14:paraId="0EE7FE86" w14:textId="77777777" w:rsidR="00CB74D6" w:rsidRPr="003502E9"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751C1EDD" w14:textId="77777777" w:rsidR="00CB74D6" w:rsidRPr="003502E9"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52D8E95D" w14:textId="77777777" w:rsidR="00CB74D6" w:rsidRPr="003502E9"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667D6FF9" w14:textId="77777777" w:rsidR="00CB74D6" w:rsidRPr="003502E9" w:rsidRDefault="00CB74D6" w:rsidP="002D2A93">
            <w:pPr>
              <w:spacing w:line="240" w:lineRule="auto"/>
              <w:rPr>
                <w:sz w:val="20"/>
                <w:szCs w:val="20"/>
              </w:rPr>
            </w:pPr>
            <w:r w:rsidRPr="003502E9">
              <w:rPr>
                <w:sz w:val="20"/>
                <w:szCs w:val="20"/>
              </w:rPr>
              <w:t>Z13</w:t>
            </w:r>
          </w:p>
        </w:tc>
        <w:tc>
          <w:tcPr>
            <w:tcW w:w="1290" w:type="pct"/>
            <w:tcBorders>
              <w:left w:val="single" w:sz="4" w:space="0" w:color="auto"/>
              <w:right w:val="single" w:sz="4" w:space="0" w:color="auto"/>
            </w:tcBorders>
            <w:shd w:val="clear" w:color="auto" w:fill="FFFFFF" w:themeFill="background1"/>
            <w:vAlign w:val="center"/>
          </w:tcPr>
          <w:p w14:paraId="753D7F77" w14:textId="77777777" w:rsidR="00CB74D6" w:rsidRPr="003502E9" w:rsidRDefault="00CB74D6" w:rsidP="002D2A93">
            <w:pPr>
              <w:spacing w:line="240" w:lineRule="auto"/>
              <w:rPr>
                <w:sz w:val="20"/>
                <w:szCs w:val="20"/>
              </w:rPr>
            </w:pPr>
            <w:bookmarkStart w:id="38" w:name="_Hlk129626372"/>
            <w:r w:rsidRPr="003502E9">
              <w:rPr>
                <w:sz w:val="20"/>
                <w:szCs w:val="20"/>
              </w:rPr>
              <w:t>Jezioro Drawskie (spadek poziomu wody, kwitnienie)</w:t>
            </w:r>
            <w:bookmarkEnd w:id="38"/>
          </w:p>
        </w:tc>
        <w:tc>
          <w:tcPr>
            <w:tcW w:w="588" w:type="pct"/>
            <w:tcBorders>
              <w:left w:val="single" w:sz="4" w:space="0" w:color="auto"/>
              <w:right w:val="single" w:sz="4" w:space="0" w:color="auto"/>
            </w:tcBorders>
            <w:shd w:val="clear" w:color="auto" w:fill="FFFFFF" w:themeFill="background1"/>
            <w:vAlign w:val="center"/>
          </w:tcPr>
          <w:p w14:paraId="534FFA88" w14:textId="77777777" w:rsidR="00CB74D6" w:rsidRPr="003502E9" w:rsidRDefault="00CB74D6" w:rsidP="002D2A93">
            <w:pPr>
              <w:spacing w:line="240" w:lineRule="auto"/>
              <w:rPr>
                <w:sz w:val="20"/>
                <w:szCs w:val="20"/>
              </w:rPr>
            </w:pPr>
            <w:r w:rsidRPr="003502E9">
              <w:rPr>
                <w:sz w:val="20"/>
                <w:szCs w:val="20"/>
              </w:rPr>
              <w:t xml:space="preserve">Uwarunkowania środowiskowo-kulturowe </w:t>
            </w:r>
          </w:p>
        </w:tc>
        <w:tc>
          <w:tcPr>
            <w:tcW w:w="304" w:type="pct"/>
            <w:tcBorders>
              <w:left w:val="single" w:sz="4" w:space="0" w:color="auto"/>
              <w:right w:val="single" w:sz="4" w:space="0" w:color="auto"/>
            </w:tcBorders>
            <w:shd w:val="clear" w:color="auto" w:fill="FFFFFF" w:themeFill="background1"/>
            <w:vAlign w:val="center"/>
          </w:tcPr>
          <w:p w14:paraId="3E4B0873" w14:textId="77777777" w:rsidR="00CB74D6" w:rsidRPr="003502E9" w:rsidRDefault="00CB74D6" w:rsidP="002D2A93">
            <w:pPr>
              <w:spacing w:line="240" w:lineRule="auto"/>
              <w:jc w:val="center"/>
              <w:rPr>
                <w:sz w:val="20"/>
                <w:szCs w:val="20"/>
              </w:rPr>
            </w:pPr>
            <w:r w:rsidRPr="003502E9">
              <w:rPr>
                <w:sz w:val="20"/>
                <w:szCs w:val="20"/>
              </w:rPr>
              <w:t>1,9</w:t>
            </w:r>
          </w:p>
        </w:tc>
      </w:tr>
    </w:tbl>
    <w:bookmarkEnd w:id="28"/>
    <w:bookmarkEnd w:id="37"/>
    <w:p w14:paraId="32EFFD56" w14:textId="77777777" w:rsidR="00CB74D6" w:rsidRPr="003502E9" w:rsidRDefault="00CB74D6" w:rsidP="00CB74D6">
      <w:pPr>
        <w:spacing w:before="120" w:after="0" w:line="240" w:lineRule="auto"/>
        <w:rPr>
          <w:sz w:val="20"/>
          <w:szCs w:val="20"/>
        </w:rPr>
      </w:pPr>
      <w:r w:rsidRPr="003502E9">
        <w:rPr>
          <w:sz w:val="20"/>
          <w:szCs w:val="20"/>
        </w:rPr>
        <w:t>Źródło: opracowanie własne</w:t>
      </w:r>
    </w:p>
    <w:p w14:paraId="0B1D082E" w14:textId="77777777" w:rsidR="00CB74D6" w:rsidRPr="003502E9" w:rsidRDefault="00CB74D6" w:rsidP="0091565C">
      <w:pPr>
        <w:pStyle w:val="Legenda"/>
      </w:pPr>
    </w:p>
    <w:p w14:paraId="7F87426F" w14:textId="77777777" w:rsidR="00CB74D6" w:rsidRPr="003502E9" w:rsidRDefault="00CB74D6" w:rsidP="00C142F6">
      <w:pPr>
        <w:spacing w:before="120" w:after="0" w:line="264" w:lineRule="auto"/>
        <w:rPr>
          <w:lang w:eastAsia="pl-PL"/>
        </w:rPr>
        <w:sectPr w:rsidR="00CB74D6" w:rsidRPr="003502E9" w:rsidSect="00460FD4">
          <w:headerReference w:type="default" r:id="rId22"/>
          <w:footerReference w:type="default" r:id="rId23"/>
          <w:headerReference w:type="first" r:id="rId24"/>
          <w:pgSz w:w="16838" w:h="11906" w:orient="landscape"/>
          <w:pgMar w:top="1418" w:right="1418" w:bottom="1418" w:left="1565" w:header="709" w:footer="709" w:gutter="0"/>
          <w:cols w:space="708"/>
          <w:titlePg/>
          <w:docGrid w:linePitch="360"/>
        </w:sectPr>
      </w:pPr>
      <w:bookmarkStart w:id="39" w:name="_Hlk128577216"/>
      <w:bookmarkStart w:id="40" w:name="_Hlk128744652"/>
    </w:p>
    <w:p w14:paraId="4ADD2395" w14:textId="00E61057" w:rsidR="00CB74D6" w:rsidRPr="003502E9" w:rsidRDefault="00CB74D6" w:rsidP="008F5AAE">
      <w:pPr>
        <w:spacing w:before="120" w:after="120" w:line="276" w:lineRule="auto"/>
      </w:pPr>
      <w:r w:rsidRPr="003502E9">
        <w:lastRenderedPageBreak/>
        <w:t>Podstawą do sformułowania potrzeb obszaru LSR była diagnoza, w tym konsultacje społeczne oraz przygotowana na jej podstawie analiza SWOT. Na bazie tych materiałów strukturę logiczną lokalnej strategii rozwoju opracowano na podstawie „metody problemowej” analizując poszczególne problemy etapowo; w pierwszej kolejności dokonano identyfikacji podstawowych problemów dotykających mieszkańców obszaru LSR i jakości ich życia wynikających z braków w zidentyfikowanych zasobach. Zestawienie głównych obszarów problemowych wraz z wynikami analizy SWOT, z których te problemy wynikają przedstawiono w tabeli poniżej. Kolejnym krokiem było przeformułowanie głównych problemów na propozycje ich rozwiązania, czyli cele LSR.</w:t>
      </w:r>
    </w:p>
    <w:p w14:paraId="20AAF5FB" w14:textId="1C3A81BF" w:rsidR="00CB74D6" w:rsidRPr="003502E9" w:rsidRDefault="00CB74D6" w:rsidP="0091565C">
      <w:pPr>
        <w:pStyle w:val="Legenda"/>
        <w:rPr>
          <w:i/>
          <w:iCs/>
        </w:rPr>
      </w:pPr>
      <w:r w:rsidRPr="003502E9">
        <w:t xml:space="preserve">Tabela </w:t>
      </w:r>
      <w:r w:rsidR="009E1A2B">
        <w:fldChar w:fldCharType="begin"/>
      </w:r>
      <w:r w:rsidR="009E1A2B">
        <w:instrText xml:space="preserve"> SEQ Tabela \* ARABIC </w:instrText>
      </w:r>
      <w:r w:rsidR="009E1A2B">
        <w:fldChar w:fldCharType="separate"/>
      </w:r>
      <w:r w:rsidR="00441B64">
        <w:rPr>
          <w:noProof/>
        </w:rPr>
        <w:t>14</w:t>
      </w:r>
      <w:r w:rsidR="009E1A2B">
        <w:rPr>
          <w:noProof/>
        </w:rPr>
        <w:fldChar w:fldCharType="end"/>
      </w:r>
      <w:r w:rsidR="00D538E1" w:rsidRPr="003502E9">
        <w:rPr>
          <w:i/>
          <w:iCs/>
        </w:rPr>
        <w:t>.</w:t>
      </w:r>
      <w:r w:rsidRPr="003502E9">
        <w:t xml:space="preserve"> Zależność między wynikami analizy SWOT obszaru LSR a zidentyfikowanymi głównymi problemami</w:t>
      </w:r>
    </w:p>
    <w:tbl>
      <w:tblPr>
        <w:tblStyle w:val="Tabela-Siatka"/>
        <w:tblW w:w="8987" w:type="dxa"/>
        <w:tblLook w:val="04A0" w:firstRow="1" w:lastRow="0" w:firstColumn="1" w:lastColumn="0" w:noHBand="0" w:noVBand="1"/>
      </w:tblPr>
      <w:tblGrid>
        <w:gridCol w:w="1838"/>
        <w:gridCol w:w="4111"/>
        <w:gridCol w:w="3038"/>
      </w:tblGrid>
      <w:tr w:rsidR="004062AC" w:rsidRPr="003502E9" w14:paraId="41789279" w14:textId="77777777" w:rsidTr="0010589B">
        <w:tc>
          <w:tcPr>
            <w:tcW w:w="1838" w:type="dxa"/>
            <w:shd w:val="clear" w:color="auto" w:fill="F2F2F2" w:themeFill="background1" w:themeFillShade="F2"/>
          </w:tcPr>
          <w:p w14:paraId="6DE55E86" w14:textId="60AE2811" w:rsidR="004062AC" w:rsidRPr="003502E9" w:rsidRDefault="004062AC" w:rsidP="002D2A93">
            <w:pPr>
              <w:spacing w:before="120" w:line="264" w:lineRule="auto"/>
              <w:rPr>
                <w:sz w:val="20"/>
                <w:szCs w:val="20"/>
              </w:rPr>
            </w:pPr>
            <w:r w:rsidRPr="003502E9">
              <w:rPr>
                <w:sz w:val="20"/>
                <w:szCs w:val="20"/>
              </w:rPr>
              <w:t xml:space="preserve">Wymiar problemowy </w:t>
            </w:r>
          </w:p>
          <w:p w14:paraId="59AB5268" w14:textId="75C9AB5E" w:rsidR="004062AC" w:rsidRPr="003502E9" w:rsidRDefault="004062AC" w:rsidP="002D2A93">
            <w:pPr>
              <w:spacing w:before="120" w:line="264" w:lineRule="auto"/>
              <w:rPr>
                <w:sz w:val="20"/>
                <w:szCs w:val="20"/>
              </w:rPr>
            </w:pPr>
          </w:p>
        </w:tc>
        <w:tc>
          <w:tcPr>
            <w:tcW w:w="4111" w:type="dxa"/>
            <w:shd w:val="clear" w:color="auto" w:fill="F2F2F2" w:themeFill="background1" w:themeFillShade="F2"/>
          </w:tcPr>
          <w:p w14:paraId="45DC4612" w14:textId="032677AC" w:rsidR="004062AC" w:rsidRPr="003502E9" w:rsidRDefault="004062AC" w:rsidP="002D2A93">
            <w:pPr>
              <w:spacing w:before="120" w:line="264" w:lineRule="auto"/>
              <w:rPr>
                <w:sz w:val="20"/>
                <w:szCs w:val="20"/>
              </w:rPr>
            </w:pPr>
            <w:r w:rsidRPr="003502E9">
              <w:rPr>
                <w:sz w:val="20"/>
                <w:szCs w:val="20"/>
              </w:rPr>
              <w:t>Kluczowe wyzwania</w:t>
            </w:r>
          </w:p>
        </w:tc>
        <w:tc>
          <w:tcPr>
            <w:tcW w:w="3038" w:type="dxa"/>
            <w:shd w:val="clear" w:color="auto" w:fill="F2F2F2" w:themeFill="background1" w:themeFillShade="F2"/>
          </w:tcPr>
          <w:p w14:paraId="3B2AA841" w14:textId="66AC0711" w:rsidR="004062AC" w:rsidRPr="003502E9" w:rsidRDefault="004062AC" w:rsidP="002D2A93">
            <w:pPr>
              <w:spacing w:before="120" w:line="264" w:lineRule="auto"/>
              <w:rPr>
                <w:sz w:val="20"/>
                <w:szCs w:val="20"/>
              </w:rPr>
            </w:pPr>
            <w:r w:rsidRPr="003502E9">
              <w:rPr>
                <w:sz w:val="20"/>
                <w:szCs w:val="20"/>
              </w:rPr>
              <w:t>Główne problemy i potencjały obszaru LSR</w:t>
            </w:r>
            <w:r w:rsidR="00EF5C8E" w:rsidRPr="003502E9">
              <w:rPr>
                <w:sz w:val="20"/>
                <w:szCs w:val="20"/>
              </w:rPr>
              <w:t xml:space="preserve">, szanse i zagrożenia </w:t>
            </w:r>
          </w:p>
          <w:p w14:paraId="1C8550C7" w14:textId="6E85872C" w:rsidR="004062AC" w:rsidRPr="003502E9" w:rsidRDefault="004062AC" w:rsidP="002D2A93">
            <w:pPr>
              <w:spacing w:before="120" w:line="264" w:lineRule="auto"/>
              <w:rPr>
                <w:sz w:val="20"/>
                <w:szCs w:val="20"/>
              </w:rPr>
            </w:pPr>
            <w:r w:rsidRPr="003502E9">
              <w:rPr>
                <w:sz w:val="20"/>
                <w:szCs w:val="20"/>
              </w:rPr>
              <w:t>(obszar z analizy SWOT)</w:t>
            </w:r>
          </w:p>
        </w:tc>
      </w:tr>
      <w:tr w:rsidR="004062AC" w:rsidRPr="003502E9" w14:paraId="6620F2D7" w14:textId="77777777" w:rsidTr="0010589B">
        <w:tc>
          <w:tcPr>
            <w:tcW w:w="1838" w:type="dxa"/>
          </w:tcPr>
          <w:p w14:paraId="4997FDEE" w14:textId="6FDD2687" w:rsidR="004062AC" w:rsidRPr="003502E9" w:rsidRDefault="0010589B" w:rsidP="002D2A93">
            <w:pPr>
              <w:spacing w:before="120" w:after="120" w:line="264" w:lineRule="auto"/>
              <w:rPr>
                <w:sz w:val="20"/>
                <w:szCs w:val="20"/>
              </w:rPr>
            </w:pPr>
            <w:r w:rsidRPr="003502E9">
              <w:rPr>
                <w:sz w:val="20"/>
                <w:szCs w:val="20"/>
              </w:rPr>
              <w:t xml:space="preserve">społeczny </w:t>
            </w:r>
          </w:p>
          <w:p w14:paraId="66F5625C" w14:textId="0042BC8A" w:rsidR="004062AC" w:rsidRPr="003502E9" w:rsidRDefault="004062AC" w:rsidP="002D2A93">
            <w:pPr>
              <w:spacing w:before="120" w:after="120" w:line="264" w:lineRule="auto"/>
              <w:rPr>
                <w:sz w:val="20"/>
                <w:szCs w:val="20"/>
              </w:rPr>
            </w:pPr>
          </w:p>
        </w:tc>
        <w:tc>
          <w:tcPr>
            <w:tcW w:w="4111" w:type="dxa"/>
          </w:tcPr>
          <w:p w14:paraId="703043AB" w14:textId="1B47A55E" w:rsidR="004062AC" w:rsidRPr="003502E9" w:rsidRDefault="004062AC" w:rsidP="002D2A93">
            <w:pPr>
              <w:spacing w:before="120" w:after="120" w:line="264" w:lineRule="auto"/>
              <w:rPr>
                <w:sz w:val="20"/>
                <w:szCs w:val="20"/>
              </w:rPr>
            </w:pPr>
            <w:r w:rsidRPr="003502E9">
              <w:rPr>
                <w:sz w:val="20"/>
                <w:szCs w:val="20"/>
              </w:rPr>
              <w:t>Występowanie ubóstwa lub wykluczenia społecznego oraz dużej liczby osób biernych zawodowo, w tym w kryzysie bezdomności oraz niska aktywność mieszkańców i aktywizacji społecznej znajdujących się w trudnej sytuacji społecznej i ograniczony potencjał kapitału społecznego</w:t>
            </w:r>
          </w:p>
        </w:tc>
        <w:tc>
          <w:tcPr>
            <w:tcW w:w="3038" w:type="dxa"/>
          </w:tcPr>
          <w:p w14:paraId="6ECB4786" w14:textId="2E78ED31" w:rsidR="004062AC" w:rsidRPr="003502E9" w:rsidRDefault="004062AC" w:rsidP="002D2A93">
            <w:pPr>
              <w:spacing w:before="120" w:after="120" w:line="264" w:lineRule="auto"/>
              <w:rPr>
                <w:sz w:val="20"/>
                <w:szCs w:val="20"/>
              </w:rPr>
            </w:pPr>
            <w:r w:rsidRPr="003502E9">
              <w:rPr>
                <w:sz w:val="20"/>
                <w:szCs w:val="20"/>
              </w:rPr>
              <w:t>Mocne strony: M3, M4, M11, M12</w:t>
            </w:r>
          </w:p>
          <w:p w14:paraId="0783D34C" w14:textId="77777777" w:rsidR="004062AC" w:rsidRPr="003502E9" w:rsidRDefault="004062AC" w:rsidP="002D2A93">
            <w:pPr>
              <w:spacing w:before="120" w:after="120" w:line="264" w:lineRule="auto"/>
              <w:rPr>
                <w:sz w:val="20"/>
                <w:szCs w:val="20"/>
              </w:rPr>
            </w:pPr>
            <w:r w:rsidRPr="003502E9">
              <w:rPr>
                <w:sz w:val="20"/>
                <w:szCs w:val="20"/>
              </w:rPr>
              <w:t>Słabe strony: S1, S2, S3, S4, S5, S6, S9, S10, S12, S15</w:t>
            </w:r>
          </w:p>
          <w:p w14:paraId="674DC893" w14:textId="77777777" w:rsidR="004062AC" w:rsidRPr="003502E9" w:rsidRDefault="004062AC" w:rsidP="002D2A93">
            <w:pPr>
              <w:spacing w:before="120" w:after="120" w:line="264" w:lineRule="auto"/>
              <w:rPr>
                <w:sz w:val="20"/>
                <w:szCs w:val="20"/>
              </w:rPr>
            </w:pPr>
            <w:r w:rsidRPr="003502E9">
              <w:rPr>
                <w:sz w:val="20"/>
                <w:szCs w:val="20"/>
              </w:rPr>
              <w:t>Szanse: SZ8</w:t>
            </w:r>
          </w:p>
          <w:p w14:paraId="2E14918F" w14:textId="77777777" w:rsidR="004062AC" w:rsidRPr="003502E9" w:rsidRDefault="004062AC" w:rsidP="002D2A93">
            <w:pPr>
              <w:spacing w:before="120" w:after="120" w:line="264" w:lineRule="auto"/>
              <w:rPr>
                <w:sz w:val="20"/>
                <w:szCs w:val="20"/>
              </w:rPr>
            </w:pPr>
            <w:r w:rsidRPr="003502E9">
              <w:rPr>
                <w:sz w:val="20"/>
                <w:szCs w:val="20"/>
              </w:rPr>
              <w:t xml:space="preserve">Zagrożenia: Z1, Z5, Z6, Z7, Z8, Z9, </w:t>
            </w:r>
          </w:p>
        </w:tc>
      </w:tr>
      <w:tr w:rsidR="004062AC" w:rsidRPr="003502E9" w14:paraId="73DD71DD" w14:textId="77777777" w:rsidTr="0010589B">
        <w:tc>
          <w:tcPr>
            <w:tcW w:w="1838" w:type="dxa"/>
          </w:tcPr>
          <w:p w14:paraId="1910FE6B" w14:textId="579E9303" w:rsidR="004062AC" w:rsidRPr="003502E9" w:rsidRDefault="0010589B" w:rsidP="002D2A93">
            <w:pPr>
              <w:spacing w:before="120" w:after="120" w:line="264" w:lineRule="auto"/>
              <w:rPr>
                <w:sz w:val="20"/>
                <w:szCs w:val="20"/>
              </w:rPr>
            </w:pPr>
            <w:r w:rsidRPr="003502E9">
              <w:rPr>
                <w:sz w:val="20"/>
                <w:szCs w:val="20"/>
              </w:rPr>
              <w:t xml:space="preserve">przedsiębiorczości </w:t>
            </w:r>
          </w:p>
          <w:p w14:paraId="3BFD2052" w14:textId="059A8E94" w:rsidR="004062AC" w:rsidRPr="003502E9" w:rsidRDefault="004062AC" w:rsidP="002D2A93">
            <w:pPr>
              <w:spacing w:before="120" w:after="120" w:line="264" w:lineRule="auto"/>
              <w:rPr>
                <w:sz w:val="20"/>
                <w:szCs w:val="20"/>
              </w:rPr>
            </w:pPr>
          </w:p>
        </w:tc>
        <w:tc>
          <w:tcPr>
            <w:tcW w:w="4111" w:type="dxa"/>
          </w:tcPr>
          <w:p w14:paraId="67A1C3E1" w14:textId="155C6EED" w:rsidR="004062AC" w:rsidRPr="003502E9" w:rsidRDefault="004062AC" w:rsidP="002D2A93">
            <w:pPr>
              <w:spacing w:before="120" w:after="120" w:line="264" w:lineRule="auto"/>
              <w:rPr>
                <w:sz w:val="20"/>
                <w:szCs w:val="20"/>
              </w:rPr>
            </w:pPr>
            <w:r w:rsidRPr="003502E9">
              <w:rPr>
                <w:sz w:val="20"/>
                <w:szCs w:val="20"/>
              </w:rPr>
              <w:t>Mała atrakcyjność osiedleńcza obszaru, niski poziom przedsiębiorczości i brak pozarolniczych funkcji gospodarstw rolnych w tym ograniczona współpraca, niska innowacyjność lokalnych przedsiębiorców</w:t>
            </w:r>
          </w:p>
        </w:tc>
        <w:tc>
          <w:tcPr>
            <w:tcW w:w="3038" w:type="dxa"/>
          </w:tcPr>
          <w:p w14:paraId="78CDAE45" w14:textId="06A0F348" w:rsidR="004062AC" w:rsidRPr="003502E9" w:rsidRDefault="004062AC" w:rsidP="002D2A93">
            <w:pPr>
              <w:spacing w:before="120" w:after="120" w:line="264" w:lineRule="auto"/>
              <w:rPr>
                <w:sz w:val="20"/>
                <w:szCs w:val="20"/>
              </w:rPr>
            </w:pPr>
            <w:r w:rsidRPr="003502E9">
              <w:rPr>
                <w:sz w:val="20"/>
                <w:szCs w:val="20"/>
              </w:rPr>
              <w:t>Mocne strony: M5, M6, M7, M8, M9, M10, M13</w:t>
            </w:r>
          </w:p>
          <w:p w14:paraId="05A38E06" w14:textId="77777777" w:rsidR="004062AC" w:rsidRPr="003502E9" w:rsidRDefault="004062AC" w:rsidP="002D2A93">
            <w:pPr>
              <w:spacing w:before="120" w:after="120" w:line="264" w:lineRule="auto"/>
              <w:rPr>
                <w:sz w:val="20"/>
                <w:szCs w:val="20"/>
              </w:rPr>
            </w:pPr>
            <w:r w:rsidRPr="003502E9">
              <w:rPr>
                <w:sz w:val="20"/>
                <w:szCs w:val="20"/>
              </w:rPr>
              <w:t xml:space="preserve">Słabe strony: S3, S7, S11, S13, </w:t>
            </w:r>
          </w:p>
          <w:p w14:paraId="6E8C2084" w14:textId="77777777" w:rsidR="004062AC" w:rsidRPr="003502E9" w:rsidRDefault="004062AC" w:rsidP="002D2A93">
            <w:pPr>
              <w:spacing w:before="120" w:after="120" w:line="264" w:lineRule="auto"/>
              <w:rPr>
                <w:sz w:val="20"/>
                <w:szCs w:val="20"/>
              </w:rPr>
            </w:pPr>
            <w:r w:rsidRPr="003502E9">
              <w:rPr>
                <w:sz w:val="20"/>
                <w:szCs w:val="20"/>
              </w:rPr>
              <w:t>Szanse: SZ1, SZ2, SZ4, SZ6, SZ8</w:t>
            </w:r>
          </w:p>
          <w:p w14:paraId="10C86BD5" w14:textId="77777777" w:rsidR="004062AC" w:rsidRPr="003502E9" w:rsidRDefault="004062AC" w:rsidP="002D2A93">
            <w:pPr>
              <w:spacing w:before="120" w:after="120" w:line="264" w:lineRule="auto"/>
              <w:rPr>
                <w:sz w:val="20"/>
                <w:szCs w:val="20"/>
              </w:rPr>
            </w:pPr>
            <w:r w:rsidRPr="003502E9">
              <w:rPr>
                <w:sz w:val="20"/>
                <w:szCs w:val="20"/>
              </w:rPr>
              <w:t>Zagrożenia: Z1, Z2, Z7</w:t>
            </w:r>
          </w:p>
        </w:tc>
      </w:tr>
      <w:tr w:rsidR="004062AC" w:rsidRPr="003502E9" w14:paraId="5C72877C" w14:textId="77777777" w:rsidTr="0010589B">
        <w:tc>
          <w:tcPr>
            <w:tcW w:w="1838" w:type="dxa"/>
          </w:tcPr>
          <w:p w14:paraId="271D4027" w14:textId="52DB6996" w:rsidR="004062AC" w:rsidRPr="003502E9" w:rsidRDefault="0010589B" w:rsidP="004062AC">
            <w:pPr>
              <w:spacing w:before="120" w:after="120" w:line="264" w:lineRule="auto"/>
              <w:rPr>
                <w:sz w:val="20"/>
                <w:szCs w:val="20"/>
              </w:rPr>
            </w:pPr>
            <w:r w:rsidRPr="003502E9">
              <w:rPr>
                <w:sz w:val="20"/>
                <w:szCs w:val="20"/>
              </w:rPr>
              <w:t>środowiskowo- przestrzenny</w:t>
            </w:r>
          </w:p>
          <w:p w14:paraId="1609DE78" w14:textId="118975D6" w:rsidR="004062AC" w:rsidRPr="003502E9" w:rsidRDefault="004062AC" w:rsidP="002D2A93">
            <w:pPr>
              <w:spacing w:before="120" w:after="120" w:line="264" w:lineRule="auto"/>
              <w:rPr>
                <w:sz w:val="20"/>
                <w:szCs w:val="20"/>
              </w:rPr>
            </w:pPr>
          </w:p>
        </w:tc>
        <w:tc>
          <w:tcPr>
            <w:tcW w:w="4111" w:type="dxa"/>
          </w:tcPr>
          <w:p w14:paraId="3221672A" w14:textId="617A4DEF" w:rsidR="004062AC" w:rsidRPr="003502E9" w:rsidRDefault="004062AC" w:rsidP="002D2A93">
            <w:pPr>
              <w:spacing w:before="120" w:after="120" w:line="264" w:lineRule="auto"/>
              <w:rPr>
                <w:sz w:val="20"/>
                <w:szCs w:val="20"/>
              </w:rPr>
            </w:pPr>
            <w:r w:rsidRPr="003502E9">
              <w:rPr>
                <w:sz w:val="20"/>
                <w:szCs w:val="20"/>
              </w:rPr>
              <w:t>Nieadekwatna do posiadanych walorów naturalnych i kulturowych atrakcyjność kulturowa i rekreacyjna obszaru Partnerstwa Drawy z Liderem Wałeckim</w:t>
            </w:r>
          </w:p>
        </w:tc>
        <w:tc>
          <w:tcPr>
            <w:tcW w:w="3038" w:type="dxa"/>
          </w:tcPr>
          <w:p w14:paraId="13A8682E" w14:textId="43E48DD1" w:rsidR="004062AC" w:rsidRPr="003502E9" w:rsidRDefault="004062AC" w:rsidP="002D2A93">
            <w:pPr>
              <w:spacing w:before="120" w:after="120" w:line="264" w:lineRule="auto"/>
              <w:rPr>
                <w:sz w:val="20"/>
                <w:szCs w:val="20"/>
              </w:rPr>
            </w:pPr>
            <w:r w:rsidRPr="003502E9">
              <w:rPr>
                <w:sz w:val="20"/>
                <w:szCs w:val="20"/>
              </w:rPr>
              <w:t xml:space="preserve">Mocne strony: M1, M2, M6, M8, M10, </w:t>
            </w:r>
          </w:p>
          <w:p w14:paraId="3EB1643C" w14:textId="77777777" w:rsidR="004062AC" w:rsidRPr="003502E9" w:rsidRDefault="004062AC" w:rsidP="002D2A93">
            <w:pPr>
              <w:spacing w:before="120" w:after="120" w:line="264" w:lineRule="auto"/>
              <w:rPr>
                <w:sz w:val="20"/>
                <w:szCs w:val="20"/>
              </w:rPr>
            </w:pPr>
            <w:r w:rsidRPr="003502E9">
              <w:rPr>
                <w:sz w:val="20"/>
                <w:szCs w:val="20"/>
              </w:rPr>
              <w:t xml:space="preserve">Słabe strony: S6, S8, S14, </w:t>
            </w:r>
          </w:p>
          <w:p w14:paraId="365F1C20" w14:textId="77777777" w:rsidR="004062AC" w:rsidRPr="003502E9" w:rsidRDefault="004062AC" w:rsidP="002D2A93">
            <w:pPr>
              <w:spacing w:before="120" w:after="120" w:line="264" w:lineRule="auto"/>
              <w:rPr>
                <w:sz w:val="20"/>
                <w:szCs w:val="20"/>
              </w:rPr>
            </w:pPr>
            <w:r w:rsidRPr="003502E9">
              <w:rPr>
                <w:sz w:val="20"/>
                <w:szCs w:val="20"/>
              </w:rPr>
              <w:t>Szanse: SZ4, SZ7, SZ8</w:t>
            </w:r>
          </w:p>
          <w:p w14:paraId="79C6D8A7" w14:textId="77777777" w:rsidR="004062AC" w:rsidRPr="003502E9" w:rsidRDefault="004062AC" w:rsidP="002D2A93">
            <w:pPr>
              <w:spacing w:before="120" w:after="120" w:line="264" w:lineRule="auto"/>
              <w:rPr>
                <w:sz w:val="20"/>
                <w:szCs w:val="20"/>
              </w:rPr>
            </w:pPr>
            <w:r w:rsidRPr="003502E9">
              <w:rPr>
                <w:sz w:val="20"/>
                <w:szCs w:val="20"/>
              </w:rPr>
              <w:t>Zagrożenia: Z2, Z3, Z8, Z11, Z12, Z13</w:t>
            </w:r>
          </w:p>
        </w:tc>
      </w:tr>
    </w:tbl>
    <w:p w14:paraId="30C493F6" w14:textId="77777777" w:rsidR="00CB74D6" w:rsidRPr="003502E9" w:rsidRDefault="00CB74D6" w:rsidP="00CB74D6">
      <w:pPr>
        <w:spacing w:before="120" w:after="0" w:line="240" w:lineRule="auto"/>
        <w:rPr>
          <w:sz w:val="20"/>
          <w:szCs w:val="20"/>
        </w:rPr>
      </w:pPr>
      <w:r w:rsidRPr="003502E9">
        <w:rPr>
          <w:sz w:val="20"/>
          <w:szCs w:val="20"/>
        </w:rPr>
        <w:t>Źródło: opracowanie własne</w:t>
      </w:r>
    </w:p>
    <w:p w14:paraId="006D1E23" w14:textId="64BFF423" w:rsidR="00CB74D6" w:rsidRPr="003502E9" w:rsidRDefault="00CB74D6" w:rsidP="008F5AAE">
      <w:pPr>
        <w:spacing w:before="120" w:after="0" w:line="276" w:lineRule="auto"/>
      </w:pPr>
      <w:r w:rsidRPr="003502E9">
        <w:t>Kolejnym etapem prac nad LSR była identyfikacja możliwych, negatywnych następstw istnienia zidentyfikowanych głównych problemów. W tym zakresie wskazano możliwe następstwa, jakie mogą się pojawić w wyniku nie podjęcia działań mających na celu rozwiązanie wskazanych problemów.</w:t>
      </w:r>
    </w:p>
    <w:p w14:paraId="7529C90D" w14:textId="6F9EF3D1" w:rsidR="00CB74D6" w:rsidRPr="003502E9" w:rsidRDefault="00CB74D6" w:rsidP="008F5AAE">
      <w:pPr>
        <w:spacing w:before="120" w:after="0" w:line="276" w:lineRule="auto"/>
      </w:pPr>
      <w:r w:rsidRPr="003502E9">
        <w:t>Podsumowaniem przedstawionej logiki strategii jest zawarta w poniżej tabeli zależność przyczynowo - skutkowa pomiędzy wynikami analizy SWOT, problemami oraz potrzebami rozwojowymi regionu. Zaprezentowany materiał stanowi podstawę do wyłonienia celów oraz przedsięwzięć przewidzianych do realizacji w ramach LSR na lata 2023-2027. Poniżej zaprezentowano matrycę obrazującą cele oraz przedsięwzięcia do realizacji w ramach budowanej LSR. Elementy te wynikają z analizy problemów i potrzeb obszaru LGD.</w:t>
      </w:r>
    </w:p>
    <w:p w14:paraId="486FF0BB" w14:textId="03B72899" w:rsidR="00EF5C8E" w:rsidRPr="003502E9" w:rsidRDefault="00EF5C8E" w:rsidP="008F5AAE">
      <w:pPr>
        <w:spacing w:before="120" w:after="0" w:line="276" w:lineRule="auto"/>
      </w:pPr>
      <w:r w:rsidRPr="003502E9">
        <w:t xml:space="preserve">Poniżej przedstawiono analizę potrzeb rozwojowych i potencjałów obszaru wdrażania LSR wraz z ich uzasadnieniem. LSR odnosi się do najważniejszych obszarów, na które może mieć wpływ LSR. Uzasadnienie zwięźle odnosi się do najważniejszych z następujących zagadnień problemowych LSR. Potencjały obszaru LSR </w:t>
      </w:r>
      <w:r w:rsidRPr="003502E9">
        <w:lastRenderedPageBreak/>
        <w:t>przede wszystkim posiadane zasoby, oferowane produkty i usługi, które przynoszą lub mogą przynieść korzyści bezpośrednie (dochody) lub pośrednie poprzez wytworzenie wartości istotnej dla mieszkańców obszaru działania LGD. Rzucająca się w oczy obecność wojska jest cechą wyróżniającą obszar LSR, nie tylko w ramach województwa zachodniopomorskiego. Jest ona szczególnie widoczna w okolicach Drawska Pomorskiego, Złocieńca i Kalisza Pomorskiego. Wojsko odgrywa ogromną rolę w życiu społecznym i gospodarczym tej części obszaru LSR. Wiąże się to z lokalizacją ważnych dla polskiej armii i NATO jednostek wojskowych, między innymi: 21 Bazy Lotnictwa Taktycznego w Świdwinie oraz kompleksu poligonów w na terenie gmin Kalisz Pomorski i Drawsko Pomorskie. Poniżej wskazano determinanty potrzeb rozwojowych:</w:t>
      </w:r>
    </w:p>
    <w:p w14:paraId="5F12FB99" w14:textId="5F4881EE" w:rsidR="00CB74D6" w:rsidRPr="003502E9" w:rsidRDefault="00CB74D6" w:rsidP="0091565C">
      <w:pPr>
        <w:pStyle w:val="Legenda"/>
      </w:pPr>
      <w:r w:rsidRPr="003502E9">
        <w:t xml:space="preserve">Tabela </w:t>
      </w:r>
      <w:r w:rsidR="009E1A2B">
        <w:fldChar w:fldCharType="begin"/>
      </w:r>
      <w:r w:rsidR="009E1A2B">
        <w:instrText xml:space="preserve"> SEQ Tabela \* ARABIC </w:instrText>
      </w:r>
      <w:r w:rsidR="009E1A2B">
        <w:fldChar w:fldCharType="separate"/>
      </w:r>
      <w:r w:rsidR="00441B64">
        <w:rPr>
          <w:noProof/>
        </w:rPr>
        <w:t>15</w:t>
      </w:r>
      <w:r w:rsidR="009E1A2B">
        <w:rPr>
          <w:noProof/>
        </w:rPr>
        <w:fldChar w:fldCharType="end"/>
      </w:r>
      <w:r w:rsidR="00D538E1" w:rsidRPr="003502E9">
        <w:rPr>
          <w:i/>
          <w:iCs/>
        </w:rPr>
        <w:t>.</w:t>
      </w:r>
      <w:r w:rsidRPr="003502E9">
        <w:t xml:space="preserve"> </w:t>
      </w:r>
      <w:r w:rsidR="00EF5C8E" w:rsidRPr="003502E9">
        <w:t>Matryca kluczowych wyzwań oraz kierunków strategicznej interwencji i współpracy dla obszaru LSR</w:t>
      </w:r>
    </w:p>
    <w:tbl>
      <w:tblPr>
        <w:tblStyle w:val="Tabela-Siatka"/>
        <w:tblW w:w="0" w:type="auto"/>
        <w:tblLook w:val="04A0" w:firstRow="1" w:lastRow="0" w:firstColumn="1" w:lastColumn="0" w:noHBand="0" w:noVBand="1"/>
      </w:tblPr>
      <w:tblGrid>
        <w:gridCol w:w="3540"/>
        <w:gridCol w:w="3062"/>
        <w:gridCol w:w="2458"/>
      </w:tblGrid>
      <w:tr w:rsidR="00CB74D6" w:rsidRPr="003502E9" w14:paraId="4D628A7E" w14:textId="77777777" w:rsidTr="002D2A93">
        <w:tc>
          <w:tcPr>
            <w:tcW w:w="3540" w:type="dxa"/>
            <w:shd w:val="clear" w:color="auto" w:fill="F2F2F2" w:themeFill="background1" w:themeFillShade="F2"/>
            <w:vAlign w:val="center"/>
          </w:tcPr>
          <w:p w14:paraId="764AF5F8" w14:textId="27A97AED" w:rsidR="00CB74D6" w:rsidRPr="003502E9" w:rsidRDefault="00EF5C8E" w:rsidP="00EF5C8E">
            <w:pPr>
              <w:spacing w:before="120"/>
              <w:rPr>
                <w:sz w:val="20"/>
                <w:szCs w:val="20"/>
              </w:rPr>
            </w:pPr>
            <w:r w:rsidRPr="003502E9">
              <w:rPr>
                <w:sz w:val="20"/>
                <w:szCs w:val="20"/>
              </w:rPr>
              <w:t>Kluczowe wyzwania, które najsilniej (pozytywnie i negatywnie) wpłyną na rozwój obszaru LSR w najbliższych latach</w:t>
            </w:r>
          </w:p>
        </w:tc>
        <w:tc>
          <w:tcPr>
            <w:tcW w:w="3062" w:type="dxa"/>
            <w:shd w:val="clear" w:color="auto" w:fill="F2F2F2" w:themeFill="background1" w:themeFillShade="F2"/>
            <w:vAlign w:val="center"/>
          </w:tcPr>
          <w:p w14:paraId="34CB1FAF" w14:textId="77777777" w:rsidR="00CB74D6" w:rsidRPr="003502E9" w:rsidRDefault="00CB74D6" w:rsidP="002D2A93">
            <w:pPr>
              <w:spacing w:before="120"/>
              <w:rPr>
                <w:sz w:val="20"/>
                <w:szCs w:val="20"/>
              </w:rPr>
            </w:pPr>
            <w:r w:rsidRPr="003502E9">
              <w:rPr>
                <w:sz w:val="20"/>
                <w:szCs w:val="20"/>
              </w:rPr>
              <w:t xml:space="preserve">Propozycja oddziaływania na problem (przedsięwzięcie LSR) </w:t>
            </w:r>
          </w:p>
        </w:tc>
        <w:tc>
          <w:tcPr>
            <w:tcW w:w="2458" w:type="dxa"/>
            <w:shd w:val="clear" w:color="auto" w:fill="F2F2F2" w:themeFill="background1" w:themeFillShade="F2"/>
            <w:vAlign w:val="center"/>
          </w:tcPr>
          <w:p w14:paraId="6F8B4853" w14:textId="51356FFD" w:rsidR="00CB74D6" w:rsidRPr="003502E9" w:rsidRDefault="00CB74D6" w:rsidP="002D2A93">
            <w:pPr>
              <w:spacing w:before="120"/>
              <w:rPr>
                <w:sz w:val="20"/>
                <w:szCs w:val="20"/>
              </w:rPr>
            </w:pPr>
            <w:r w:rsidRPr="003502E9">
              <w:rPr>
                <w:sz w:val="20"/>
                <w:szCs w:val="20"/>
              </w:rPr>
              <w:t>Propozycja rozwiązania problemu (cel LSR)</w:t>
            </w:r>
          </w:p>
        </w:tc>
      </w:tr>
      <w:tr w:rsidR="00EF5C8E" w:rsidRPr="003502E9" w14:paraId="77803CBE" w14:textId="77777777" w:rsidTr="002D2A93">
        <w:tc>
          <w:tcPr>
            <w:tcW w:w="3540" w:type="dxa"/>
            <w:vAlign w:val="center"/>
          </w:tcPr>
          <w:p w14:paraId="76AECA08" w14:textId="7B34E2F6" w:rsidR="00EF5C8E" w:rsidRPr="003502E9" w:rsidRDefault="00EF5C8E" w:rsidP="00EF5C8E">
            <w:pPr>
              <w:spacing w:before="120" w:line="264" w:lineRule="auto"/>
              <w:rPr>
                <w:sz w:val="20"/>
                <w:szCs w:val="20"/>
              </w:rPr>
            </w:pPr>
            <w:r w:rsidRPr="003502E9">
              <w:rPr>
                <w:sz w:val="20"/>
                <w:szCs w:val="20"/>
              </w:rPr>
              <w:t>Procesy demograficzne Stałe zmniejszanie się liczby ludności obszaru LSR (depopulacja).</w:t>
            </w:r>
            <w:r w:rsidRPr="003502E9">
              <w:t xml:space="preserve"> </w:t>
            </w:r>
            <w:r w:rsidRPr="003502E9">
              <w:rPr>
                <w:sz w:val="20"/>
                <w:szCs w:val="20"/>
              </w:rPr>
              <w:t>Nasilenie się procesu starzenia się społeczności lokalnych potwierdzone wysokim współczynnikiem obciążenia demograficznego, co stawia przed całym obszarem wyzwania w zakresie społecznym, gospodarczym</w:t>
            </w:r>
          </w:p>
        </w:tc>
        <w:tc>
          <w:tcPr>
            <w:tcW w:w="3062" w:type="dxa"/>
            <w:vAlign w:val="center"/>
          </w:tcPr>
          <w:p w14:paraId="2A899064" w14:textId="1B85CA75" w:rsidR="00EF5C8E" w:rsidRPr="003502E9" w:rsidRDefault="00EF5C8E" w:rsidP="00EF5C8E">
            <w:pPr>
              <w:spacing w:before="120" w:line="264" w:lineRule="auto"/>
              <w:rPr>
                <w:sz w:val="20"/>
                <w:szCs w:val="20"/>
              </w:rPr>
            </w:pPr>
            <w:r w:rsidRPr="003502E9">
              <w:rPr>
                <w:sz w:val="20"/>
                <w:szCs w:val="20"/>
              </w:rPr>
              <w:t>Aktywizacja społeczna i zawodowa i włączenie społeczne mieszkańców (młodych i seniorów</w:t>
            </w:r>
            <w:r w:rsidR="008F5AAE" w:rsidRPr="003502E9">
              <w:rPr>
                <w:sz w:val="20"/>
                <w:szCs w:val="20"/>
              </w:rPr>
              <w:t>)</w:t>
            </w:r>
            <w:r w:rsidRPr="003502E9">
              <w:rPr>
                <w:sz w:val="20"/>
                <w:szCs w:val="20"/>
              </w:rPr>
              <w:t xml:space="preserve"> wspólna polityka senioralna uwzględniająca zmiany demograficzne i różnorodność rozwiązań w obszarze</w:t>
            </w:r>
          </w:p>
        </w:tc>
        <w:tc>
          <w:tcPr>
            <w:tcW w:w="2458" w:type="dxa"/>
            <w:vAlign w:val="center"/>
          </w:tcPr>
          <w:p w14:paraId="7A750CFD" w14:textId="7A2821FB" w:rsidR="00EF5C8E" w:rsidRPr="003502E9" w:rsidRDefault="00EF5C8E" w:rsidP="002D2A93">
            <w:pPr>
              <w:spacing w:before="120" w:line="264" w:lineRule="auto"/>
              <w:rPr>
                <w:sz w:val="20"/>
                <w:szCs w:val="20"/>
              </w:rPr>
            </w:pPr>
            <w:r w:rsidRPr="003502E9">
              <w:rPr>
                <w:sz w:val="20"/>
                <w:szCs w:val="20"/>
              </w:rPr>
              <w:t>Wspieranie aktywnego włączenia społecznego</w:t>
            </w:r>
          </w:p>
        </w:tc>
      </w:tr>
      <w:tr w:rsidR="00CB74D6" w:rsidRPr="003502E9" w14:paraId="765C4B21" w14:textId="77777777" w:rsidTr="002D2A93">
        <w:tc>
          <w:tcPr>
            <w:tcW w:w="3540" w:type="dxa"/>
            <w:vAlign w:val="center"/>
          </w:tcPr>
          <w:p w14:paraId="5867E4CE" w14:textId="77777777" w:rsidR="00CB74D6" w:rsidRPr="003502E9" w:rsidRDefault="00CB74D6" w:rsidP="002D2A93">
            <w:pPr>
              <w:spacing w:before="120" w:line="264" w:lineRule="auto"/>
              <w:rPr>
                <w:sz w:val="20"/>
                <w:szCs w:val="20"/>
              </w:rPr>
            </w:pPr>
            <w:r w:rsidRPr="003502E9">
              <w:rPr>
                <w:sz w:val="20"/>
                <w:szCs w:val="20"/>
              </w:rPr>
              <w:t>Ograniczona dostępność podmiotów reintegracyjnych (CIS, KIS, ZAZ, WTZ)</w:t>
            </w:r>
          </w:p>
        </w:tc>
        <w:tc>
          <w:tcPr>
            <w:tcW w:w="3062" w:type="dxa"/>
            <w:vAlign w:val="center"/>
          </w:tcPr>
          <w:p w14:paraId="24C1954B" w14:textId="77777777" w:rsidR="00CB74D6" w:rsidRPr="003502E9" w:rsidRDefault="00CB74D6" w:rsidP="002D2A93">
            <w:pPr>
              <w:spacing w:before="120" w:line="264" w:lineRule="auto"/>
              <w:rPr>
                <w:sz w:val="20"/>
                <w:szCs w:val="20"/>
              </w:rPr>
            </w:pPr>
            <w:r w:rsidRPr="003502E9">
              <w:rPr>
                <w:sz w:val="20"/>
                <w:szCs w:val="20"/>
              </w:rPr>
              <w:t>Aktywizacja społeczna i zawodowa Typ projektu: Tworzenie i rozwój działalności już istniejących jednostek reintegracyjnych, takich jak CIS, KIS, WTZ, ZAZ</w:t>
            </w:r>
          </w:p>
        </w:tc>
        <w:tc>
          <w:tcPr>
            <w:tcW w:w="2458" w:type="dxa"/>
            <w:vAlign w:val="center"/>
          </w:tcPr>
          <w:p w14:paraId="31892BA6" w14:textId="77777777" w:rsidR="00CB74D6" w:rsidRPr="003502E9" w:rsidRDefault="00CB74D6" w:rsidP="002D2A93">
            <w:pPr>
              <w:spacing w:before="120" w:line="264" w:lineRule="auto"/>
              <w:rPr>
                <w:sz w:val="20"/>
                <w:szCs w:val="20"/>
              </w:rPr>
            </w:pPr>
            <w:r w:rsidRPr="003502E9">
              <w:rPr>
                <w:sz w:val="20"/>
                <w:szCs w:val="20"/>
              </w:rPr>
              <w:t>Wspieranie aktywnego włączenia społecznego</w:t>
            </w:r>
          </w:p>
        </w:tc>
      </w:tr>
      <w:tr w:rsidR="00CB74D6" w:rsidRPr="003502E9" w14:paraId="2F8010CB" w14:textId="77777777" w:rsidTr="002D2A93">
        <w:tc>
          <w:tcPr>
            <w:tcW w:w="3540" w:type="dxa"/>
            <w:vAlign w:val="center"/>
          </w:tcPr>
          <w:p w14:paraId="4DBB2A4C" w14:textId="77777777" w:rsidR="00CB74D6" w:rsidRPr="003502E9" w:rsidRDefault="00CB74D6" w:rsidP="002D2A93">
            <w:pPr>
              <w:spacing w:before="120" w:line="264" w:lineRule="auto"/>
              <w:rPr>
                <w:sz w:val="20"/>
                <w:szCs w:val="20"/>
              </w:rPr>
            </w:pPr>
            <w:r w:rsidRPr="003502E9">
              <w:rPr>
                <w:sz w:val="20"/>
                <w:szCs w:val="20"/>
              </w:rPr>
              <w:t>Duża grupa osób biernych zawodowo oraz zagrożonych wykluczeniem społecznym</w:t>
            </w:r>
          </w:p>
        </w:tc>
        <w:tc>
          <w:tcPr>
            <w:tcW w:w="3062" w:type="dxa"/>
            <w:vAlign w:val="center"/>
          </w:tcPr>
          <w:p w14:paraId="20528273" w14:textId="77777777" w:rsidR="00CB74D6" w:rsidRPr="003502E9" w:rsidRDefault="00CB74D6" w:rsidP="002D2A93">
            <w:pPr>
              <w:spacing w:before="120" w:line="264" w:lineRule="auto"/>
              <w:rPr>
                <w:sz w:val="20"/>
                <w:szCs w:val="20"/>
              </w:rPr>
            </w:pPr>
            <w:r w:rsidRPr="003502E9">
              <w:rPr>
                <w:sz w:val="20"/>
                <w:szCs w:val="20"/>
              </w:rPr>
              <w:t>Aktywizacja społeczna i zawodowa Typ projektu: rozwój działań integracyjnych na obszarach gmin zagrożonych marginalizacją oraz miast tracących swoje funkcje społeczno-gospodarcze, stanowiących obszary zdegradowane i obszary rewitalizacji</w:t>
            </w:r>
          </w:p>
        </w:tc>
        <w:tc>
          <w:tcPr>
            <w:tcW w:w="2458" w:type="dxa"/>
            <w:vAlign w:val="center"/>
          </w:tcPr>
          <w:p w14:paraId="18632B47" w14:textId="77777777" w:rsidR="00CB74D6" w:rsidRPr="003502E9" w:rsidRDefault="00CB74D6" w:rsidP="002D2A93">
            <w:pPr>
              <w:spacing w:before="120" w:line="264" w:lineRule="auto"/>
              <w:rPr>
                <w:sz w:val="20"/>
                <w:szCs w:val="20"/>
              </w:rPr>
            </w:pPr>
            <w:r w:rsidRPr="003502E9">
              <w:rPr>
                <w:sz w:val="20"/>
                <w:szCs w:val="20"/>
              </w:rPr>
              <w:t>Wspieranie aktywnego włączenia społecznego</w:t>
            </w:r>
          </w:p>
        </w:tc>
      </w:tr>
      <w:tr w:rsidR="00CB74D6" w:rsidRPr="003502E9" w14:paraId="716BF0A7" w14:textId="77777777" w:rsidTr="002D2A93">
        <w:tc>
          <w:tcPr>
            <w:tcW w:w="3540" w:type="dxa"/>
            <w:vAlign w:val="center"/>
          </w:tcPr>
          <w:p w14:paraId="5F1118F5" w14:textId="77777777" w:rsidR="00CB74D6" w:rsidRPr="003502E9" w:rsidRDefault="00CB74D6" w:rsidP="002D2A93">
            <w:pPr>
              <w:spacing w:before="120" w:line="264" w:lineRule="auto"/>
              <w:rPr>
                <w:sz w:val="20"/>
                <w:szCs w:val="20"/>
              </w:rPr>
            </w:pPr>
            <w:r w:rsidRPr="003502E9">
              <w:rPr>
                <w:sz w:val="20"/>
                <w:szCs w:val="20"/>
              </w:rPr>
              <w:t>Ograniczone umiejętności życiowe i społeczne niektórych mieszkańców posiadające niskie kwalifikacje i kompetencje zawodowych</w:t>
            </w:r>
          </w:p>
        </w:tc>
        <w:tc>
          <w:tcPr>
            <w:tcW w:w="3062" w:type="dxa"/>
            <w:vAlign w:val="center"/>
          </w:tcPr>
          <w:p w14:paraId="2DF74759" w14:textId="77777777" w:rsidR="00CB74D6" w:rsidRPr="003502E9" w:rsidRDefault="00CB74D6" w:rsidP="002D2A93">
            <w:pPr>
              <w:spacing w:before="120" w:line="264" w:lineRule="auto"/>
              <w:rPr>
                <w:sz w:val="20"/>
                <w:szCs w:val="20"/>
              </w:rPr>
            </w:pPr>
            <w:r w:rsidRPr="003502E9">
              <w:rPr>
                <w:sz w:val="20"/>
                <w:szCs w:val="20"/>
              </w:rPr>
              <w:t>Aktywizacja społeczna i zawodowa Typ projektu: wsparcie dla pracodawców w celu tworzenia ułatwień dla zatrudniania osób zagrożonych ubóstwem lub wykluczeniem społecznym oraz osób biernych zawodowo</w:t>
            </w:r>
          </w:p>
        </w:tc>
        <w:tc>
          <w:tcPr>
            <w:tcW w:w="2458" w:type="dxa"/>
            <w:vAlign w:val="center"/>
          </w:tcPr>
          <w:p w14:paraId="0278DABB" w14:textId="77777777" w:rsidR="00CB74D6" w:rsidRPr="003502E9" w:rsidRDefault="00CB74D6" w:rsidP="002D2A93">
            <w:pPr>
              <w:spacing w:before="120" w:line="264" w:lineRule="auto"/>
              <w:rPr>
                <w:sz w:val="20"/>
                <w:szCs w:val="20"/>
              </w:rPr>
            </w:pPr>
            <w:r w:rsidRPr="003502E9">
              <w:rPr>
                <w:sz w:val="20"/>
                <w:szCs w:val="20"/>
              </w:rPr>
              <w:t>Wspieranie aktywnego włączenia społecznego</w:t>
            </w:r>
          </w:p>
        </w:tc>
      </w:tr>
      <w:tr w:rsidR="00CB74D6" w:rsidRPr="003502E9" w14:paraId="1B790894" w14:textId="77777777" w:rsidTr="002D2A93">
        <w:tc>
          <w:tcPr>
            <w:tcW w:w="3540" w:type="dxa"/>
            <w:vAlign w:val="center"/>
          </w:tcPr>
          <w:p w14:paraId="54FC23C4" w14:textId="77777777" w:rsidR="00CB74D6" w:rsidRPr="003502E9" w:rsidRDefault="00CB74D6" w:rsidP="002D2A93">
            <w:pPr>
              <w:spacing w:before="120" w:line="264" w:lineRule="auto"/>
              <w:rPr>
                <w:sz w:val="20"/>
                <w:szCs w:val="20"/>
              </w:rPr>
            </w:pPr>
            <w:r w:rsidRPr="003502E9">
              <w:rPr>
                <w:rFonts w:cstheme="minorHAnsi"/>
                <w:sz w:val="20"/>
                <w:szCs w:val="20"/>
              </w:rPr>
              <w:t xml:space="preserve">Brak aktywności mieszkańców i aktywizacji społecznej znajdujących się w trudnej sytuacji społecznej oraz wielowymiarowe niekorzystne tendencje demograficzne: zmniejsza się liczba urodzeń, zwiększa saldo migracji, </w:t>
            </w:r>
            <w:r w:rsidRPr="003502E9">
              <w:rPr>
                <w:rFonts w:cstheme="minorHAnsi"/>
                <w:sz w:val="20"/>
                <w:szCs w:val="20"/>
              </w:rPr>
              <w:lastRenderedPageBreak/>
              <w:t>coraz więcej jest osób w wieku senioralnym</w:t>
            </w:r>
          </w:p>
        </w:tc>
        <w:tc>
          <w:tcPr>
            <w:tcW w:w="3062" w:type="dxa"/>
            <w:vAlign w:val="center"/>
          </w:tcPr>
          <w:p w14:paraId="01DD2D76" w14:textId="77777777" w:rsidR="00CB74D6" w:rsidRPr="003502E9" w:rsidRDefault="00CB74D6" w:rsidP="002D2A93">
            <w:pPr>
              <w:spacing w:before="120" w:line="264" w:lineRule="auto"/>
              <w:rPr>
                <w:sz w:val="20"/>
                <w:szCs w:val="20"/>
              </w:rPr>
            </w:pPr>
            <w:r w:rsidRPr="003502E9">
              <w:rPr>
                <w:sz w:val="20"/>
                <w:szCs w:val="20"/>
              </w:rPr>
              <w:lastRenderedPageBreak/>
              <w:t>Włączenie społeczne mieszkańców obszaru LSR</w:t>
            </w:r>
          </w:p>
          <w:p w14:paraId="67F4F2BD" w14:textId="599525DF" w:rsidR="00EF5C8E" w:rsidRPr="003502E9" w:rsidRDefault="00EF5C8E" w:rsidP="002D2A93">
            <w:pPr>
              <w:spacing w:before="120" w:line="264" w:lineRule="auto"/>
              <w:rPr>
                <w:sz w:val="20"/>
                <w:szCs w:val="20"/>
              </w:rPr>
            </w:pPr>
            <w:r w:rsidRPr="003502E9">
              <w:rPr>
                <w:sz w:val="20"/>
                <w:szCs w:val="20"/>
              </w:rPr>
              <w:t xml:space="preserve">Podejmowanie działań rewitalizacyjnych mających na celu „przywrócenie do życia” obszarów </w:t>
            </w:r>
            <w:r w:rsidRPr="003502E9">
              <w:rPr>
                <w:sz w:val="20"/>
                <w:szCs w:val="20"/>
              </w:rPr>
              <w:lastRenderedPageBreak/>
              <w:t>zdegradowanych i obszarów rewitalizacji</w:t>
            </w:r>
          </w:p>
        </w:tc>
        <w:tc>
          <w:tcPr>
            <w:tcW w:w="2458" w:type="dxa"/>
            <w:vAlign w:val="center"/>
          </w:tcPr>
          <w:p w14:paraId="3B112303" w14:textId="77777777" w:rsidR="00CB74D6" w:rsidRPr="003502E9" w:rsidRDefault="00CB74D6" w:rsidP="002D2A93">
            <w:pPr>
              <w:spacing w:before="120" w:line="264" w:lineRule="auto"/>
              <w:rPr>
                <w:sz w:val="20"/>
                <w:szCs w:val="20"/>
              </w:rPr>
            </w:pPr>
            <w:r w:rsidRPr="003502E9">
              <w:rPr>
                <w:sz w:val="20"/>
                <w:szCs w:val="20"/>
              </w:rPr>
              <w:lastRenderedPageBreak/>
              <w:t>Wspieranie aktywnego włączenia społecznego</w:t>
            </w:r>
          </w:p>
        </w:tc>
      </w:tr>
      <w:tr w:rsidR="00CB74D6" w:rsidRPr="003502E9" w14:paraId="3D80155D" w14:textId="77777777" w:rsidTr="002D2A93">
        <w:tc>
          <w:tcPr>
            <w:tcW w:w="3540" w:type="dxa"/>
            <w:vAlign w:val="center"/>
          </w:tcPr>
          <w:p w14:paraId="43200681" w14:textId="52F74A29" w:rsidR="00CB74D6" w:rsidRPr="003502E9" w:rsidRDefault="00CB74D6" w:rsidP="002D2A93">
            <w:pPr>
              <w:spacing w:before="120" w:line="264" w:lineRule="auto"/>
              <w:rPr>
                <w:rFonts w:cstheme="minorHAnsi"/>
                <w:sz w:val="20"/>
                <w:szCs w:val="20"/>
              </w:rPr>
            </w:pPr>
            <w:r w:rsidRPr="003502E9">
              <w:rPr>
                <w:rFonts w:cstheme="minorHAnsi"/>
                <w:sz w:val="20"/>
                <w:szCs w:val="20"/>
              </w:rPr>
              <w:t>Ograniczona świadomość obywatelska mieszkańców obszaru LSR; niewystarczające propagowanie i kultywowanie lokalnego dziedzictwa środowiskowego i kulturalnego pomimo istotnych walorów przyrodniczych i turystycznych obszaru</w:t>
            </w:r>
            <w:r w:rsidR="00BC2674" w:rsidRPr="003502E9">
              <w:rPr>
                <w:rFonts w:cstheme="minorHAnsi"/>
                <w:sz w:val="20"/>
                <w:szCs w:val="20"/>
              </w:rPr>
              <w:t>.</w:t>
            </w:r>
          </w:p>
          <w:p w14:paraId="0D4ACB1E" w14:textId="546572F0" w:rsidR="00BC2674" w:rsidRPr="003502E9" w:rsidRDefault="00BC2674" w:rsidP="002D2A93">
            <w:pPr>
              <w:spacing w:before="120" w:line="264" w:lineRule="auto"/>
              <w:rPr>
                <w:sz w:val="20"/>
                <w:szCs w:val="20"/>
              </w:rPr>
            </w:pPr>
            <w:r w:rsidRPr="003502E9">
              <w:rPr>
                <w:sz w:val="20"/>
                <w:szCs w:val="20"/>
              </w:rPr>
              <w:t>Coraz większa działalność sektora społecznego, w tym integracja/rozwój społeczeństwa obywatelskiego, wiąż niski poziom kapitału społecznego</w:t>
            </w:r>
          </w:p>
        </w:tc>
        <w:tc>
          <w:tcPr>
            <w:tcW w:w="3062" w:type="dxa"/>
            <w:vAlign w:val="center"/>
          </w:tcPr>
          <w:p w14:paraId="095EFDF7" w14:textId="77777777" w:rsidR="00CB74D6" w:rsidRPr="003502E9" w:rsidRDefault="00CB74D6" w:rsidP="002D2A93">
            <w:pPr>
              <w:spacing w:before="120"/>
              <w:rPr>
                <w:rFonts w:cstheme="minorHAnsi"/>
                <w:sz w:val="20"/>
                <w:szCs w:val="20"/>
              </w:rPr>
            </w:pPr>
            <w:r w:rsidRPr="003502E9">
              <w:rPr>
                <w:rFonts w:cstheme="minorHAnsi"/>
                <w:sz w:val="20"/>
                <w:szCs w:val="20"/>
              </w:rPr>
              <w:t xml:space="preserve">Kształtowanie świadomości obywatelskiej (z wyłączeniem inwestycji infrastrukturalnych): </w:t>
            </w:r>
          </w:p>
          <w:p w14:paraId="1C41ABD3" w14:textId="77777777" w:rsidR="00CB74D6" w:rsidRPr="003502E9"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3502E9">
              <w:rPr>
                <w:rFonts w:cstheme="minorHAnsi"/>
                <w:sz w:val="20"/>
                <w:szCs w:val="20"/>
              </w:rPr>
              <w:t xml:space="preserve">o znaczeniu zrównoważonego rolnictwa  o znaczeniu gospodarki rolno-spożywczej </w:t>
            </w:r>
          </w:p>
          <w:p w14:paraId="1E696EE2" w14:textId="77777777" w:rsidR="00CB74D6" w:rsidRPr="003502E9"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3502E9">
              <w:rPr>
                <w:rFonts w:cstheme="minorHAnsi"/>
                <w:sz w:val="20"/>
                <w:szCs w:val="20"/>
              </w:rPr>
              <w:t xml:space="preserve">o znaczeniu zielonej gospodarki </w:t>
            </w:r>
          </w:p>
          <w:p w14:paraId="4DCF948A" w14:textId="77777777" w:rsidR="00CB74D6" w:rsidRPr="003502E9"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3502E9">
              <w:rPr>
                <w:rFonts w:cstheme="minorHAnsi"/>
                <w:sz w:val="20"/>
                <w:szCs w:val="20"/>
              </w:rPr>
              <w:t xml:space="preserve">o znaczeniu biogospodarki  </w:t>
            </w:r>
          </w:p>
          <w:p w14:paraId="2F825411" w14:textId="77777777" w:rsidR="00CB74D6" w:rsidRPr="003502E9"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3502E9">
              <w:rPr>
                <w:rFonts w:cstheme="minorHAnsi"/>
                <w:sz w:val="20"/>
                <w:szCs w:val="20"/>
              </w:rPr>
              <w:t xml:space="preserve">o znaczeniu ochrony dziedzictwa kulturowego i przyrodniczego polskiej wsi  </w:t>
            </w:r>
          </w:p>
          <w:p w14:paraId="35DFD32A" w14:textId="77777777" w:rsidR="00CB74D6" w:rsidRPr="003502E9"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3502E9">
              <w:rPr>
                <w:rFonts w:cstheme="minorHAnsi"/>
                <w:sz w:val="20"/>
                <w:szCs w:val="20"/>
              </w:rPr>
              <w:t>o znaczeniu wzmacniania programów edukacji liderów życia publicznego i społecznego</w:t>
            </w:r>
          </w:p>
        </w:tc>
        <w:tc>
          <w:tcPr>
            <w:tcW w:w="2458" w:type="dxa"/>
            <w:vAlign w:val="center"/>
          </w:tcPr>
          <w:p w14:paraId="66B4B491" w14:textId="77777777" w:rsidR="00CB74D6" w:rsidRPr="003502E9" w:rsidRDefault="00CB74D6" w:rsidP="002D2A93">
            <w:pPr>
              <w:spacing w:before="120" w:line="264" w:lineRule="auto"/>
              <w:rPr>
                <w:sz w:val="20"/>
                <w:szCs w:val="20"/>
              </w:rPr>
            </w:pPr>
            <w:r w:rsidRPr="003502E9">
              <w:rPr>
                <w:sz w:val="20"/>
                <w:szCs w:val="20"/>
              </w:rPr>
              <w:t>Wspieranie aktywnego włączenia społecznego</w:t>
            </w:r>
          </w:p>
        </w:tc>
      </w:tr>
      <w:tr w:rsidR="00CB74D6" w:rsidRPr="003502E9" w14:paraId="7D34F357" w14:textId="77777777" w:rsidTr="002D2A93">
        <w:tc>
          <w:tcPr>
            <w:tcW w:w="3540" w:type="dxa"/>
            <w:tcBorders>
              <w:top w:val="single" w:sz="2" w:space="0" w:color="auto"/>
              <w:bottom w:val="single" w:sz="4" w:space="0" w:color="auto"/>
            </w:tcBorders>
            <w:vAlign w:val="center"/>
          </w:tcPr>
          <w:p w14:paraId="4DB496C3" w14:textId="77777777" w:rsidR="00CB74D6" w:rsidRPr="003502E9" w:rsidRDefault="00EF5C8E" w:rsidP="002D2A93">
            <w:pPr>
              <w:spacing w:before="120" w:line="264" w:lineRule="auto"/>
              <w:rPr>
                <w:sz w:val="20"/>
                <w:szCs w:val="20"/>
              </w:rPr>
            </w:pPr>
            <w:r w:rsidRPr="003502E9">
              <w:rPr>
                <w:sz w:val="20"/>
                <w:szCs w:val="20"/>
              </w:rPr>
              <w:t>rynek pracy (poziom zatrudnienia i stopa bezrobocia) wskazujący na n</w:t>
            </w:r>
            <w:r w:rsidR="00CB74D6" w:rsidRPr="003502E9">
              <w:rPr>
                <w:sz w:val="20"/>
                <w:szCs w:val="20"/>
              </w:rPr>
              <w:t>iższy od średniej dla regionu i nierównomierny poziom rozwoju przedsiębiorczości; brak zidentyfikowanych i wspieranych branż kluczowych dla rozwoju regionu (przedsiębiorczość)</w:t>
            </w:r>
            <w:r w:rsidRPr="003502E9">
              <w:rPr>
                <w:sz w:val="20"/>
                <w:szCs w:val="20"/>
              </w:rPr>
              <w:t xml:space="preserve">, ograniczona innowacyjność przedsiębiorców lokalnych </w:t>
            </w:r>
          </w:p>
          <w:p w14:paraId="75C05FD5" w14:textId="12C10F16" w:rsidR="00BC2674" w:rsidRPr="003502E9" w:rsidRDefault="00BC2674" w:rsidP="002D2A93">
            <w:pPr>
              <w:spacing w:before="120" w:line="264" w:lineRule="auto"/>
              <w:rPr>
                <w:sz w:val="20"/>
                <w:szCs w:val="20"/>
              </w:rPr>
            </w:pPr>
            <w:r w:rsidRPr="003502E9">
              <w:rPr>
                <w:sz w:val="20"/>
                <w:szCs w:val="20"/>
              </w:rPr>
              <w:t xml:space="preserve">Niski poziom intensywność ruchu turystycznego </w:t>
            </w:r>
            <w:r w:rsidR="0093180B" w:rsidRPr="003502E9">
              <w:rPr>
                <w:sz w:val="20"/>
                <w:szCs w:val="20"/>
              </w:rPr>
              <w:t xml:space="preserve">obszaru LSR </w:t>
            </w:r>
            <w:r w:rsidRPr="003502E9">
              <w:rPr>
                <w:sz w:val="20"/>
                <w:szCs w:val="20"/>
              </w:rPr>
              <w:t>mierzony wskaźnikiem Schneidera</w:t>
            </w:r>
            <w:r w:rsidR="0093180B" w:rsidRPr="003502E9">
              <w:rPr>
                <w:rStyle w:val="Odwoanieprzypisudolnego"/>
                <w:sz w:val="20"/>
                <w:szCs w:val="20"/>
              </w:rPr>
              <w:footnoteReference w:id="21"/>
            </w:r>
          </w:p>
        </w:tc>
        <w:tc>
          <w:tcPr>
            <w:tcW w:w="3062" w:type="dxa"/>
            <w:tcBorders>
              <w:top w:val="single" w:sz="2" w:space="0" w:color="auto"/>
              <w:bottom w:val="single" w:sz="4" w:space="0" w:color="auto"/>
            </w:tcBorders>
            <w:vAlign w:val="center"/>
          </w:tcPr>
          <w:p w14:paraId="7029606B" w14:textId="77777777" w:rsidR="00CB74D6" w:rsidRPr="003502E9" w:rsidRDefault="00CB74D6" w:rsidP="002D2A93">
            <w:pPr>
              <w:spacing w:before="120" w:line="264" w:lineRule="auto"/>
              <w:rPr>
                <w:sz w:val="20"/>
                <w:szCs w:val="20"/>
              </w:rPr>
            </w:pPr>
            <w:r w:rsidRPr="003502E9">
              <w:rPr>
                <w:sz w:val="20"/>
                <w:szCs w:val="20"/>
              </w:rPr>
              <w:t>Rozwój przedsiębiorczości w tym rozwój biogospodarki lub zielonej gospodarki</w:t>
            </w:r>
          </w:p>
        </w:tc>
        <w:tc>
          <w:tcPr>
            <w:tcW w:w="2458" w:type="dxa"/>
            <w:tcBorders>
              <w:top w:val="single" w:sz="2" w:space="0" w:color="auto"/>
              <w:bottom w:val="single" w:sz="4" w:space="0" w:color="auto"/>
            </w:tcBorders>
            <w:vAlign w:val="center"/>
          </w:tcPr>
          <w:p w14:paraId="7E64D464" w14:textId="77777777" w:rsidR="00CB74D6" w:rsidRPr="003502E9" w:rsidRDefault="00CB74D6" w:rsidP="002D2A93">
            <w:pPr>
              <w:spacing w:before="120"/>
              <w:rPr>
                <w:sz w:val="20"/>
                <w:szCs w:val="20"/>
              </w:rPr>
            </w:pPr>
            <w:r w:rsidRPr="003502E9">
              <w:rPr>
                <w:sz w:val="20"/>
                <w:szCs w:val="20"/>
              </w:rPr>
              <w:t>Rozwój przedsiębiorczości na obszarze LSR</w:t>
            </w:r>
          </w:p>
        </w:tc>
      </w:tr>
      <w:tr w:rsidR="00CB74D6" w:rsidRPr="003502E9" w14:paraId="23D1FEC1" w14:textId="77777777" w:rsidTr="002D2A93">
        <w:tc>
          <w:tcPr>
            <w:tcW w:w="3540" w:type="dxa"/>
            <w:tcBorders>
              <w:top w:val="single" w:sz="2" w:space="0" w:color="auto"/>
              <w:bottom w:val="single" w:sz="4" w:space="0" w:color="auto"/>
            </w:tcBorders>
            <w:vAlign w:val="center"/>
          </w:tcPr>
          <w:p w14:paraId="736849E9" w14:textId="77777777" w:rsidR="00CB74D6" w:rsidRPr="003502E9" w:rsidRDefault="00CB74D6" w:rsidP="002D2A93">
            <w:pPr>
              <w:spacing w:before="120" w:line="264" w:lineRule="auto"/>
              <w:rPr>
                <w:sz w:val="20"/>
                <w:szCs w:val="20"/>
              </w:rPr>
            </w:pPr>
            <w:r w:rsidRPr="003502E9">
              <w:rPr>
                <w:sz w:val="20"/>
                <w:szCs w:val="20"/>
              </w:rPr>
              <w:t>Rozdrobnione, niskotowarowe i ekstensywne rolnictwo</w:t>
            </w:r>
          </w:p>
        </w:tc>
        <w:tc>
          <w:tcPr>
            <w:tcW w:w="3062" w:type="dxa"/>
            <w:tcBorders>
              <w:top w:val="single" w:sz="2" w:space="0" w:color="auto"/>
              <w:bottom w:val="single" w:sz="4" w:space="0" w:color="auto"/>
            </w:tcBorders>
            <w:vAlign w:val="center"/>
          </w:tcPr>
          <w:p w14:paraId="02E872D9" w14:textId="77777777" w:rsidR="00CB74D6" w:rsidRPr="003502E9" w:rsidRDefault="00CB74D6" w:rsidP="002D2A93">
            <w:pPr>
              <w:spacing w:before="120" w:line="264" w:lineRule="auto"/>
              <w:rPr>
                <w:sz w:val="20"/>
                <w:szCs w:val="20"/>
              </w:rPr>
            </w:pPr>
            <w:r w:rsidRPr="003502E9">
              <w:rPr>
                <w:sz w:val="20"/>
                <w:szCs w:val="20"/>
              </w:rPr>
              <w:t>Rozwój pozarolniczych funkcji gospodarstw rolnych (gospodarstwa agroturystyczne, zagrody edukacyjne)</w:t>
            </w:r>
          </w:p>
        </w:tc>
        <w:tc>
          <w:tcPr>
            <w:tcW w:w="2458" w:type="dxa"/>
            <w:tcBorders>
              <w:top w:val="single" w:sz="2" w:space="0" w:color="auto"/>
              <w:bottom w:val="single" w:sz="4" w:space="0" w:color="auto"/>
            </w:tcBorders>
            <w:vAlign w:val="center"/>
          </w:tcPr>
          <w:p w14:paraId="2A8AA468" w14:textId="77777777" w:rsidR="00CB74D6" w:rsidRPr="003502E9" w:rsidRDefault="00CB74D6" w:rsidP="002D2A93">
            <w:pPr>
              <w:spacing w:before="120"/>
              <w:rPr>
                <w:sz w:val="20"/>
                <w:szCs w:val="20"/>
              </w:rPr>
            </w:pPr>
            <w:r w:rsidRPr="003502E9">
              <w:rPr>
                <w:sz w:val="20"/>
                <w:szCs w:val="20"/>
              </w:rPr>
              <w:t>Rozwój przedsiębiorczości na obszarze LSR</w:t>
            </w:r>
          </w:p>
        </w:tc>
      </w:tr>
      <w:tr w:rsidR="00CB74D6" w:rsidRPr="003502E9" w14:paraId="4F4BBBC5" w14:textId="77777777" w:rsidTr="002D2A93">
        <w:tc>
          <w:tcPr>
            <w:tcW w:w="3540" w:type="dxa"/>
            <w:tcBorders>
              <w:top w:val="single" w:sz="2" w:space="0" w:color="auto"/>
              <w:bottom w:val="single" w:sz="4" w:space="0" w:color="auto"/>
            </w:tcBorders>
            <w:vAlign w:val="center"/>
          </w:tcPr>
          <w:p w14:paraId="4A26FBD8" w14:textId="77777777" w:rsidR="00CB74D6" w:rsidRPr="003502E9" w:rsidRDefault="00CB74D6" w:rsidP="002D2A93">
            <w:pPr>
              <w:spacing w:before="120" w:line="264" w:lineRule="auto"/>
              <w:rPr>
                <w:sz w:val="20"/>
                <w:szCs w:val="20"/>
              </w:rPr>
            </w:pPr>
            <w:r w:rsidRPr="003502E9">
              <w:rPr>
                <w:sz w:val="20"/>
                <w:szCs w:val="20"/>
              </w:rPr>
              <w:t>Niewystarczające propagowanie i kultywowanie lokalnego dziedzictwa środowiskowego i kulturalnego pomimo istotnych walorów przyrodniczych i turystycznych obszaru (lasy, jeziora, rzeki Drawa, Piława, dobra jakość wód i powietrza i objęcie różnymi formami ochrony przyrody i krajobrazu tj. Drawski Park Krajobrazowy)</w:t>
            </w:r>
          </w:p>
        </w:tc>
        <w:tc>
          <w:tcPr>
            <w:tcW w:w="3062" w:type="dxa"/>
            <w:tcBorders>
              <w:top w:val="single" w:sz="2" w:space="0" w:color="auto"/>
              <w:bottom w:val="single" w:sz="4" w:space="0" w:color="auto"/>
            </w:tcBorders>
            <w:vAlign w:val="center"/>
          </w:tcPr>
          <w:p w14:paraId="301B23C6" w14:textId="77777777" w:rsidR="00BC2674" w:rsidRPr="003502E9" w:rsidRDefault="00CB74D6" w:rsidP="00FA2297">
            <w:pPr>
              <w:spacing w:before="120" w:line="264" w:lineRule="auto"/>
              <w:rPr>
                <w:sz w:val="20"/>
                <w:szCs w:val="20"/>
              </w:rPr>
            </w:pPr>
            <w:r w:rsidRPr="003502E9">
              <w:rPr>
                <w:sz w:val="20"/>
                <w:szCs w:val="20"/>
              </w:rPr>
              <w:t>Kultywowanie i propagowanie dziedzictwa kulturowego i walorów naturalnych obszaru LSR</w:t>
            </w:r>
            <w:r w:rsidR="00FA2297" w:rsidRPr="003502E9">
              <w:rPr>
                <w:sz w:val="20"/>
                <w:szCs w:val="20"/>
              </w:rPr>
              <w:t xml:space="preserve"> </w:t>
            </w:r>
          </w:p>
          <w:p w14:paraId="5144353C" w14:textId="56EE77D1" w:rsidR="00EF5C8E" w:rsidRPr="003502E9" w:rsidRDefault="00FA2297" w:rsidP="00FA2297">
            <w:pPr>
              <w:spacing w:before="120" w:line="264" w:lineRule="auto"/>
              <w:rPr>
                <w:sz w:val="20"/>
                <w:szCs w:val="20"/>
              </w:rPr>
            </w:pPr>
            <w:r w:rsidRPr="003502E9">
              <w:rPr>
                <w:sz w:val="20"/>
                <w:szCs w:val="20"/>
              </w:rPr>
              <w:t>(obszar predysponowany do współpra</w:t>
            </w:r>
            <w:r w:rsidR="00BC2674" w:rsidRPr="003502E9">
              <w:rPr>
                <w:sz w:val="20"/>
                <w:szCs w:val="20"/>
              </w:rPr>
              <w:t>cy</w:t>
            </w:r>
            <w:r w:rsidRPr="003502E9">
              <w:rPr>
                <w:sz w:val="20"/>
                <w:szCs w:val="20"/>
              </w:rPr>
              <w:t xml:space="preserve"> z innymi podmiotami terytorialnymi również spoza obszaru LSR)</w:t>
            </w:r>
          </w:p>
          <w:p w14:paraId="2666F758" w14:textId="6F2F5B9B" w:rsidR="00EF5C8E" w:rsidRPr="003502E9" w:rsidRDefault="00EF5C8E" w:rsidP="00EF5C8E">
            <w:pPr>
              <w:spacing w:before="120" w:line="264" w:lineRule="auto"/>
              <w:rPr>
                <w:sz w:val="20"/>
                <w:szCs w:val="20"/>
              </w:rPr>
            </w:pPr>
            <w:r w:rsidRPr="003502E9">
              <w:rPr>
                <w:sz w:val="20"/>
                <w:szCs w:val="20"/>
              </w:rPr>
              <w:t>Mapowanie i waloryzacja obszarów turystyczno-przyrodniczych,</w:t>
            </w:r>
          </w:p>
          <w:p w14:paraId="0C303D3B" w14:textId="7F097AEB" w:rsidR="00FA2297" w:rsidRPr="003502E9" w:rsidRDefault="00EF5C8E" w:rsidP="00EF5C8E">
            <w:pPr>
              <w:spacing w:before="120" w:line="264" w:lineRule="auto"/>
              <w:rPr>
                <w:sz w:val="20"/>
                <w:szCs w:val="20"/>
              </w:rPr>
            </w:pPr>
            <w:r w:rsidRPr="003502E9">
              <w:rPr>
                <w:sz w:val="20"/>
                <w:szCs w:val="20"/>
              </w:rPr>
              <w:lastRenderedPageBreak/>
              <w:t>Rozwój zielono-niebieskiej infrastruktury</w:t>
            </w:r>
          </w:p>
          <w:p w14:paraId="54985D1E" w14:textId="69282924" w:rsidR="00EF5C8E" w:rsidRPr="003502E9" w:rsidRDefault="00EF5C8E" w:rsidP="00EF5C8E">
            <w:pPr>
              <w:spacing w:before="120" w:line="264" w:lineRule="auto"/>
              <w:rPr>
                <w:sz w:val="20"/>
                <w:szCs w:val="20"/>
              </w:rPr>
            </w:pPr>
            <w:r w:rsidRPr="003502E9">
              <w:rPr>
                <w:sz w:val="20"/>
                <w:szCs w:val="20"/>
              </w:rPr>
              <w:t>Stworzenie zintegrowanej oferty turystycznej dla całego obszaru LSR</w:t>
            </w:r>
          </w:p>
        </w:tc>
        <w:tc>
          <w:tcPr>
            <w:tcW w:w="2458" w:type="dxa"/>
            <w:tcBorders>
              <w:top w:val="single" w:sz="2" w:space="0" w:color="auto"/>
              <w:bottom w:val="single" w:sz="4" w:space="0" w:color="auto"/>
            </w:tcBorders>
            <w:vAlign w:val="center"/>
          </w:tcPr>
          <w:p w14:paraId="743924F5" w14:textId="77777777" w:rsidR="00CB74D6" w:rsidRPr="003502E9" w:rsidRDefault="00CB74D6" w:rsidP="002D2A93">
            <w:pPr>
              <w:spacing w:before="120"/>
              <w:rPr>
                <w:sz w:val="20"/>
                <w:szCs w:val="20"/>
              </w:rPr>
            </w:pPr>
            <w:r w:rsidRPr="003502E9">
              <w:rPr>
                <w:sz w:val="20"/>
                <w:szCs w:val="20"/>
              </w:rPr>
              <w:lastRenderedPageBreak/>
              <w:t>Wzrost atrakcyjności turystycznej, kulturowej i rekreacyjnej i sportowej obszaru LSR</w:t>
            </w:r>
          </w:p>
        </w:tc>
      </w:tr>
      <w:tr w:rsidR="00CB74D6" w:rsidRPr="003502E9" w14:paraId="02F68A3C" w14:textId="77777777" w:rsidTr="002D2A93">
        <w:tc>
          <w:tcPr>
            <w:tcW w:w="3540" w:type="dxa"/>
            <w:tcBorders>
              <w:top w:val="single" w:sz="2" w:space="0" w:color="auto"/>
              <w:bottom w:val="single" w:sz="4" w:space="0" w:color="auto"/>
            </w:tcBorders>
            <w:vAlign w:val="center"/>
          </w:tcPr>
          <w:p w14:paraId="1FF36749" w14:textId="77777777" w:rsidR="00CB74D6" w:rsidRPr="003502E9" w:rsidRDefault="00CB74D6" w:rsidP="002D2A93">
            <w:pPr>
              <w:spacing w:before="120" w:line="264" w:lineRule="auto"/>
              <w:rPr>
                <w:sz w:val="20"/>
                <w:szCs w:val="20"/>
              </w:rPr>
            </w:pPr>
            <w:r w:rsidRPr="003502E9">
              <w:rPr>
                <w:sz w:val="20"/>
                <w:szCs w:val="20"/>
              </w:rPr>
              <w:t>Niewystarczający rozwój małej ogólnodostępnej i niekomercyjnej infrastruktury rekreacyjnej i turystycznej</w:t>
            </w:r>
          </w:p>
          <w:p w14:paraId="276F5CA5" w14:textId="6A2C41A0" w:rsidR="00BC2674" w:rsidRPr="003502E9" w:rsidRDefault="00BC2674" w:rsidP="00BC2674">
            <w:pPr>
              <w:spacing w:before="120" w:line="264" w:lineRule="auto"/>
              <w:rPr>
                <w:sz w:val="20"/>
                <w:szCs w:val="20"/>
              </w:rPr>
            </w:pPr>
            <w:r w:rsidRPr="003502E9">
              <w:rPr>
                <w:sz w:val="20"/>
                <w:szCs w:val="20"/>
              </w:rPr>
              <w:t>Problemy społeczne, ze szczególnym uwzględnieniem problemów ubóstwa i wykluczenia społecznego oraz skali tych zjawisk (np. dostęp do miejscowej infrastruktury i kultury)</w:t>
            </w:r>
          </w:p>
        </w:tc>
        <w:tc>
          <w:tcPr>
            <w:tcW w:w="3062" w:type="dxa"/>
            <w:tcBorders>
              <w:top w:val="single" w:sz="2" w:space="0" w:color="auto"/>
              <w:bottom w:val="single" w:sz="4" w:space="0" w:color="auto"/>
            </w:tcBorders>
            <w:vAlign w:val="center"/>
          </w:tcPr>
          <w:p w14:paraId="78A8A84D" w14:textId="77777777" w:rsidR="00AE20F0" w:rsidRPr="003502E9" w:rsidRDefault="00AE20F0" w:rsidP="002D2A93">
            <w:pPr>
              <w:spacing w:before="120" w:line="264" w:lineRule="auto"/>
              <w:rPr>
                <w:sz w:val="20"/>
                <w:szCs w:val="20"/>
              </w:rPr>
            </w:pPr>
            <w:r w:rsidRPr="003502E9">
              <w:rPr>
                <w:sz w:val="20"/>
                <w:szCs w:val="20"/>
              </w:rPr>
              <w:t>Poprawa dostępu do małej infrastruktury publicznej i usług dla lokalnych społeczności</w:t>
            </w:r>
          </w:p>
          <w:p w14:paraId="7641E4E1" w14:textId="5A4D63BE" w:rsidR="00EF5C8E" w:rsidRPr="003502E9" w:rsidRDefault="00EF5C8E" w:rsidP="002D2A93">
            <w:pPr>
              <w:spacing w:before="120" w:line="264" w:lineRule="auto"/>
              <w:rPr>
                <w:sz w:val="20"/>
                <w:szCs w:val="20"/>
              </w:rPr>
            </w:pPr>
            <w:r w:rsidRPr="003502E9">
              <w:rPr>
                <w:sz w:val="20"/>
                <w:szCs w:val="20"/>
              </w:rPr>
              <w:t>Rozwój nowoczesnych technologii i infrastruktury IT</w:t>
            </w:r>
          </w:p>
        </w:tc>
        <w:tc>
          <w:tcPr>
            <w:tcW w:w="2458" w:type="dxa"/>
            <w:tcBorders>
              <w:top w:val="single" w:sz="2" w:space="0" w:color="auto"/>
              <w:bottom w:val="single" w:sz="4" w:space="0" w:color="auto"/>
            </w:tcBorders>
            <w:vAlign w:val="center"/>
          </w:tcPr>
          <w:p w14:paraId="58F67BC1" w14:textId="77777777" w:rsidR="00CB74D6" w:rsidRPr="003502E9" w:rsidRDefault="00CB74D6" w:rsidP="002D2A93">
            <w:pPr>
              <w:spacing w:before="120"/>
              <w:rPr>
                <w:sz w:val="20"/>
                <w:szCs w:val="20"/>
              </w:rPr>
            </w:pPr>
            <w:r w:rsidRPr="003502E9">
              <w:rPr>
                <w:sz w:val="20"/>
                <w:szCs w:val="20"/>
              </w:rPr>
              <w:t>Wzrost atrakcyjności turystycznej, kulturowej i rekreacyjnej i sportowej obszaru LSR</w:t>
            </w:r>
          </w:p>
        </w:tc>
      </w:tr>
      <w:tr w:rsidR="00CB74D6" w:rsidRPr="003502E9" w14:paraId="0AF95B12" w14:textId="77777777" w:rsidTr="002D2A93">
        <w:tc>
          <w:tcPr>
            <w:tcW w:w="3540" w:type="dxa"/>
            <w:tcBorders>
              <w:top w:val="single" w:sz="4" w:space="0" w:color="auto"/>
              <w:left w:val="single" w:sz="4" w:space="0" w:color="auto"/>
              <w:bottom w:val="single" w:sz="4" w:space="0" w:color="auto"/>
              <w:right w:val="single" w:sz="4" w:space="0" w:color="auto"/>
            </w:tcBorders>
            <w:vAlign w:val="center"/>
          </w:tcPr>
          <w:p w14:paraId="4721E195" w14:textId="618EF317" w:rsidR="00CB74D6" w:rsidRPr="003502E9" w:rsidRDefault="00CB74D6" w:rsidP="002D2A93">
            <w:pPr>
              <w:spacing w:before="120" w:line="264" w:lineRule="auto"/>
              <w:rPr>
                <w:rFonts w:cstheme="minorHAnsi"/>
                <w:sz w:val="20"/>
                <w:szCs w:val="20"/>
              </w:rPr>
            </w:pPr>
            <w:r w:rsidRPr="003502E9">
              <w:rPr>
                <w:rFonts w:cstheme="minorHAnsi"/>
                <w:sz w:val="20"/>
                <w:szCs w:val="20"/>
              </w:rPr>
              <w:t>Niewystarczająca ochrona dziedzictwa kulturowego</w:t>
            </w:r>
            <w:r w:rsidR="00BC2674" w:rsidRPr="003502E9">
              <w:rPr>
                <w:rFonts w:cstheme="minorHAnsi"/>
                <w:sz w:val="20"/>
                <w:szCs w:val="20"/>
              </w:rPr>
              <w:t>/zabytków</w:t>
            </w:r>
            <w:r w:rsidRPr="003502E9">
              <w:rPr>
                <w:rFonts w:cstheme="minorHAnsi"/>
                <w:sz w:val="20"/>
                <w:szCs w:val="20"/>
              </w:rPr>
              <w:t xml:space="preserve"> i przyrodniczego obszaru LSR  </w:t>
            </w:r>
          </w:p>
        </w:tc>
        <w:tc>
          <w:tcPr>
            <w:tcW w:w="3062" w:type="dxa"/>
            <w:tcBorders>
              <w:top w:val="single" w:sz="4" w:space="0" w:color="auto"/>
              <w:left w:val="single" w:sz="4" w:space="0" w:color="auto"/>
              <w:bottom w:val="single" w:sz="4" w:space="0" w:color="auto"/>
              <w:right w:val="single" w:sz="4" w:space="0" w:color="auto"/>
            </w:tcBorders>
            <w:vAlign w:val="center"/>
          </w:tcPr>
          <w:p w14:paraId="79D7FD66" w14:textId="77777777" w:rsidR="00CB74D6" w:rsidRPr="003502E9" w:rsidRDefault="00CB74D6" w:rsidP="002D2A93">
            <w:pPr>
              <w:spacing w:before="120" w:line="264" w:lineRule="auto"/>
              <w:rPr>
                <w:rFonts w:cstheme="minorHAnsi"/>
                <w:sz w:val="20"/>
                <w:szCs w:val="20"/>
              </w:rPr>
            </w:pPr>
            <w:r w:rsidRPr="003502E9">
              <w:rPr>
                <w:rFonts w:cstheme="minorHAnsi"/>
                <w:sz w:val="20"/>
                <w:szCs w:val="20"/>
              </w:rPr>
              <w:t>Ochrona dziedzictwa kulturowego i przyrodniczego polskiej wsi</w:t>
            </w:r>
          </w:p>
        </w:tc>
        <w:tc>
          <w:tcPr>
            <w:tcW w:w="2458" w:type="dxa"/>
            <w:tcBorders>
              <w:top w:val="single" w:sz="4" w:space="0" w:color="auto"/>
              <w:left w:val="single" w:sz="4" w:space="0" w:color="auto"/>
              <w:bottom w:val="single" w:sz="4" w:space="0" w:color="auto"/>
              <w:right w:val="single" w:sz="4" w:space="0" w:color="auto"/>
            </w:tcBorders>
            <w:vAlign w:val="center"/>
          </w:tcPr>
          <w:p w14:paraId="6E2134F4" w14:textId="77777777" w:rsidR="00CB74D6" w:rsidRPr="003502E9" w:rsidRDefault="00CB74D6" w:rsidP="002D2A93">
            <w:pPr>
              <w:spacing w:before="120"/>
              <w:rPr>
                <w:sz w:val="20"/>
                <w:szCs w:val="20"/>
              </w:rPr>
            </w:pPr>
            <w:r w:rsidRPr="003502E9">
              <w:rPr>
                <w:sz w:val="20"/>
                <w:szCs w:val="20"/>
              </w:rPr>
              <w:t xml:space="preserve">Wzrost atrakcyjności turystycznej, kulturowej i rekreacyjnej i sportowej obszaru LSR </w:t>
            </w:r>
          </w:p>
        </w:tc>
      </w:tr>
      <w:tr w:rsidR="00CB74D6" w:rsidRPr="003502E9" w14:paraId="562A844F" w14:textId="77777777" w:rsidTr="002D2A93">
        <w:tc>
          <w:tcPr>
            <w:tcW w:w="3540" w:type="dxa"/>
            <w:tcBorders>
              <w:top w:val="single" w:sz="4" w:space="0" w:color="auto"/>
              <w:left w:val="single" w:sz="4" w:space="0" w:color="auto"/>
              <w:bottom w:val="single" w:sz="4" w:space="0" w:color="auto"/>
              <w:right w:val="single" w:sz="4" w:space="0" w:color="auto"/>
            </w:tcBorders>
            <w:vAlign w:val="center"/>
          </w:tcPr>
          <w:p w14:paraId="1B2780B5" w14:textId="77777777" w:rsidR="00CB74D6" w:rsidRPr="003502E9" w:rsidRDefault="00CB74D6" w:rsidP="002D2A93">
            <w:pPr>
              <w:spacing w:before="120" w:line="264" w:lineRule="auto"/>
              <w:rPr>
                <w:rFonts w:cstheme="minorHAnsi"/>
                <w:sz w:val="20"/>
                <w:szCs w:val="20"/>
              </w:rPr>
            </w:pPr>
            <w:r w:rsidRPr="003502E9">
              <w:rPr>
                <w:sz w:val="20"/>
                <w:szCs w:val="20"/>
              </w:rPr>
              <w:t>Niedostateczna integracja i współpraca mieszkańców obszaru oraz słaba wymiana doświadczeń z innymi regionami – w zakresie przede wszystkim rozwoju i promocji turystyki, kultury i produktów lokalnych</w:t>
            </w:r>
          </w:p>
        </w:tc>
        <w:tc>
          <w:tcPr>
            <w:tcW w:w="3062" w:type="dxa"/>
            <w:tcBorders>
              <w:top w:val="single" w:sz="4" w:space="0" w:color="auto"/>
              <w:left w:val="single" w:sz="4" w:space="0" w:color="auto"/>
              <w:bottom w:val="single" w:sz="4" w:space="0" w:color="auto"/>
              <w:right w:val="single" w:sz="4" w:space="0" w:color="auto"/>
            </w:tcBorders>
            <w:vAlign w:val="center"/>
          </w:tcPr>
          <w:p w14:paraId="558157F3" w14:textId="77777777" w:rsidR="00CB74D6" w:rsidRPr="003502E9" w:rsidRDefault="00CB74D6" w:rsidP="002D2A93">
            <w:pPr>
              <w:spacing w:before="120" w:line="264" w:lineRule="auto"/>
              <w:rPr>
                <w:sz w:val="20"/>
                <w:szCs w:val="20"/>
              </w:rPr>
            </w:pPr>
            <w:r w:rsidRPr="003502E9">
              <w:rPr>
                <w:sz w:val="20"/>
                <w:szCs w:val="20"/>
              </w:rPr>
              <w:t xml:space="preserve">Wzmocnienie potencjału partnerstwa LGD i </w:t>
            </w:r>
            <w:r w:rsidRPr="003502E9">
              <w:rPr>
                <w:rFonts w:cstheme="minorHAnsi"/>
                <w:sz w:val="20"/>
                <w:szCs w:val="20"/>
              </w:rPr>
              <w:t>bieżąca działalność związana z realizacją strategii oraz działania animacyjne dotyczące LSR</w:t>
            </w:r>
          </w:p>
        </w:tc>
        <w:tc>
          <w:tcPr>
            <w:tcW w:w="2458" w:type="dxa"/>
            <w:tcBorders>
              <w:top w:val="single" w:sz="4" w:space="0" w:color="auto"/>
              <w:left w:val="single" w:sz="4" w:space="0" w:color="auto"/>
              <w:bottom w:val="single" w:sz="4" w:space="0" w:color="auto"/>
              <w:right w:val="single" w:sz="4" w:space="0" w:color="auto"/>
            </w:tcBorders>
            <w:vAlign w:val="center"/>
          </w:tcPr>
          <w:p w14:paraId="5E17E7F5" w14:textId="77777777" w:rsidR="00CB74D6" w:rsidRPr="003502E9" w:rsidRDefault="00CB74D6" w:rsidP="002D2A93">
            <w:pPr>
              <w:spacing w:before="120"/>
              <w:rPr>
                <w:sz w:val="20"/>
                <w:szCs w:val="20"/>
              </w:rPr>
            </w:pPr>
            <w:r w:rsidRPr="003502E9">
              <w:rPr>
                <w:sz w:val="20"/>
                <w:szCs w:val="20"/>
              </w:rPr>
              <w:t>Wzrost atrakcyjności turystycznej, kulturowej i rekreacyjnej i sportowej obszaru LSR</w:t>
            </w:r>
          </w:p>
        </w:tc>
      </w:tr>
    </w:tbl>
    <w:p w14:paraId="3822B087" w14:textId="77777777" w:rsidR="00CB74D6" w:rsidRPr="003502E9" w:rsidRDefault="00CB74D6" w:rsidP="00CB74D6">
      <w:pPr>
        <w:spacing w:before="120" w:after="0" w:line="240" w:lineRule="auto"/>
        <w:rPr>
          <w:sz w:val="20"/>
          <w:szCs w:val="20"/>
        </w:rPr>
      </w:pPr>
      <w:r w:rsidRPr="003502E9">
        <w:rPr>
          <w:sz w:val="20"/>
          <w:szCs w:val="20"/>
        </w:rPr>
        <w:t xml:space="preserve">Źródło: opracowanie własne na podstawie Regulaminu konkursu na wybór LSR Województwa Zachodniopomorskiego [dostęp: </w:t>
      </w:r>
      <w:hyperlink r:id="rId25" w:history="1">
        <w:r w:rsidRPr="003502E9">
          <w:rPr>
            <w:rStyle w:val="Hipercze"/>
            <w:sz w:val="20"/>
            <w:szCs w:val="20"/>
          </w:rPr>
          <w:t>konkurs-na-</w:t>
        </w:r>
        <w:proofErr w:type="spellStart"/>
        <w:r w:rsidRPr="003502E9">
          <w:rPr>
            <w:rStyle w:val="Hipercze"/>
            <w:sz w:val="20"/>
            <w:szCs w:val="20"/>
          </w:rPr>
          <w:t>wybor</w:t>
        </w:r>
        <w:proofErr w:type="spellEnd"/>
        <w:r w:rsidRPr="003502E9">
          <w:rPr>
            <w:rStyle w:val="Hipercze"/>
            <w:sz w:val="20"/>
            <w:szCs w:val="20"/>
          </w:rPr>
          <w:t>-strategii-rozwoju-lokalnego</w:t>
        </w:r>
      </w:hyperlink>
      <w:r w:rsidRPr="003502E9">
        <w:rPr>
          <w:sz w:val="20"/>
          <w:szCs w:val="20"/>
        </w:rPr>
        <w:t>]</w:t>
      </w:r>
    </w:p>
    <w:p w14:paraId="05AF1279" w14:textId="11653A6B" w:rsidR="00FA2297" w:rsidRPr="003502E9" w:rsidRDefault="00FA2297" w:rsidP="008F5AAE">
      <w:pPr>
        <w:spacing w:before="120" w:after="0" w:line="276" w:lineRule="auto"/>
        <w:rPr>
          <w:rFonts w:cs="Calibri"/>
        </w:rPr>
      </w:pPr>
      <w:r w:rsidRPr="003502E9">
        <w:t xml:space="preserve">LGD będzie wspierać zarówno lokalne, jak i -ponadlokalne inicjatywy, szczególnie uwzględniając na obszarze LSR możliwość wykorzystania potencjału jakim jest możliwość pozyskania </w:t>
      </w:r>
      <w:r w:rsidRPr="003502E9">
        <w:rPr>
          <w:rFonts w:cs="Calibri"/>
        </w:rPr>
        <w:t>instrumentów terytorialnych w ramach ZIT Strefa Centralna</w:t>
      </w:r>
      <w:r w:rsidRPr="003502E9">
        <w:rPr>
          <w:rStyle w:val="Odwoanieprzypisudolnego"/>
        </w:rPr>
        <w:footnoteReference w:id="22"/>
      </w:r>
      <w:r w:rsidRPr="003502E9">
        <w:rPr>
          <w:rFonts w:cs="Calibri"/>
        </w:rPr>
        <w:t xml:space="preserve"> oraz ZIT Partnerstwo Sieć współpracy zarządzania strategicznego gmin na rzecz kompleksowego rozwoju powiatu wałeckiego</w:t>
      </w:r>
      <w:r w:rsidRPr="003502E9">
        <w:rPr>
          <w:rStyle w:val="Odwoanieprzypisudolnego"/>
        </w:rPr>
        <w:footnoteReference w:id="23"/>
      </w:r>
      <w:r w:rsidRPr="003502E9">
        <w:rPr>
          <w:rFonts w:cs="Calibri"/>
        </w:rPr>
        <w:t xml:space="preserve">. Warte podkreślenia jest, że w ramach prac nad Strategią terytorialna Partnerstwa Strefy Centralnej zidentyfikowano 16 projektów strategicznych, których realizacja może w dłuższej perspektywie znacząco przyczynić się do realizacji celów Strategii. Pośród projektów strategicznych szczególnie predysponowany dla LGD jest cel z obszaru wsparcia przedsiębiorców w ramach projektu 2. Utworzenie sieci międzygminnych centrów rozwoju przedsiębiorczości. Szansą będzie zatem możliwość wykorzystania potencjału LGD, jako partnerów w realizacji projektów strategicznych i projektów uzupełniających oraz możliwości zaangażowania przedstawicieli LGD w działanie Branżowych Zespołów Sterujących oraz Rady Programowej PSC. </w:t>
      </w:r>
    </w:p>
    <w:p w14:paraId="24D662BD" w14:textId="77777777" w:rsidR="00CB74D6" w:rsidRPr="003502E9" w:rsidRDefault="00CB74D6" w:rsidP="008F5AAE">
      <w:pPr>
        <w:spacing w:before="120" w:after="0" w:line="276" w:lineRule="auto"/>
        <w:rPr>
          <w:b/>
          <w:bCs/>
        </w:rPr>
      </w:pPr>
      <w:r w:rsidRPr="003502E9">
        <w:t xml:space="preserve">Biorąc pod uwagę zmiany zachodzące na zachodniopomorskim rynku pracy, a także trendy demograficzne mające na nie znaczący wpływ, istotnym jest wspieranie w pierwszej kolejności tych uczestników rynku pracy, których </w:t>
      </w:r>
      <w:r w:rsidRPr="003502E9">
        <w:lastRenderedPageBreak/>
        <w:t xml:space="preserve">potencjał jest w stanie w znacznej mierze zmniejszyć asymetrię między jego stroną podażową a popytową, a także podnieść poziom kapitału ludzkiego w województwie. Należy tutaj wymienić zwłaszcza: </w:t>
      </w:r>
    </w:p>
    <w:p w14:paraId="4F96C467" w14:textId="77777777" w:rsidR="00CB74D6" w:rsidRPr="003502E9" w:rsidRDefault="00CB74D6" w:rsidP="008F5AAE">
      <w:pPr>
        <w:pStyle w:val="Akapitzlist"/>
        <w:numPr>
          <w:ilvl w:val="0"/>
          <w:numId w:val="15"/>
        </w:numPr>
        <w:suppressAutoHyphens w:val="0"/>
        <w:autoSpaceDN/>
        <w:spacing w:before="120" w:after="0" w:line="276" w:lineRule="auto"/>
        <w:contextualSpacing/>
        <w:textAlignment w:val="auto"/>
      </w:pPr>
      <w:bookmarkStart w:id="41" w:name="_Hlk136319230"/>
      <w:bookmarkStart w:id="42" w:name="_Hlk135133817"/>
      <w:r w:rsidRPr="003502E9">
        <w:rPr>
          <w:b/>
          <w:bCs/>
        </w:rPr>
        <w:t>kobiety</w:t>
      </w:r>
      <w:bookmarkEnd w:id="41"/>
      <w:r w:rsidRPr="003502E9">
        <w:t xml:space="preserve"> – zidentyfikowanym problemem jest przezwyciężenie stereotypy odgrywania tradycyjnych ról społecznych i wsparcie przywrócenia ich dla lokalnego rynku pracy. Obszar LSR charakteryzuje się typowo „męskimi” zakładami pracy tj. jednostka wojskowa i zakład karny. Podczas przeprowadzonych wywiadów fokusowych z młodymi mamami oraz pracownikami GOPS z terenu LSR, zdiagnozowano kilka problemów dotyczących tej grupy społecznej, m.in. zauważono, iż sztywna organizacja czasu pracy i niedostatek opieki instytucjonalnej to główne czynniki powodujące trudności w łączeniu pracy zawodowej i opieki nad dziećmi;</w:t>
      </w:r>
    </w:p>
    <w:p w14:paraId="0848F8A3" w14:textId="77777777" w:rsidR="00CB74D6" w:rsidRPr="003502E9" w:rsidRDefault="00CB74D6" w:rsidP="008F5AAE">
      <w:pPr>
        <w:pStyle w:val="Akapitzlist"/>
        <w:suppressAutoHyphens w:val="0"/>
        <w:autoSpaceDN/>
        <w:spacing w:before="120" w:after="0" w:line="276" w:lineRule="auto"/>
        <w:ind w:left="714"/>
        <w:contextualSpacing/>
        <w:textAlignment w:val="auto"/>
        <w:rPr>
          <w:sz w:val="8"/>
          <w:szCs w:val="8"/>
        </w:rPr>
      </w:pPr>
    </w:p>
    <w:p w14:paraId="2D8F5270" w14:textId="50EAAFB7" w:rsidR="00CB74D6" w:rsidRPr="003502E9" w:rsidRDefault="00CB74D6" w:rsidP="008F5AAE">
      <w:pPr>
        <w:pStyle w:val="Akapitzlist"/>
        <w:numPr>
          <w:ilvl w:val="0"/>
          <w:numId w:val="15"/>
        </w:numPr>
        <w:suppressAutoHyphens w:val="0"/>
        <w:autoSpaceDN/>
        <w:spacing w:before="120" w:after="0" w:line="276" w:lineRule="auto"/>
        <w:ind w:left="714" w:hanging="357"/>
        <w:contextualSpacing/>
        <w:textAlignment w:val="auto"/>
      </w:pPr>
      <w:bookmarkStart w:id="43" w:name="_Hlk136319238"/>
      <w:r w:rsidRPr="003502E9">
        <w:rPr>
          <w:b/>
          <w:bCs/>
        </w:rPr>
        <w:t>osoby z niepełnosprawnościami</w:t>
      </w:r>
      <w:r w:rsidRPr="003502E9">
        <w:t xml:space="preserve"> </w:t>
      </w:r>
      <w:bookmarkEnd w:id="43"/>
      <w:r w:rsidRPr="003502E9">
        <w:t>- w Polsce pod koniec 2018 r. pracujące osoby z niepełnosprawnością stanowiły 3,6% ogólnej liczby pracujących. Różnice między aktywnością zawodową osób sprawnych i z niepełnosprawnością są znaczące. Na podstawie danych GUS współczynnik aktywności zawodowej osób sprawnych w wieku produkcyjnym wynosił 79,8%, wskaźnik zatrudnienia 75,9%, a stopa bezrobocia 4,9%. Różnica między wskaźnikiem zatrudnienia osób sprawnych a osób z niepełnosprawnością w wieku produkcyjnym wynosiła 49,6% a między stopą bezrobocia tych dwóch grup 4,4%. Sytuacja osób z niepełnosprawnością na lokalnym rynku pracy jest niekorzystna, co obrazuje niski poziom aktywności zawodowej i relatywnie wysokie bezrobocie osób niepełnosprawnych. Taka sytuacja w efekcie rodzi wiele negatywnych zjawisk wśród osób niepełnosprawnych: pogłębia izolację i bezradność, utrwala postawy roszczeniowe wobec pomocy instytucji publicznych, utrwala negatywne stereotypy społeczne dotyczące pracy osób z niepełnosprawnością. Dlatego konieczne jest wyrównywanie szans osób zagrożonych wykluczeniem społecznym tak, aby włączać je w życie społeczne oraz ułatwiać integrację na rynku pracy</w:t>
      </w:r>
    </w:p>
    <w:p w14:paraId="16D40041" w14:textId="77777777" w:rsidR="00CB74D6" w:rsidRPr="003502E9" w:rsidRDefault="00CB74D6" w:rsidP="008F5AAE">
      <w:pPr>
        <w:pStyle w:val="Akapitzlist"/>
        <w:suppressAutoHyphens w:val="0"/>
        <w:autoSpaceDN/>
        <w:spacing w:before="120" w:after="0" w:line="276" w:lineRule="auto"/>
        <w:ind w:left="714"/>
        <w:contextualSpacing/>
        <w:textAlignment w:val="auto"/>
        <w:rPr>
          <w:sz w:val="8"/>
          <w:szCs w:val="8"/>
        </w:rPr>
      </w:pPr>
    </w:p>
    <w:p w14:paraId="1AB24EDE" w14:textId="6D176406" w:rsidR="00CB74D6" w:rsidRPr="003502E9" w:rsidRDefault="00CB74D6" w:rsidP="004E2BA1">
      <w:pPr>
        <w:pStyle w:val="Akapitzlist"/>
        <w:numPr>
          <w:ilvl w:val="0"/>
          <w:numId w:val="15"/>
        </w:numPr>
        <w:suppressAutoHyphens w:val="0"/>
        <w:autoSpaceDN/>
        <w:spacing w:before="120" w:after="240" w:line="276" w:lineRule="auto"/>
        <w:ind w:left="714" w:hanging="357"/>
        <w:contextualSpacing/>
        <w:textAlignment w:val="auto"/>
      </w:pPr>
      <w:bookmarkStart w:id="44" w:name="_Hlk136319249"/>
      <w:r w:rsidRPr="003502E9">
        <w:rPr>
          <w:b/>
          <w:bCs/>
        </w:rPr>
        <w:t xml:space="preserve">osoby poszukujące zatrudnienia, w tym mieszkańcy osiedli po-PGR </w:t>
      </w:r>
      <w:bookmarkEnd w:id="44"/>
      <w:r w:rsidRPr="003502E9">
        <w:rPr>
          <w:b/>
          <w:bCs/>
        </w:rPr>
        <w:t xml:space="preserve">– </w:t>
      </w:r>
      <w:r w:rsidRPr="003502E9">
        <w:t>osoby</w:t>
      </w:r>
      <w:r w:rsidRPr="003502E9">
        <w:rPr>
          <w:b/>
          <w:bCs/>
        </w:rPr>
        <w:t xml:space="preserve"> </w:t>
      </w:r>
      <w:r w:rsidRPr="003502E9">
        <w:t>bierne zawodowo wyzwaniem tej grupy społecznej będzie ich szybkie dopasowanie do oczekiwań pracodawców, wspieraniem „młodej przedsiębiorczości”, powstrzymywaniem przed emigracją do większych ośrodków miejskich, wyzwaniem będzie przywrócenia na rynek pracy tych, którzy są od niego najbardziej oddaleni z powodów barier o charakterze zarówno subiektywnym, jak i obiektywnym.</w:t>
      </w:r>
      <w:r w:rsidRPr="003502E9">
        <w:rPr>
          <w:rFonts w:ascii="TimesNewRomanPSMT" w:hAnsi="TimesNewRomanPSMT" w:cs="TimesNewRomanPSMT"/>
          <w:sz w:val="24"/>
          <w:szCs w:val="24"/>
        </w:rPr>
        <w:t xml:space="preserve"> </w:t>
      </w:r>
      <w:r w:rsidRPr="003502E9">
        <w:t>Z uwagi na problemy, na jakie napotykają osoby zagrożone wykluczeniem społecznym podczas szukania zatrudnienia, jak i jego utrzymania, niezbędne jest podejmowanie licznych działań przyczyniających się do pozostawania na rynku pracy jak najdłużej. Obejmą one m.in. wsparcie kierowane do pracodawców, zapewniające ułatwienia w zatrudnianiu osób zagrożonych ubóstwem lub wykluczeniem społecznym oraz osób biernych zawodowo. Obejmie ono m.in.: poradnictwo psychologiczne, coaching pracowniczy, trenera pracy, szkolenia z zakresu rodzajów niepełnosprawności i wynikających z nich barier.</w:t>
      </w:r>
    </w:p>
    <w:p w14:paraId="078BBC5A" w14:textId="77777777" w:rsidR="004E2BA1" w:rsidRPr="003502E9" w:rsidRDefault="004E2BA1" w:rsidP="004E2BA1">
      <w:pPr>
        <w:pStyle w:val="Akapitzlist"/>
        <w:suppressAutoHyphens w:val="0"/>
        <w:autoSpaceDN/>
        <w:spacing w:before="120" w:after="0" w:line="276" w:lineRule="auto"/>
        <w:contextualSpacing/>
        <w:textAlignment w:val="auto"/>
        <w:rPr>
          <w:sz w:val="10"/>
          <w:szCs w:val="10"/>
        </w:rPr>
      </w:pPr>
    </w:p>
    <w:p w14:paraId="7D46890F" w14:textId="059D888A" w:rsidR="00CB74D6" w:rsidRPr="003502E9" w:rsidRDefault="00CB74D6" w:rsidP="008F5AAE">
      <w:pPr>
        <w:pStyle w:val="Akapitzlist"/>
        <w:numPr>
          <w:ilvl w:val="0"/>
          <w:numId w:val="15"/>
        </w:numPr>
        <w:suppressAutoHyphens w:val="0"/>
        <w:autoSpaceDN/>
        <w:spacing w:before="120" w:after="0" w:line="276" w:lineRule="auto"/>
        <w:contextualSpacing/>
        <w:textAlignment w:val="auto"/>
      </w:pPr>
      <w:bookmarkStart w:id="45" w:name="_Hlk136319260"/>
      <w:r w:rsidRPr="003502E9">
        <w:rPr>
          <w:b/>
          <w:bCs/>
        </w:rPr>
        <w:t>migranc</w:t>
      </w:r>
      <w:bookmarkEnd w:id="45"/>
      <w:r w:rsidRPr="003502E9">
        <w:rPr>
          <w:b/>
          <w:bCs/>
        </w:rPr>
        <w:t>i</w:t>
      </w:r>
      <w:r w:rsidRPr="003502E9">
        <w:t xml:space="preserve"> - grupa docelowa obejmuje osoby przebywające na terenie obszaru LSR pochodzące głownie z terenu objętego działaniami zbrojnymi Ukrainy. Potrzeby tych osób odnoszą się głownie do zapewnienia dostępu do infrastruktury społecznej i możliwości podjęcia działalności gospodarczej</w:t>
      </w:r>
    </w:p>
    <w:bookmarkEnd w:id="42"/>
    <w:p w14:paraId="40874109" w14:textId="77777777" w:rsidR="00CB74D6" w:rsidRPr="003502E9" w:rsidRDefault="00CB74D6" w:rsidP="008F5AAE">
      <w:pPr>
        <w:pStyle w:val="Akapitzlist"/>
        <w:suppressAutoHyphens w:val="0"/>
        <w:autoSpaceDN/>
        <w:spacing w:before="120" w:after="0" w:line="276" w:lineRule="auto"/>
        <w:contextualSpacing/>
        <w:textAlignment w:val="auto"/>
        <w:rPr>
          <w:sz w:val="8"/>
          <w:szCs w:val="8"/>
        </w:rPr>
      </w:pPr>
    </w:p>
    <w:p w14:paraId="611F75F3" w14:textId="60D6D3F5" w:rsidR="00CB74D6" w:rsidRPr="003502E9" w:rsidRDefault="00CB74D6" w:rsidP="008F5AAE">
      <w:pPr>
        <w:pStyle w:val="Akapitzlist"/>
        <w:numPr>
          <w:ilvl w:val="0"/>
          <w:numId w:val="15"/>
        </w:numPr>
        <w:suppressAutoHyphens w:val="0"/>
        <w:autoSpaceDN/>
        <w:spacing w:before="120" w:after="0" w:line="276" w:lineRule="auto"/>
        <w:contextualSpacing/>
        <w:textAlignment w:val="auto"/>
      </w:pPr>
      <w:bookmarkStart w:id="46" w:name="_Hlk136319270"/>
      <w:r w:rsidRPr="003502E9">
        <w:rPr>
          <w:b/>
          <w:bCs/>
        </w:rPr>
        <w:t>seniorzy</w:t>
      </w:r>
      <w:r w:rsidRPr="003502E9">
        <w:rPr>
          <w:rStyle w:val="Odwoanieprzypisudolnego"/>
        </w:rPr>
        <w:footnoteReference w:id="24"/>
      </w:r>
      <w:r w:rsidRPr="003502E9">
        <w:rPr>
          <w:b/>
          <w:bCs/>
        </w:rPr>
        <w:t xml:space="preserve"> oraz ludzie młodzi</w:t>
      </w:r>
      <w:bookmarkEnd w:id="46"/>
      <w:r w:rsidRPr="003502E9">
        <w:rPr>
          <w:rStyle w:val="Odwoanieprzypisudolnego"/>
          <w:b/>
          <w:bCs/>
        </w:rPr>
        <w:footnoteReference w:id="25"/>
      </w:r>
      <w:r w:rsidRPr="003502E9">
        <w:t xml:space="preserve"> - analiza danych GUS dotyczących wieku mieszkańców wskazuje, że grupa osób w wieku nieprodukcyjnym na obszarze LSR jest szczególnie wysoka </w:t>
      </w:r>
      <w:r w:rsidR="00EA2D80" w:rsidRPr="003502E9">
        <w:t>(54%). W</w:t>
      </w:r>
      <w:r w:rsidRPr="003502E9">
        <w:t xml:space="preserve">yzwaniem </w:t>
      </w:r>
      <w:r w:rsidR="00EA2D80" w:rsidRPr="003502E9">
        <w:t xml:space="preserve">dla tej grupy społecznej będzie </w:t>
      </w:r>
      <w:r w:rsidRPr="003502E9">
        <w:t>wykorzystanie ich doświadczenia zawodowego i kompetencji zawodowych</w:t>
      </w:r>
      <w:r w:rsidR="00EA2D80" w:rsidRPr="003502E9">
        <w:t xml:space="preserve"> seniorów do ich aktywizacji zawodowej, z kolei dzięki środkom wsparcia EFS+ możliwie będzie podnoszenie kwalifikacji </w:t>
      </w:r>
      <w:r w:rsidR="00EA2D80" w:rsidRPr="003502E9">
        <w:lastRenderedPageBreak/>
        <w:t xml:space="preserve">młodych ludzi celem ich włączenia na rynek pracy. Odnośnie potrzeb infrastrukturalnych grupa seniorów generować będzie szczególne potrzeby dla obszaru LSR. </w:t>
      </w:r>
    </w:p>
    <w:p w14:paraId="471BEAAC" w14:textId="75E95A48" w:rsidR="00EA2D80" w:rsidRPr="003502E9" w:rsidRDefault="00EA2D80" w:rsidP="008F5AAE">
      <w:pPr>
        <w:spacing w:before="120" w:after="0" w:line="276" w:lineRule="auto"/>
        <w:contextualSpacing/>
      </w:pPr>
      <w:r w:rsidRPr="003502E9">
        <w:t>LSR przewidywać będzie sposoby animacji, komunikacji i informowania lokalnej społeczności o</w:t>
      </w:r>
    </w:p>
    <w:p w14:paraId="750084EB" w14:textId="43F66CB0" w:rsidR="00EA2D80" w:rsidRPr="003502E9" w:rsidRDefault="00EA2D80" w:rsidP="008F5AAE">
      <w:pPr>
        <w:spacing w:before="120" w:after="0" w:line="276" w:lineRule="auto"/>
        <w:contextualSpacing/>
      </w:pPr>
      <w:r w:rsidRPr="003502E9">
        <w:t xml:space="preserve">działaniach na rzecz grup osób w niekorzystnej sytuacji w sposób dostosowany do potrzeb tych osób – w Planie komunikacji zaplanowano, zarówno tradycyjne narzędzia komunikacji tj. plakaty i spotkania w świetlicach wiejskich, jak również wykorzystanie nowych technologii poprzez udostępnianie treści informacyjnych, promocyjnych i doradczych w witrynie internetowej oraz za pośrednictwem mediów społecznościowych. </w:t>
      </w:r>
    </w:p>
    <w:p w14:paraId="0EFCC8CB" w14:textId="77777777" w:rsidR="00CB74D6" w:rsidRPr="003502E9" w:rsidRDefault="00CB74D6" w:rsidP="008F5AAE">
      <w:pPr>
        <w:spacing w:before="120" w:after="0" w:line="276" w:lineRule="auto"/>
        <w:rPr>
          <w:b/>
          <w:bCs/>
        </w:rPr>
      </w:pPr>
    </w:p>
    <w:p w14:paraId="5F453092" w14:textId="77777777" w:rsidR="00C142F6" w:rsidRPr="003502E9" w:rsidRDefault="00C142F6" w:rsidP="00C142F6">
      <w:pPr>
        <w:spacing w:before="120" w:after="0" w:line="264" w:lineRule="auto"/>
        <w:rPr>
          <w:lang w:eastAsia="pl-PL"/>
        </w:rPr>
      </w:pPr>
    </w:p>
    <w:bookmarkEnd w:id="39"/>
    <w:p w14:paraId="7C652BB3" w14:textId="77777777" w:rsidR="00C142F6" w:rsidRPr="003502E9" w:rsidRDefault="00C142F6" w:rsidP="00C142F6">
      <w:pPr>
        <w:spacing w:before="120" w:after="0" w:line="264" w:lineRule="auto"/>
        <w:rPr>
          <w:lang w:eastAsia="pl-PL"/>
        </w:rPr>
      </w:pPr>
    </w:p>
    <w:bookmarkEnd w:id="40"/>
    <w:p w14:paraId="6DDAD41B" w14:textId="77777777" w:rsidR="005B1B74" w:rsidRPr="003502E9" w:rsidRDefault="005B1B74" w:rsidP="005A6463">
      <w:pPr>
        <w:pStyle w:val="Nagwek2"/>
        <w:sectPr w:rsidR="005B1B74" w:rsidRPr="003502E9" w:rsidSect="00460FD4">
          <w:pgSz w:w="11906" w:h="16838"/>
          <w:pgMar w:top="1247" w:right="851" w:bottom="1247" w:left="851" w:header="709" w:footer="709" w:gutter="0"/>
          <w:cols w:space="708"/>
          <w:titlePg/>
          <w:docGrid w:linePitch="360"/>
        </w:sectPr>
      </w:pPr>
    </w:p>
    <w:p w14:paraId="2BFDC825" w14:textId="2A115761" w:rsidR="00A30388" w:rsidRPr="003502E9" w:rsidRDefault="00A30388" w:rsidP="00A30388">
      <w:pPr>
        <w:pStyle w:val="Nagwek1"/>
      </w:pPr>
      <w:bookmarkStart w:id="47" w:name="_Toc134391503"/>
      <w:r w:rsidRPr="003502E9">
        <w:lastRenderedPageBreak/>
        <w:t xml:space="preserve">Rozdział </w:t>
      </w:r>
      <w:r w:rsidR="006319BB" w:rsidRPr="003502E9">
        <w:t>V</w:t>
      </w:r>
      <w:r w:rsidRPr="003502E9">
        <w:t>. Spójność, komplementarność i synergia</w:t>
      </w:r>
      <w:bookmarkEnd w:id="47"/>
    </w:p>
    <w:p w14:paraId="184D20D6" w14:textId="77777777" w:rsidR="006966AB" w:rsidRPr="003502E9" w:rsidRDefault="006966AB" w:rsidP="008F5AAE">
      <w:pPr>
        <w:spacing w:before="120" w:after="0" w:line="276" w:lineRule="auto"/>
      </w:pPr>
      <w:r w:rsidRPr="003502E9">
        <w:t>W niniejszym rozdziale wskazano  opis zgodności i komplementarności LSR z innymi dokumentami planistycznymi i strategiami w szczególności</w:t>
      </w:r>
      <w:r w:rsidRPr="003502E9">
        <w:rPr>
          <w:b/>
          <w:bCs/>
        </w:rPr>
        <w:t xml:space="preserve"> </w:t>
      </w:r>
      <w:r w:rsidRPr="003502E9">
        <w:t>strategią rozwoju województwa, strategiami ponadlokalnymi i terytorialnymi (ZIT/IIT) dotyczącymi obszaru działania LGD, poprzez porównanie celów i założeń tych dokumentów z celami LSR i wykazanie ich spójności, czyli w jaki sposób LSR łączy się z szerszymi strategiami rozwoju na wyższym poziomie. Dodatkowo opisano sposób integrowania różnych sektorów, partnerów, zasobów, czy branż działalności gospodarczej w celu kompleksowej realizacji zaplanowanych przedsięwzięć LSR.</w:t>
      </w:r>
    </w:p>
    <w:p w14:paraId="61F15E79" w14:textId="77777777" w:rsidR="006966AB" w:rsidRPr="003502E9" w:rsidRDefault="006966AB" w:rsidP="008F5AAE">
      <w:pPr>
        <w:spacing w:before="120" w:after="0" w:line="276" w:lineRule="auto"/>
        <w:rPr>
          <w:lang w:eastAsia="pl-PL"/>
        </w:rPr>
      </w:pPr>
      <w:r w:rsidRPr="003502E9">
        <w:rPr>
          <w:lang w:eastAsia="pl-PL"/>
        </w:rPr>
        <w:t>Opracowana LSR jest spójna z dokumentem strategicznym odnoszącym się do obszaru rolnictwa i rozwoju wsi Strategią zrównoważonego rozwoju wsi rolnictwa i rybactwa 2030</w:t>
      </w:r>
      <w:r w:rsidRPr="003502E9">
        <w:rPr>
          <w:rStyle w:val="Odwoanieprzypisudolnego"/>
        </w:rPr>
        <w:footnoteReference w:id="26"/>
      </w:r>
      <w:r w:rsidRPr="003502E9">
        <w:rPr>
          <w:lang w:eastAsia="pl-PL"/>
        </w:rPr>
        <w:t>. W strategii przedstawiono pogłębioną analizę możliwości rozwoju obszarów wiejskich, rolnictwa i rybactwa w wymiarze regionalnym, co umożliwiło określenie kluczowych kierunków ich rozwoju do 2030 r. Cele LSR będą spójne z kierunkami działań strategicznych strategii rolniczej w ramach celu szczegółowego  II. Poprawa jakości życia, infrastruktury i stanu środowiska oraz celu szczegółowego III. Rozwój przedsiębiorczości, pozarolniczych miejsc pracy i aktywnego społeczeństwa.</w:t>
      </w:r>
    </w:p>
    <w:p w14:paraId="03C232A9" w14:textId="5E631BA5" w:rsidR="006966AB" w:rsidRPr="003502E9" w:rsidRDefault="006966AB" w:rsidP="008F5AAE">
      <w:pPr>
        <w:spacing w:before="120" w:after="0" w:line="276" w:lineRule="auto"/>
        <w:rPr>
          <w:lang w:eastAsia="pl-PL"/>
        </w:rPr>
      </w:pPr>
      <w:r w:rsidRPr="003502E9">
        <w:rPr>
          <w:lang w:eastAsia="pl-PL"/>
        </w:rPr>
        <w:t>Podstawowym dokumentem o randze strategicznej na obszarze LSR jest Strategia Rozwoju Województwa Zachodniopomorskiego do roku 2030</w:t>
      </w:r>
      <w:r w:rsidRPr="003502E9">
        <w:rPr>
          <w:rStyle w:val="Odwoanieprzypisudolnego"/>
        </w:rPr>
        <w:footnoteReference w:id="27"/>
      </w:r>
      <w:r w:rsidRPr="003502E9">
        <w:t xml:space="preserve">. Dokument ten określa określającym politykę rozwoju regionu Pomorza Zachodniego. Sformułowana w niej wizja rozwoju regionu zmierza do uzyskania w perspektywie roku 2030 celów rozwojowych zapewniających wyższą jakość życia mieszkańców regionu, w oparciu o potencjał nowoczesnej gospodarki. Strategia określa cztery cele strategiczne: Otwarta społeczność, Dynamiczna gospodarka, Sprawny samorząd oraz Partnerski region. Analiza wykazała spójność LSR przede wszystkim z celami szczegółowymi Strategii wojewódzkiej – tj. 1.2 Włączenie społeczne i zapewnienie szans rozwojowych wszystkim mieszkańcom regionu, 1.3 Rozwój wspólnotowości i tworzenie kapitału społecznego; 2.2 Wzmocnienie gospodarki wykorzystującej naturalne potencjały regionu, 3.2 Rozwój obszarów </w:t>
      </w:r>
      <w:r w:rsidR="00D538E1" w:rsidRPr="003502E9">
        <w:t>poza aglomeracyjnych</w:t>
      </w:r>
      <w:r w:rsidRPr="003502E9">
        <w:t>, 3.3 Zapewnienie zintegrowanej i wydolnej infrastruktury.</w:t>
      </w:r>
    </w:p>
    <w:p w14:paraId="4C1E23AF" w14:textId="77777777" w:rsidR="006966AB" w:rsidRPr="003502E9" w:rsidRDefault="006966AB" w:rsidP="008F5AAE">
      <w:pPr>
        <w:tabs>
          <w:tab w:val="left" w:pos="720"/>
        </w:tabs>
        <w:spacing w:before="120" w:after="0" w:line="276" w:lineRule="auto"/>
      </w:pPr>
      <w:r w:rsidRPr="003502E9">
        <w:lastRenderedPageBreak/>
        <w:t>Analiza planowanych kierunków działania LSR pokazuje również spójność z ponadlokalnymi i terytorialnymi dotyczącymi obszaru działania LGD tj. Strategia Rozwoju Powiatu Drawskiego na lata 2015-2025</w:t>
      </w:r>
      <w:r w:rsidRPr="003502E9">
        <w:rPr>
          <w:rStyle w:val="Odwoanieprzypisudolnego"/>
        </w:rPr>
        <w:footnoteReference w:id="28"/>
      </w:r>
      <w:r w:rsidRPr="003502E9">
        <w:t xml:space="preserve"> oraz Strategia Rozwoju Powiatu Choszczeńskiego na lata 2016-2030</w:t>
      </w:r>
      <w:r w:rsidRPr="003502E9">
        <w:rPr>
          <w:rStyle w:val="Odwoanieprzypisudolnego"/>
        </w:rPr>
        <w:footnoteReference w:id="29"/>
      </w:r>
      <w:r w:rsidRPr="003502E9">
        <w:t xml:space="preserve">; powiat wałecki nie posiada aktualnej strategii regionalnej. LSR wykazuje spójność z opracowanymi dwoma strategiami ZIT na okres 2021-2027 tj. </w:t>
      </w:r>
      <w:r w:rsidRPr="003502E9">
        <w:rPr>
          <w:rFonts w:cs="Calibri"/>
        </w:rPr>
        <w:t>Strategią terytorialną Partnerstwa Strefy Centralnej (PSC)</w:t>
      </w:r>
      <w:r w:rsidRPr="003502E9">
        <w:rPr>
          <w:rFonts w:cs="Times New Roman"/>
          <w:vertAlign w:val="superscript"/>
        </w:rPr>
        <w:footnoteReference w:id="30"/>
      </w:r>
      <w:r w:rsidRPr="003502E9">
        <w:rPr>
          <w:rFonts w:cs="Calibri"/>
        </w:rPr>
        <w:t xml:space="preserve"> oraz Strategią terytorialną Sieć Współpracy zarządzania strategicznego gmin na rzecz kompleksowego rozwoju powiatu wałeckiego</w:t>
      </w:r>
      <w:r w:rsidRPr="003502E9">
        <w:rPr>
          <w:rStyle w:val="Odwoanieprzypisudolnego"/>
        </w:rPr>
        <w:footnoteReference w:id="31"/>
      </w:r>
      <w:r w:rsidRPr="003502E9">
        <w:t>. LSR wskazuje również spójność celów strategicznych ze lokalnymi strategiami rozwoju gmin członkowskich tj. Strategia Rozwoju Gminy Czaplinek 2014-2020 (przedłużony okres obowiązywania do końca 2022 r.)</w:t>
      </w:r>
      <w:r w:rsidRPr="003502E9">
        <w:rPr>
          <w:rStyle w:val="Odwoanieprzypisudolnego"/>
        </w:rPr>
        <w:footnoteReference w:id="32"/>
      </w:r>
      <w:r w:rsidRPr="003502E9">
        <w:t>, Strategia Rozwoju i Promocji Gminy Człopa na lata 2016 - 2023</w:t>
      </w:r>
      <w:r w:rsidRPr="003502E9">
        <w:rPr>
          <w:rStyle w:val="Odwoanieprzypisudolnego"/>
        </w:rPr>
        <w:footnoteReference w:id="33"/>
      </w:r>
      <w:r w:rsidRPr="003502E9">
        <w:t>, Strategia Rozwoju Gminy Mirosławiec na lata 2016 - 2025</w:t>
      </w:r>
      <w:r w:rsidRPr="003502E9">
        <w:rPr>
          <w:rStyle w:val="Odwoanieprzypisudolnego"/>
        </w:rPr>
        <w:footnoteReference w:id="34"/>
      </w:r>
      <w:r w:rsidRPr="003502E9">
        <w:t>, Strategia Rozwoju Gminy Tuczno na lata 2017-2026</w:t>
      </w:r>
      <w:r w:rsidRPr="003502E9">
        <w:rPr>
          <w:rStyle w:val="Odwoanieprzypisudolnego"/>
        </w:rPr>
        <w:footnoteReference w:id="35"/>
      </w:r>
      <w:r w:rsidRPr="003502E9">
        <w:t>, Strategia Rozwoju Gminy Wałcz na lata 2016-2025</w:t>
      </w:r>
      <w:r w:rsidRPr="003502E9">
        <w:rPr>
          <w:rStyle w:val="Odwoanieprzypisudolnego"/>
        </w:rPr>
        <w:footnoteReference w:id="36"/>
      </w:r>
      <w:r w:rsidRPr="003502E9">
        <w:t>, Strategia Rozwoju Gminy Wierzchowo na lata 2016-2025</w:t>
      </w:r>
      <w:r w:rsidRPr="003502E9">
        <w:rPr>
          <w:rStyle w:val="Odwoanieprzypisudolnego"/>
        </w:rPr>
        <w:footnoteReference w:id="37"/>
      </w:r>
      <w:r w:rsidRPr="003502E9">
        <w:t xml:space="preserve"> oraz Strategia Rozwoju Gminy Złocieniec na lata 2015-2025</w:t>
      </w:r>
      <w:r w:rsidRPr="003502E9">
        <w:rPr>
          <w:rStyle w:val="Odwoanieprzypisudolnego"/>
        </w:rPr>
        <w:footnoteReference w:id="38"/>
      </w:r>
      <w:r w:rsidRPr="003502E9">
        <w:t>; Gmina Drawno, Gmina Drawsko Pomorskie, Gmina Kalisz Pomorski nie posiada aktualnej strategii rozwoju gminy na okres programowania 2023-2027</w:t>
      </w:r>
      <w:r w:rsidRPr="003502E9">
        <w:rPr>
          <w:rStyle w:val="Odwoanieprzypisudolnego"/>
        </w:rPr>
        <w:footnoteReference w:id="39"/>
      </w:r>
      <w:r w:rsidRPr="003502E9">
        <w:t>. Poniżej zaprezentowano zestawienie tabelaryczne:</w:t>
      </w:r>
      <w:r w:rsidRPr="003502E9">
        <w:rPr>
          <w:sz w:val="24"/>
          <w:szCs w:val="24"/>
        </w:rPr>
        <w:t xml:space="preserve"> </w:t>
      </w:r>
    </w:p>
    <w:p w14:paraId="3B4BC372" w14:textId="33390B7D" w:rsidR="006966AB" w:rsidRPr="003502E9" w:rsidRDefault="006966AB" w:rsidP="0091565C">
      <w:pPr>
        <w:pStyle w:val="Legenda"/>
      </w:pPr>
      <w:bookmarkStart w:id="49" w:name="_Toc473019173"/>
      <w:bookmarkStart w:id="50" w:name="_Toc120714576"/>
      <w:r w:rsidRPr="003502E9">
        <w:t xml:space="preserve">Tabela </w:t>
      </w:r>
      <w:r w:rsidR="009E1A2B">
        <w:fldChar w:fldCharType="begin"/>
      </w:r>
      <w:r w:rsidR="009E1A2B">
        <w:instrText xml:space="preserve"> SEQ Tabela \* ARABIC </w:instrText>
      </w:r>
      <w:r w:rsidR="009E1A2B">
        <w:fldChar w:fldCharType="separate"/>
      </w:r>
      <w:r w:rsidR="00441B64">
        <w:rPr>
          <w:noProof/>
        </w:rPr>
        <w:t>16</w:t>
      </w:r>
      <w:r w:rsidR="009E1A2B">
        <w:rPr>
          <w:noProof/>
        </w:rPr>
        <w:fldChar w:fldCharType="end"/>
      </w:r>
      <w:r w:rsidR="00D538E1" w:rsidRPr="003502E9">
        <w:rPr>
          <w:noProof/>
        </w:rPr>
        <w:t>.</w:t>
      </w:r>
      <w:r w:rsidRPr="003502E9">
        <w:t xml:space="preserve"> Zgodność celów LSR z dokumentami strategicznymi </w:t>
      </w:r>
      <w:bookmarkEnd w:id="49"/>
      <w:bookmarkEnd w:id="50"/>
    </w:p>
    <w:tbl>
      <w:tblPr>
        <w:tblW w:w="5068" w:type="pct"/>
        <w:tblCellMar>
          <w:left w:w="10" w:type="dxa"/>
          <w:right w:w="10" w:type="dxa"/>
        </w:tblCellMar>
        <w:tblLook w:val="0000" w:firstRow="0" w:lastRow="0" w:firstColumn="0" w:lastColumn="0" w:noHBand="0" w:noVBand="0"/>
      </w:tblPr>
      <w:tblGrid>
        <w:gridCol w:w="3392"/>
        <w:gridCol w:w="3679"/>
        <w:gridCol w:w="3315"/>
        <w:gridCol w:w="3647"/>
      </w:tblGrid>
      <w:tr w:rsidR="006966AB" w:rsidRPr="003502E9" w14:paraId="1176F7EC" w14:textId="77777777" w:rsidTr="0047208E">
        <w:trPr>
          <w:trHeight w:val="514"/>
        </w:trPr>
        <w:tc>
          <w:tcPr>
            <w:tcW w:w="22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495C234" w14:textId="77777777" w:rsidR="006966AB" w:rsidRPr="003502E9" w:rsidRDefault="006966AB" w:rsidP="002D2A93">
            <w:pPr>
              <w:spacing w:before="120" w:after="0" w:line="264" w:lineRule="auto"/>
              <w:rPr>
                <w:sz w:val="20"/>
                <w:szCs w:val="20"/>
              </w:rPr>
            </w:pPr>
          </w:p>
          <w:p w14:paraId="60484444" w14:textId="00206F76" w:rsidR="006966AB" w:rsidRPr="003502E9" w:rsidRDefault="006966AB" w:rsidP="002D2A93">
            <w:pPr>
              <w:spacing w:before="120" w:after="0" w:line="264" w:lineRule="auto"/>
              <w:rPr>
                <w:sz w:val="20"/>
                <w:szCs w:val="20"/>
              </w:rPr>
            </w:pPr>
            <w:r w:rsidRPr="003502E9">
              <w:rPr>
                <w:sz w:val="20"/>
                <w:szCs w:val="20"/>
              </w:rPr>
              <w:t xml:space="preserve">Dokumenty strategiczne na poziomie </w:t>
            </w:r>
            <w:r w:rsidR="001438DF" w:rsidRPr="003502E9">
              <w:rPr>
                <w:sz w:val="20"/>
                <w:szCs w:val="20"/>
              </w:rPr>
              <w:t xml:space="preserve">centralnym, </w:t>
            </w:r>
            <w:r w:rsidRPr="003502E9">
              <w:rPr>
                <w:sz w:val="20"/>
                <w:szCs w:val="20"/>
              </w:rPr>
              <w:t>regionalnym</w:t>
            </w:r>
            <w:r w:rsidR="001438DF" w:rsidRPr="003502E9">
              <w:rPr>
                <w:sz w:val="20"/>
                <w:szCs w:val="20"/>
              </w:rPr>
              <w:t xml:space="preserve"> i lokalnym</w:t>
            </w:r>
          </w:p>
        </w:tc>
        <w:tc>
          <w:tcPr>
            <w:tcW w:w="696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14:paraId="4F6FDCD0" w14:textId="60A82092" w:rsidR="006966AB" w:rsidRPr="003502E9" w:rsidRDefault="006966AB" w:rsidP="002D2A93">
            <w:pPr>
              <w:spacing w:before="120" w:after="0" w:line="264" w:lineRule="auto"/>
              <w:jc w:val="center"/>
              <w:rPr>
                <w:sz w:val="20"/>
                <w:szCs w:val="20"/>
              </w:rPr>
            </w:pPr>
            <w:r w:rsidRPr="003502E9">
              <w:rPr>
                <w:sz w:val="20"/>
                <w:szCs w:val="20"/>
              </w:rPr>
              <w:t xml:space="preserve">Cele </w:t>
            </w:r>
            <w:r w:rsidR="00D538E1" w:rsidRPr="003502E9">
              <w:rPr>
                <w:sz w:val="20"/>
                <w:szCs w:val="20"/>
              </w:rPr>
              <w:t>tematyczne</w:t>
            </w:r>
            <w:r w:rsidRPr="003502E9">
              <w:rPr>
                <w:sz w:val="20"/>
                <w:szCs w:val="20"/>
              </w:rPr>
              <w:t xml:space="preserve"> LSR </w:t>
            </w:r>
          </w:p>
        </w:tc>
      </w:tr>
      <w:tr w:rsidR="006966AB" w:rsidRPr="003502E9" w14:paraId="3786B218" w14:textId="77777777" w:rsidTr="0047208E">
        <w:trPr>
          <w:trHeight w:val="1213"/>
        </w:trPr>
        <w:tc>
          <w:tcPr>
            <w:tcW w:w="222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C11E2D7" w14:textId="77777777" w:rsidR="006966AB" w:rsidRPr="003502E9" w:rsidRDefault="006966AB" w:rsidP="002D2A93">
            <w:pPr>
              <w:spacing w:before="120" w:after="0" w:line="264" w:lineRule="auto"/>
              <w:rPr>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5381E3B" w14:textId="231D9AAD" w:rsidR="006966AB" w:rsidRPr="003502E9" w:rsidRDefault="006966AB" w:rsidP="002D2A93">
            <w:pPr>
              <w:spacing w:before="120" w:after="0" w:line="264" w:lineRule="auto"/>
              <w:ind w:left="-66"/>
              <w:rPr>
                <w:sz w:val="20"/>
                <w:szCs w:val="20"/>
              </w:rPr>
            </w:pPr>
            <w:r w:rsidRPr="003502E9">
              <w:rPr>
                <w:sz w:val="20"/>
                <w:szCs w:val="20"/>
              </w:rPr>
              <w:t>Cel 1. Wspieranie aktywnego włączenia społecznego</w:t>
            </w:r>
          </w:p>
        </w:tc>
        <w:tc>
          <w:tcPr>
            <w:tcW w:w="2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14:paraId="04ECAC42" w14:textId="41C3AE0C" w:rsidR="006966AB" w:rsidRPr="003502E9" w:rsidRDefault="006966AB" w:rsidP="00D538E1">
            <w:pPr>
              <w:spacing w:before="120" w:after="0" w:line="264" w:lineRule="auto"/>
              <w:ind w:left="40"/>
              <w:rPr>
                <w:sz w:val="20"/>
                <w:szCs w:val="20"/>
              </w:rPr>
            </w:pPr>
            <w:r w:rsidRPr="003502E9">
              <w:rPr>
                <w:sz w:val="20"/>
                <w:szCs w:val="20"/>
              </w:rPr>
              <w:t>Cel 2. Rozwój przedsiębiorczości na obszarze LSR</w:t>
            </w:r>
          </w:p>
        </w:tc>
        <w:tc>
          <w:tcPr>
            <w:tcW w:w="23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69905F8" w14:textId="0AF8DBFA" w:rsidR="006966AB" w:rsidRPr="003502E9" w:rsidRDefault="006966AB" w:rsidP="002D2A93">
            <w:pPr>
              <w:spacing w:before="120" w:after="0" w:line="264" w:lineRule="auto"/>
              <w:rPr>
                <w:sz w:val="20"/>
                <w:szCs w:val="20"/>
              </w:rPr>
            </w:pPr>
            <w:bookmarkStart w:id="51" w:name="_Hlk113602676"/>
            <w:r w:rsidRPr="003502E9">
              <w:rPr>
                <w:sz w:val="20"/>
                <w:szCs w:val="20"/>
              </w:rPr>
              <w:t xml:space="preserve">Cel 3. </w:t>
            </w:r>
            <w:bookmarkEnd w:id="51"/>
            <w:r w:rsidR="00C87BA4" w:rsidRPr="003502E9">
              <w:rPr>
                <w:sz w:val="20"/>
                <w:szCs w:val="20"/>
              </w:rPr>
              <w:t>Wzrost atrakcyjności turystycznej, kulturowej i rekreacyjnej i sportowej obszaru LSR</w:t>
            </w:r>
          </w:p>
        </w:tc>
      </w:tr>
      <w:tr w:rsidR="006966AB" w:rsidRPr="003502E9" w14:paraId="314112EC"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B02A2" w14:textId="77777777" w:rsidR="006966AB" w:rsidRPr="003502E9" w:rsidRDefault="006966AB" w:rsidP="002D2A93">
            <w:pPr>
              <w:spacing w:before="120" w:after="0" w:line="264" w:lineRule="auto"/>
              <w:rPr>
                <w:bCs/>
                <w:iCs/>
                <w:sz w:val="20"/>
                <w:szCs w:val="20"/>
              </w:rPr>
            </w:pPr>
            <w:r w:rsidRPr="003502E9">
              <w:rPr>
                <w:bCs/>
                <w:iCs/>
                <w:sz w:val="20"/>
                <w:szCs w:val="20"/>
              </w:rPr>
              <w:t>Strategia zrównoważonego rozwoju wsi rolnictwa i rybactwa 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0D85E" w14:textId="77777777" w:rsidR="006966AB" w:rsidRPr="003502E9" w:rsidRDefault="006966AB" w:rsidP="002D2A93">
            <w:pPr>
              <w:spacing w:before="120" w:after="0" w:line="264" w:lineRule="auto"/>
              <w:rPr>
                <w:sz w:val="20"/>
                <w:szCs w:val="20"/>
              </w:rPr>
            </w:pPr>
            <w:r w:rsidRPr="003502E9">
              <w:rPr>
                <w:sz w:val="20"/>
                <w:szCs w:val="20"/>
              </w:rPr>
              <w:t>Cel szczegółowy II. Poprawa jakości życia, infrastruktury i stanu środowiska</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896DFB" w14:textId="77777777" w:rsidR="006966AB" w:rsidRPr="003502E9" w:rsidRDefault="006966AB" w:rsidP="00D538E1">
            <w:pPr>
              <w:spacing w:before="120" w:after="0" w:line="264" w:lineRule="auto"/>
              <w:ind w:left="40"/>
              <w:rPr>
                <w:sz w:val="20"/>
                <w:szCs w:val="20"/>
              </w:rPr>
            </w:pPr>
            <w:r w:rsidRPr="003502E9">
              <w:rPr>
                <w:sz w:val="20"/>
                <w:szCs w:val="20"/>
              </w:rPr>
              <w:t>Cel szczegółowy III. Rozwój przedsiębiorczości, pozarolniczych miejsc pracy i aktywnego społeczeństwa</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D1C3D" w14:textId="77777777" w:rsidR="006966AB" w:rsidRPr="003502E9" w:rsidRDefault="006966AB" w:rsidP="002D2A93">
            <w:pPr>
              <w:spacing w:before="120" w:after="0" w:line="264" w:lineRule="auto"/>
              <w:rPr>
                <w:sz w:val="20"/>
                <w:szCs w:val="20"/>
              </w:rPr>
            </w:pPr>
            <w:r w:rsidRPr="003502E9">
              <w:rPr>
                <w:sz w:val="20"/>
                <w:szCs w:val="20"/>
              </w:rPr>
              <w:t>Cel szczegółowy II. Poprawa jakości życia, infrastruktury i stanu środowiska</w:t>
            </w:r>
          </w:p>
        </w:tc>
      </w:tr>
      <w:tr w:rsidR="006966AB" w:rsidRPr="003502E9" w14:paraId="5AD10FA1"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BB82" w14:textId="77777777" w:rsidR="006966AB" w:rsidRPr="003502E9" w:rsidRDefault="006966AB" w:rsidP="002D2A93">
            <w:pPr>
              <w:spacing w:before="120" w:after="0" w:line="264" w:lineRule="auto"/>
              <w:rPr>
                <w:bCs/>
                <w:iCs/>
                <w:sz w:val="20"/>
                <w:szCs w:val="20"/>
              </w:rPr>
            </w:pPr>
            <w:r w:rsidRPr="003502E9">
              <w:rPr>
                <w:bCs/>
                <w:iCs/>
                <w:sz w:val="20"/>
                <w:szCs w:val="20"/>
              </w:rPr>
              <w:t>Strategia Rozwoju Województwa Zachodniopomorskiego do roku 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9208D" w14:textId="77777777" w:rsidR="006966AB" w:rsidRPr="003502E9" w:rsidRDefault="006966AB" w:rsidP="002D2A93">
            <w:pPr>
              <w:spacing w:before="120" w:after="0" w:line="264" w:lineRule="auto"/>
              <w:rPr>
                <w:sz w:val="20"/>
                <w:szCs w:val="20"/>
              </w:rPr>
            </w:pPr>
            <w:r w:rsidRPr="003502E9">
              <w:rPr>
                <w:sz w:val="20"/>
                <w:szCs w:val="20"/>
              </w:rPr>
              <w:t>I Cel strategiczny – Otwarta społeczność</w:t>
            </w:r>
          </w:p>
          <w:p w14:paraId="5B728F26" w14:textId="77777777" w:rsidR="006966AB" w:rsidRPr="003502E9" w:rsidRDefault="006966AB" w:rsidP="002D2A93">
            <w:pPr>
              <w:spacing w:before="120" w:after="0" w:line="264" w:lineRule="auto"/>
              <w:rPr>
                <w:sz w:val="20"/>
                <w:szCs w:val="20"/>
              </w:rPr>
            </w:pPr>
            <w:r w:rsidRPr="003502E9">
              <w:rPr>
                <w:sz w:val="20"/>
                <w:szCs w:val="20"/>
              </w:rPr>
              <w:t xml:space="preserve">Cele strategiczne </w:t>
            </w:r>
          </w:p>
          <w:p w14:paraId="54EA7B0C" w14:textId="77777777" w:rsidR="006966AB" w:rsidRPr="003502E9" w:rsidRDefault="006966AB" w:rsidP="002D2A93">
            <w:pPr>
              <w:spacing w:before="120" w:after="0" w:line="264" w:lineRule="auto"/>
              <w:rPr>
                <w:sz w:val="20"/>
                <w:szCs w:val="20"/>
              </w:rPr>
            </w:pPr>
            <w:r w:rsidRPr="003502E9">
              <w:rPr>
                <w:sz w:val="20"/>
                <w:szCs w:val="20"/>
              </w:rPr>
              <w:t>1.2 Włączenie społeczne i zapewnienie szans rozwojowych wszystkim mieszkańcom regionu, 1.3 Rozwój wspólnotowości i tworzenie kapitału społecznego</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7F57D2" w14:textId="77777777" w:rsidR="006966AB" w:rsidRPr="003502E9" w:rsidRDefault="006966AB" w:rsidP="002D2A93">
            <w:pPr>
              <w:spacing w:before="120" w:after="0" w:line="264" w:lineRule="auto"/>
              <w:ind w:left="34"/>
              <w:rPr>
                <w:sz w:val="20"/>
                <w:szCs w:val="20"/>
              </w:rPr>
            </w:pPr>
            <w:r w:rsidRPr="003502E9">
              <w:rPr>
                <w:sz w:val="20"/>
                <w:szCs w:val="20"/>
              </w:rPr>
              <w:t>II Cel strategiczny – Dynamiczna gospodarka</w:t>
            </w:r>
          </w:p>
          <w:p w14:paraId="2A58F2AD" w14:textId="77777777" w:rsidR="006966AB" w:rsidRPr="003502E9" w:rsidRDefault="006966AB" w:rsidP="002D2A93">
            <w:pPr>
              <w:spacing w:before="120" w:after="0" w:line="264" w:lineRule="auto"/>
              <w:ind w:left="34"/>
              <w:rPr>
                <w:sz w:val="20"/>
                <w:szCs w:val="20"/>
              </w:rPr>
            </w:pPr>
            <w:r w:rsidRPr="003502E9">
              <w:rPr>
                <w:sz w:val="20"/>
                <w:szCs w:val="20"/>
              </w:rPr>
              <w:t>Cele strategiczne</w:t>
            </w:r>
          </w:p>
          <w:p w14:paraId="31629317" w14:textId="77777777" w:rsidR="006966AB" w:rsidRPr="003502E9" w:rsidRDefault="006966AB" w:rsidP="002D2A93">
            <w:pPr>
              <w:spacing w:before="120" w:after="0" w:line="264" w:lineRule="auto"/>
              <w:ind w:left="34"/>
              <w:rPr>
                <w:sz w:val="20"/>
                <w:szCs w:val="20"/>
              </w:rPr>
            </w:pPr>
            <w:r w:rsidRPr="003502E9">
              <w:rPr>
                <w:sz w:val="20"/>
                <w:szCs w:val="20"/>
              </w:rPr>
              <w:t>2.2 Wzmocnienie gospodarki wykorzystującej naturalne potencjały regionu</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1B4B2" w14:textId="77777777" w:rsidR="006966AB" w:rsidRPr="003502E9" w:rsidRDefault="006966AB" w:rsidP="002D2A93">
            <w:pPr>
              <w:spacing w:before="120" w:after="0" w:line="264" w:lineRule="auto"/>
              <w:rPr>
                <w:sz w:val="20"/>
                <w:szCs w:val="20"/>
              </w:rPr>
            </w:pPr>
            <w:r w:rsidRPr="003502E9">
              <w:rPr>
                <w:sz w:val="20"/>
                <w:szCs w:val="20"/>
              </w:rPr>
              <w:t>III Cel strategiczny - Sprawny samorząd</w:t>
            </w:r>
          </w:p>
          <w:p w14:paraId="156DD441" w14:textId="77777777" w:rsidR="006966AB" w:rsidRPr="003502E9" w:rsidRDefault="006966AB" w:rsidP="002D2A93">
            <w:pPr>
              <w:spacing w:before="120" w:after="0" w:line="264" w:lineRule="auto"/>
              <w:rPr>
                <w:sz w:val="20"/>
                <w:szCs w:val="20"/>
              </w:rPr>
            </w:pPr>
            <w:r w:rsidRPr="003502E9">
              <w:rPr>
                <w:sz w:val="20"/>
                <w:szCs w:val="20"/>
              </w:rPr>
              <w:t xml:space="preserve">Cel strategiczny </w:t>
            </w:r>
          </w:p>
          <w:p w14:paraId="31746EF2" w14:textId="2CF6751B" w:rsidR="006966AB" w:rsidRPr="003502E9" w:rsidRDefault="006966AB" w:rsidP="002D2A93">
            <w:pPr>
              <w:spacing w:before="120" w:after="0" w:line="264" w:lineRule="auto"/>
              <w:rPr>
                <w:sz w:val="20"/>
                <w:szCs w:val="20"/>
              </w:rPr>
            </w:pPr>
            <w:r w:rsidRPr="003502E9">
              <w:rPr>
                <w:sz w:val="20"/>
                <w:szCs w:val="20"/>
              </w:rPr>
              <w:t>3.2 Rozwój obszarów poza</w:t>
            </w:r>
            <w:r w:rsidR="00D538E1" w:rsidRPr="003502E9">
              <w:rPr>
                <w:sz w:val="20"/>
                <w:szCs w:val="20"/>
              </w:rPr>
              <w:t xml:space="preserve"> </w:t>
            </w:r>
            <w:r w:rsidRPr="003502E9">
              <w:rPr>
                <w:sz w:val="20"/>
                <w:szCs w:val="20"/>
              </w:rPr>
              <w:t>aglomeracyjnych, 3.3 Zapewnienie zintegrowanej i wydolnej infrastruktury</w:t>
            </w:r>
          </w:p>
        </w:tc>
      </w:tr>
      <w:tr w:rsidR="006966AB" w:rsidRPr="003502E9" w14:paraId="7B513477"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8BE6" w14:textId="77777777" w:rsidR="006966AB" w:rsidRPr="003502E9" w:rsidRDefault="006966AB" w:rsidP="002D2A93">
            <w:pPr>
              <w:spacing w:before="120" w:after="0" w:line="264" w:lineRule="auto"/>
              <w:rPr>
                <w:bCs/>
                <w:iCs/>
                <w:sz w:val="20"/>
                <w:szCs w:val="20"/>
              </w:rPr>
            </w:pPr>
            <w:r w:rsidRPr="003502E9">
              <w:rPr>
                <w:bCs/>
                <w:iCs/>
                <w:sz w:val="20"/>
                <w:szCs w:val="20"/>
              </w:rPr>
              <w:t>Strategia Terytorialna Partnerstwo Strefa Centralna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CC6C" w14:textId="77777777" w:rsidR="006966AB" w:rsidRPr="003502E9" w:rsidRDefault="006966AB" w:rsidP="002D2A93">
            <w:pPr>
              <w:spacing w:before="120" w:after="0" w:line="264" w:lineRule="auto"/>
              <w:rPr>
                <w:bCs/>
                <w:sz w:val="20"/>
                <w:szCs w:val="20"/>
              </w:rPr>
            </w:pPr>
            <w:r w:rsidRPr="003502E9">
              <w:rPr>
                <w:bCs/>
                <w:sz w:val="20"/>
                <w:szCs w:val="20"/>
              </w:rPr>
              <w:t>Cel 4 : Rewitalizacja zdegradowanych społecznie i ekonomicznie obszarów wiejskich</w:t>
            </w:r>
          </w:p>
          <w:p w14:paraId="125F2B38" w14:textId="77777777" w:rsidR="006966AB" w:rsidRPr="003502E9" w:rsidRDefault="006966AB" w:rsidP="002D2A93">
            <w:pPr>
              <w:spacing w:before="120" w:after="0" w:line="264" w:lineRule="auto"/>
              <w:rPr>
                <w:bCs/>
                <w:sz w:val="20"/>
                <w:szCs w:val="20"/>
              </w:rPr>
            </w:pPr>
            <w:r w:rsidRPr="003502E9">
              <w:rPr>
                <w:bCs/>
                <w:sz w:val="20"/>
                <w:szCs w:val="20"/>
              </w:rPr>
              <w:t>Cel 6 : Zwiększenie odporności na zmiany klimatu</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09D0F8" w14:textId="77777777" w:rsidR="006966AB" w:rsidRPr="003502E9" w:rsidRDefault="006966AB" w:rsidP="002D2A93">
            <w:pPr>
              <w:spacing w:before="120" w:after="0" w:line="264" w:lineRule="auto"/>
              <w:ind w:left="34"/>
              <w:rPr>
                <w:bCs/>
                <w:sz w:val="20"/>
                <w:szCs w:val="20"/>
              </w:rPr>
            </w:pPr>
            <w:r w:rsidRPr="003502E9">
              <w:rPr>
                <w:bCs/>
                <w:sz w:val="20"/>
                <w:szCs w:val="20"/>
              </w:rPr>
              <w:t>Cel 1 : Poprawa warunków do rozwoju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29AD3" w14:textId="77777777" w:rsidR="006966AB" w:rsidRPr="003502E9" w:rsidRDefault="006966AB" w:rsidP="002D2A93">
            <w:pPr>
              <w:spacing w:before="120" w:after="0" w:line="264" w:lineRule="auto"/>
              <w:rPr>
                <w:bCs/>
                <w:sz w:val="20"/>
                <w:szCs w:val="20"/>
              </w:rPr>
            </w:pPr>
            <w:r w:rsidRPr="003502E9">
              <w:rPr>
                <w:bCs/>
                <w:sz w:val="20"/>
                <w:szCs w:val="20"/>
              </w:rPr>
              <w:t>Cel 3 : Zrównoważona turystyka oparta na endogenicznych zasobach przyrodniczych i krajobrazowych</w:t>
            </w:r>
          </w:p>
          <w:p w14:paraId="081A7D9A" w14:textId="77777777" w:rsidR="006966AB" w:rsidRPr="003502E9" w:rsidRDefault="006966AB" w:rsidP="002D2A93">
            <w:pPr>
              <w:spacing w:before="120" w:after="0" w:line="264" w:lineRule="auto"/>
              <w:rPr>
                <w:bCs/>
                <w:sz w:val="20"/>
                <w:szCs w:val="20"/>
              </w:rPr>
            </w:pPr>
            <w:r w:rsidRPr="003502E9">
              <w:rPr>
                <w:bCs/>
                <w:sz w:val="20"/>
                <w:szCs w:val="20"/>
              </w:rPr>
              <w:t>Cel 5 : Poprawa jakości i dostępności usług publicznych</w:t>
            </w:r>
          </w:p>
        </w:tc>
      </w:tr>
      <w:tr w:rsidR="006966AB" w:rsidRPr="003502E9" w14:paraId="5FE15B56"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6A9EB" w14:textId="77777777" w:rsidR="006966AB" w:rsidRPr="003502E9" w:rsidRDefault="006966AB" w:rsidP="002D2A93">
            <w:pPr>
              <w:spacing w:before="120" w:after="0" w:line="264" w:lineRule="auto"/>
              <w:rPr>
                <w:bCs/>
                <w:iCs/>
                <w:sz w:val="20"/>
                <w:szCs w:val="20"/>
              </w:rPr>
            </w:pPr>
            <w:r w:rsidRPr="003502E9">
              <w:rPr>
                <w:bCs/>
                <w:iCs/>
                <w:sz w:val="20"/>
                <w:szCs w:val="20"/>
              </w:rPr>
              <w:t>Strategia Terytorialna Partnerstwo Sieć Współpracy zarządzania strategicznego gmin na rzecz kompleksowego rozwoju powiatu wałeckiego</w:t>
            </w:r>
          </w:p>
          <w:p w14:paraId="18C1A3C5" w14:textId="77777777" w:rsidR="006966AB" w:rsidRPr="003502E9" w:rsidRDefault="006966AB" w:rsidP="002D2A93">
            <w:pPr>
              <w:spacing w:before="120" w:after="0" w:line="264" w:lineRule="auto"/>
              <w:rPr>
                <w:bCs/>
                <w:iCs/>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478BC" w14:textId="77777777" w:rsidR="006966AB" w:rsidRPr="003502E9" w:rsidRDefault="006966AB" w:rsidP="002D2A93">
            <w:pPr>
              <w:spacing w:before="120" w:after="0" w:line="264" w:lineRule="auto"/>
              <w:rPr>
                <w:bCs/>
                <w:sz w:val="20"/>
                <w:szCs w:val="20"/>
              </w:rPr>
            </w:pPr>
            <w:r w:rsidRPr="003502E9">
              <w:rPr>
                <w:bCs/>
                <w:sz w:val="20"/>
                <w:szCs w:val="20"/>
              </w:rPr>
              <w:t>Cel strategiczny 2. Społeczność Partnerstwa – otwarta, współpracująca, dbająca o przyszłość pokoleń i tożsamość kulturową, wspierana inteligentnymi instytucjami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8898AB" w14:textId="77777777" w:rsidR="006966AB" w:rsidRPr="003502E9" w:rsidRDefault="006966AB" w:rsidP="002D2A93">
            <w:pPr>
              <w:spacing w:before="120" w:after="0" w:line="264" w:lineRule="auto"/>
              <w:ind w:left="34"/>
              <w:rPr>
                <w:bCs/>
                <w:sz w:val="20"/>
                <w:szCs w:val="20"/>
              </w:rPr>
            </w:pPr>
            <w:r w:rsidRPr="003502E9">
              <w:rPr>
                <w:bCs/>
                <w:sz w:val="20"/>
                <w:szCs w:val="20"/>
              </w:rPr>
              <w:t xml:space="preserve">Cel strategiczny 1. Gospodarka lokalna, w tym turystyka, oparta o silną infrastrukturę, rozwijająca się dzięki innowacyjnym technologiom, wiedzy i edukacji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59FD4" w14:textId="77777777" w:rsidR="006966AB" w:rsidRPr="003502E9" w:rsidRDefault="006966AB" w:rsidP="002D2A93">
            <w:pPr>
              <w:spacing w:before="120" w:after="0" w:line="264" w:lineRule="auto"/>
              <w:rPr>
                <w:bCs/>
                <w:sz w:val="20"/>
                <w:szCs w:val="20"/>
              </w:rPr>
            </w:pPr>
            <w:r w:rsidRPr="003502E9">
              <w:rPr>
                <w:bCs/>
                <w:sz w:val="20"/>
                <w:szCs w:val="20"/>
              </w:rPr>
              <w:t>Cel strategiczny 2. Społeczność Partnerstwa – otwarta, współpracująca, dbająca o przyszłość pokoleń i tożsamość kulturową, wspierana inteligentnymi instytucjami</w:t>
            </w:r>
          </w:p>
        </w:tc>
      </w:tr>
      <w:tr w:rsidR="006966AB" w:rsidRPr="003502E9" w14:paraId="2F113932"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CB7B" w14:textId="77777777" w:rsidR="006966AB" w:rsidRPr="003502E9" w:rsidRDefault="006966AB" w:rsidP="002D2A93">
            <w:pPr>
              <w:spacing w:before="120" w:after="0" w:line="264" w:lineRule="auto"/>
              <w:rPr>
                <w:bCs/>
                <w:iCs/>
                <w:sz w:val="20"/>
                <w:szCs w:val="20"/>
              </w:rPr>
            </w:pPr>
            <w:r w:rsidRPr="003502E9">
              <w:rPr>
                <w:bCs/>
                <w:iCs/>
                <w:sz w:val="20"/>
                <w:szCs w:val="20"/>
              </w:rPr>
              <w:lastRenderedPageBreak/>
              <w:t>Strategia Rozwoju Powiatu Drawskiego na lata 2015-2025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01456" w14:textId="77777777" w:rsidR="006966AB" w:rsidRPr="003502E9" w:rsidRDefault="006966AB" w:rsidP="002D2A93">
            <w:pPr>
              <w:spacing w:before="120" w:after="0" w:line="264" w:lineRule="auto"/>
              <w:rPr>
                <w:sz w:val="20"/>
                <w:szCs w:val="20"/>
              </w:rPr>
            </w:pPr>
            <w:r w:rsidRPr="003502E9">
              <w:rPr>
                <w:sz w:val="20"/>
                <w:szCs w:val="20"/>
              </w:rPr>
              <w:t>Cel strategiczny: Rozwój usług sfery społecznej Powiatu Drawskiego</w:t>
            </w:r>
          </w:p>
          <w:p w14:paraId="1698FB3D" w14:textId="77777777" w:rsidR="006966AB" w:rsidRPr="003502E9" w:rsidRDefault="006966AB" w:rsidP="002D2A93">
            <w:pPr>
              <w:spacing w:before="120" w:after="0" w:line="264" w:lineRule="auto"/>
              <w:rPr>
                <w:sz w:val="20"/>
                <w:szCs w:val="20"/>
              </w:rPr>
            </w:pPr>
            <w:r w:rsidRPr="003502E9">
              <w:rPr>
                <w:sz w:val="20"/>
                <w:szCs w:val="20"/>
              </w:rPr>
              <w:t>Cel strategiczny: Poprawa warunków infrastrukturalnych rozwoju gospodarczego i społecznego powiatu drawskiego</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B1E64" w14:textId="77777777" w:rsidR="006966AB" w:rsidRPr="003502E9" w:rsidRDefault="006966AB" w:rsidP="002D2A93">
            <w:pPr>
              <w:spacing w:before="120" w:after="0" w:line="264" w:lineRule="auto"/>
              <w:ind w:left="34"/>
              <w:rPr>
                <w:sz w:val="20"/>
                <w:szCs w:val="20"/>
              </w:rPr>
            </w:pPr>
            <w:r w:rsidRPr="003502E9">
              <w:rPr>
                <w:sz w:val="20"/>
                <w:szCs w:val="20"/>
              </w:rPr>
              <w:t>Cel strategiczny: Wzmocnienie potencjału gospodarczego powiatu drawskiego</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9A3E4" w14:textId="77777777" w:rsidR="006966AB" w:rsidRPr="003502E9" w:rsidRDefault="006966AB" w:rsidP="002D2A93">
            <w:pPr>
              <w:spacing w:before="120" w:after="0" w:line="264" w:lineRule="auto"/>
              <w:rPr>
                <w:sz w:val="20"/>
                <w:szCs w:val="20"/>
              </w:rPr>
            </w:pPr>
            <w:r w:rsidRPr="003502E9">
              <w:rPr>
                <w:sz w:val="20"/>
                <w:szCs w:val="20"/>
              </w:rPr>
              <w:t>Cel</w:t>
            </w:r>
            <w:r w:rsidRPr="003502E9">
              <w:t xml:space="preserve"> </w:t>
            </w:r>
            <w:r w:rsidRPr="003502E9">
              <w:rPr>
                <w:sz w:val="20"/>
                <w:szCs w:val="20"/>
              </w:rPr>
              <w:t>strategiczny: Zachowanie walorów przyrodniczych</w:t>
            </w:r>
          </w:p>
        </w:tc>
      </w:tr>
      <w:tr w:rsidR="006966AB" w:rsidRPr="003502E9" w14:paraId="6FCE409F"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0510" w14:textId="77777777" w:rsidR="006966AB" w:rsidRPr="003502E9" w:rsidRDefault="006966AB" w:rsidP="002D2A93">
            <w:pPr>
              <w:spacing w:before="120" w:after="0" w:line="264" w:lineRule="auto"/>
              <w:rPr>
                <w:bCs/>
                <w:iCs/>
                <w:sz w:val="20"/>
                <w:szCs w:val="20"/>
              </w:rPr>
            </w:pPr>
            <w:r w:rsidRPr="003502E9">
              <w:rPr>
                <w:bCs/>
                <w:iCs/>
                <w:sz w:val="20"/>
                <w:szCs w:val="20"/>
              </w:rPr>
              <w:t>Strategia Rozwoju Powiatu Choszczeńskiego na lata 2016-2030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AFEBF" w14:textId="77777777" w:rsidR="006966AB" w:rsidRPr="003502E9" w:rsidRDefault="006966AB" w:rsidP="002D2A93">
            <w:pPr>
              <w:spacing w:before="120" w:after="0" w:line="264" w:lineRule="auto"/>
              <w:rPr>
                <w:sz w:val="20"/>
                <w:szCs w:val="20"/>
              </w:rPr>
            </w:pPr>
            <w:r w:rsidRPr="003502E9">
              <w:rPr>
                <w:sz w:val="20"/>
                <w:szCs w:val="20"/>
              </w:rPr>
              <w:t>Cel strategiczny 3. Wzrost tożsamości i spójności społecznej mieszkańców Powiatu</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3BA73F" w14:textId="77777777" w:rsidR="006966AB" w:rsidRPr="003502E9" w:rsidRDefault="006966AB" w:rsidP="002D2A93">
            <w:pPr>
              <w:spacing w:before="120" w:after="0" w:line="264" w:lineRule="auto"/>
              <w:ind w:left="34"/>
              <w:rPr>
                <w:sz w:val="20"/>
                <w:szCs w:val="20"/>
              </w:rPr>
            </w:pPr>
            <w:r w:rsidRPr="003502E9">
              <w:rPr>
                <w:sz w:val="20"/>
                <w:szCs w:val="20"/>
              </w:rPr>
              <w:t>Cel strategiczny 2. Rozwój konkurencyjnej gospodarki lokalnej i rynku pracy</w:t>
            </w:r>
          </w:p>
          <w:p w14:paraId="748C0F20" w14:textId="77777777" w:rsidR="006966AB" w:rsidRPr="003502E9" w:rsidRDefault="006966AB" w:rsidP="002D2A93">
            <w:pPr>
              <w:spacing w:before="120" w:after="0" w:line="264" w:lineRule="auto"/>
              <w:ind w:left="34"/>
              <w:rPr>
                <w:sz w:val="20"/>
                <w:szCs w:val="20"/>
              </w:rPr>
            </w:pPr>
            <w:r w:rsidRPr="003502E9">
              <w:rPr>
                <w:sz w:val="20"/>
                <w:szCs w:val="20"/>
              </w:rPr>
              <w:t>Cel strategiczny 5. Rozwój rolnictwa i obszarów wiejskich</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D268D" w14:textId="77777777" w:rsidR="006966AB" w:rsidRPr="003502E9" w:rsidRDefault="006966AB" w:rsidP="002D2A93">
            <w:pPr>
              <w:spacing w:before="120" w:after="0" w:line="264" w:lineRule="auto"/>
              <w:rPr>
                <w:sz w:val="20"/>
                <w:szCs w:val="20"/>
              </w:rPr>
            </w:pPr>
            <w:r w:rsidRPr="003502E9">
              <w:rPr>
                <w:sz w:val="20"/>
                <w:szCs w:val="20"/>
              </w:rPr>
              <w:t>Cel strategiczny 1. Rozwój infrastruktury technicznej i społecznej</w:t>
            </w:r>
          </w:p>
          <w:p w14:paraId="2B2CC6AA" w14:textId="77777777" w:rsidR="006966AB" w:rsidRPr="003502E9" w:rsidRDefault="006966AB" w:rsidP="002D2A93">
            <w:pPr>
              <w:spacing w:before="120" w:after="0" w:line="264" w:lineRule="auto"/>
              <w:rPr>
                <w:sz w:val="20"/>
                <w:szCs w:val="20"/>
              </w:rPr>
            </w:pPr>
            <w:r w:rsidRPr="003502E9">
              <w:rPr>
                <w:sz w:val="20"/>
                <w:szCs w:val="20"/>
              </w:rPr>
              <w:t>Cel strategiczny 4. Rozwój turystyki oraz zachowanie i ochrona wartości przyrodniczych</w:t>
            </w:r>
          </w:p>
        </w:tc>
      </w:tr>
      <w:tr w:rsidR="006966AB" w:rsidRPr="003502E9" w14:paraId="4B007F33"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1FDEF" w14:textId="77777777" w:rsidR="006966AB" w:rsidRPr="003502E9" w:rsidRDefault="006966AB" w:rsidP="002D2A93">
            <w:pPr>
              <w:spacing w:before="120" w:after="0" w:line="264" w:lineRule="auto"/>
              <w:rPr>
                <w:bCs/>
                <w:iCs/>
                <w:sz w:val="20"/>
                <w:szCs w:val="20"/>
              </w:rPr>
            </w:pPr>
            <w:r w:rsidRPr="003502E9">
              <w:rPr>
                <w:bCs/>
                <w:iCs/>
                <w:sz w:val="20"/>
                <w:szCs w:val="20"/>
              </w:rPr>
              <w:t>Strategia Rozwoju Gminy Czaplinek 2014-2020 (przedłużony okres obowiązywania do końca 2022 r.)</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7A280" w14:textId="77777777" w:rsidR="006966AB" w:rsidRPr="003502E9" w:rsidRDefault="006966AB" w:rsidP="002D2A93">
            <w:pPr>
              <w:spacing w:before="120" w:after="0" w:line="264" w:lineRule="auto"/>
              <w:rPr>
                <w:sz w:val="20"/>
                <w:szCs w:val="20"/>
              </w:rPr>
            </w:pPr>
            <w:r w:rsidRPr="003502E9">
              <w:rPr>
                <w:sz w:val="20"/>
                <w:szCs w:val="20"/>
              </w:rPr>
              <w:t>Cel strategiczny 1. Jezioro Drawsko przystanią dla turystyki i przedsiębiorczości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B1D8D3" w14:textId="77777777" w:rsidR="006966AB" w:rsidRPr="003502E9" w:rsidRDefault="006966AB" w:rsidP="002D2A93">
            <w:pPr>
              <w:spacing w:before="120" w:after="0" w:line="264" w:lineRule="auto"/>
              <w:ind w:left="34"/>
              <w:rPr>
                <w:sz w:val="20"/>
                <w:szCs w:val="20"/>
              </w:rPr>
            </w:pPr>
            <w:r w:rsidRPr="003502E9">
              <w:rPr>
                <w:sz w:val="20"/>
                <w:szCs w:val="20"/>
              </w:rPr>
              <w:t>Cel strategiczny 1. Jezioro Drawsko przystanią dla turystyki i przedsiębiorczości</w:t>
            </w:r>
          </w:p>
          <w:p w14:paraId="53D7E5B3" w14:textId="77777777" w:rsidR="006966AB" w:rsidRPr="003502E9" w:rsidRDefault="006966AB" w:rsidP="002D2A93">
            <w:pPr>
              <w:spacing w:before="120" w:after="0" w:line="264" w:lineRule="auto"/>
              <w:ind w:left="34"/>
              <w:rPr>
                <w:sz w:val="20"/>
                <w:szCs w:val="20"/>
              </w:rPr>
            </w:pPr>
            <w:r w:rsidRPr="003502E9">
              <w:rPr>
                <w:sz w:val="20"/>
                <w:szCs w:val="20"/>
              </w:rPr>
              <w:t>Cel strategiczny 2. Wydłużanie sezonu turystycznego.</w:t>
            </w:r>
          </w:p>
          <w:p w14:paraId="1C93F612" w14:textId="77777777" w:rsidR="006966AB" w:rsidRPr="003502E9" w:rsidRDefault="006966AB" w:rsidP="002D2A93">
            <w:pPr>
              <w:spacing w:before="120" w:after="0" w:line="264" w:lineRule="auto"/>
              <w:ind w:left="34"/>
              <w:rPr>
                <w:sz w:val="20"/>
                <w:szCs w:val="20"/>
              </w:rPr>
            </w:pPr>
            <w:r w:rsidRPr="003502E9">
              <w:rPr>
                <w:sz w:val="20"/>
                <w:szCs w:val="20"/>
              </w:rPr>
              <w:t>Cel strategiczny 3. Stworzenie mechanizmów wsparcia dla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3D58C" w14:textId="77777777" w:rsidR="006966AB" w:rsidRPr="003502E9" w:rsidRDefault="006966AB" w:rsidP="002D2A93">
            <w:pPr>
              <w:spacing w:before="120" w:after="0" w:line="264" w:lineRule="auto"/>
              <w:rPr>
                <w:sz w:val="20"/>
                <w:szCs w:val="20"/>
              </w:rPr>
            </w:pPr>
            <w:r w:rsidRPr="003502E9">
              <w:rPr>
                <w:sz w:val="20"/>
                <w:szCs w:val="20"/>
              </w:rPr>
              <w:t>Cel strategiczny 2. Wydłużanie sezonu turystycznego</w:t>
            </w:r>
          </w:p>
          <w:p w14:paraId="723440DC" w14:textId="77777777" w:rsidR="006966AB" w:rsidRPr="003502E9" w:rsidRDefault="006966AB" w:rsidP="002D2A93">
            <w:pPr>
              <w:spacing w:before="120" w:after="0" w:line="264" w:lineRule="auto"/>
              <w:rPr>
                <w:sz w:val="20"/>
                <w:szCs w:val="20"/>
              </w:rPr>
            </w:pPr>
            <w:r w:rsidRPr="003502E9">
              <w:rPr>
                <w:sz w:val="20"/>
                <w:szCs w:val="20"/>
              </w:rPr>
              <w:t>Cel strategiczny nr 4 Tworzenie warunków dla rozwoju lotniska w Broczynie dla biznesu, turystyki i sportu</w:t>
            </w:r>
          </w:p>
          <w:p w14:paraId="59A9326E" w14:textId="77777777" w:rsidR="006966AB" w:rsidRPr="003502E9" w:rsidRDefault="006966AB" w:rsidP="002D2A93">
            <w:pPr>
              <w:spacing w:before="120" w:after="0" w:line="264" w:lineRule="auto"/>
              <w:rPr>
                <w:sz w:val="20"/>
                <w:szCs w:val="20"/>
              </w:rPr>
            </w:pPr>
          </w:p>
        </w:tc>
      </w:tr>
      <w:tr w:rsidR="006966AB" w:rsidRPr="003502E9" w14:paraId="5504ED77"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CAE2D" w14:textId="77777777" w:rsidR="006966AB" w:rsidRPr="003502E9" w:rsidRDefault="006966AB" w:rsidP="002D2A93">
            <w:pPr>
              <w:spacing w:before="120" w:after="0" w:line="264" w:lineRule="auto"/>
              <w:rPr>
                <w:bCs/>
                <w:iCs/>
                <w:sz w:val="20"/>
                <w:szCs w:val="20"/>
              </w:rPr>
            </w:pPr>
            <w:r w:rsidRPr="003502E9">
              <w:rPr>
                <w:bCs/>
                <w:iCs/>
                <w:sz w:val="20"/>
                <w:szCs w:val="20"/>
              </w:rPr>
              <w:t>Strategia Rozwoju i Promocji Gminy Człopa na lata 2016 - 2023</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2EEB6" w14:textId="77777777" w:rsidR="006966AB" w:rsidRPr="003502E9" w:rsidRDefault="006966AB" w:rsidP="002D2A93">
            <w:pPr>
              <w:spacing w:before="120" w:after="0" w:line="264" w:lineRule="auto"/>
              <w:rPr>
                <w:sz w:val="20"/>
                <w:szCs w:val="20"/>
              </w:rPr>
            </w:pPr>
            <w:r w:rsidRPr="003502E9">
              <w:rPr>
                <w:sz w:val="20"/>
                <w:szCs w:val="20"/>
              </w:rPr>
              <w:t>Cel strategiczny 3. Tworzenie warunków do rozwoju innowacyjnego rolnictwa i wysokiej jakości usług dla ludności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9C6110" w14:textId="77777777" w:rsidR="006966AB" w:rsidRPr="003502E9" w:rsidRDefault="006966AB" w:rsidP="002D2A93">
            <w:pPr>
              <w:spacing w:before="120" w:after="0" w:line="264" w:lineRule="auto"/>
              <w:ind w:left="34"/>
              <w:rPr>
                <w:sz w:val="20"/>
                <w:szCs w:val="20"/>
              </w:rPr>
            </w:pPr>
            <w:r w:rsidRPr="003502E9">
              <w:rPr>
                <w:sz w:val="20"/>
                <w:szCs w:val="20"/>
              </w:rPr>
              <w:t>Cel strategiczny 1. Intensywny rozwój gminy oparty także o gospodarkę i edukację</w:t>
            </w:r>
          </w:p>
          <w:p w14:paraId="724444FB" w14:textId="77777777" w:rsidR="006966AB" w:rsidRPr="003502E9" w:rsidRDefault="006966AB" w:rsidP="002D2A93">
            <w:pPr>
              <w:spacing w:before="120" w:after="0" w:line="264" w:lineRule="auto"/>
              <w:ind w:left="34"/>
              <w:rPr>
                <w:sz w:val="20"/>
                <w:szCs w:val="20"/>
              </w:rPr>
            </w:pPr>
            <w:r w:rsidRPr="003502E9">
              <w:rPr>
                <w:sz w:val="20"/>
                <w:szCs w:val="20"/>
              </w:rPr>
              <w:t>Cel strategiczny 3. Tworzenie warunków do rozwoju innowacyjnego rolnictwa i wysokiej jakości usług dla ludności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732CE" w14:textId="77777777" w:rsidR="006966AB" w:rsidRPr="003502E9" w:rsidRDefault="006966AB" w:rsidP="002D2A93">
            <w:pPr>
              <w:spacing w:before="120" w:after="0" w:line="264" w:lineRule="auto"/>
              <w:rPr>
                <w:sz w:val="20"/>
                <w:szCs w:val="20"/>
              </w:rPr>
            </w:pPr>
            <w:r w:rsidRPr="003502E9">
              <w:rPr>
                <w:sz w:val="20"/>
                <w:szCs w:val="20"/>
              </w:rPr>
              <w:t>Cel strategiczny 2. Dziedzictwo kulturowe, turystyka i rekreacja oparta o rozwój, rozbudowę i modernizację</w:t>
            </w:r>
          </w:p>
        </w:tc>
      </w:tr>
      <w:tr w:rsidR="006966AB" w:rsidRPr="003502E9" w14:paraId="4D06D162"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6C5E6" w14:textId="77777777" w:rsidR="006966AB" w:rsidRPr="003502E9" w:rsidRDefault="006966AB" w:rsidP="002D2A93">
            <w:pPr>
              <w:spacing w:before="120" w:after="0" w:line="264" w:lineRule="auto"/>
              <w:rPr>
                <w:bCs/>
                <w:iCs/>
                <w:sz w:val="20"/>
                <w:szCs w:val="20"/>
              </w:rPr>
            </w:pPr>
            <w:r w:rsidRPr="003502E9">
              <w:rPr>
                <w:bCs/>
                <w:iCs/>
                <w:sz w:val="20"/>
                <w:szCs w:val="20"/>
              </w:rPr>
              <w:t>Strategia Rozwoju Gminy Mirosławiec na lata 2016 - 2025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2CFF6" w14:textId="77777777" w:rsidR="006966AB" w:rsidRPr="003502E9" w:rsidRDefault="006966AB" w:rsidP="002D2A93">
            <w:pPr>
              <w:spacing w:before="120" w:after="0" w:line="264" w:lineRule="auto"/>
              <w:rPr>
                <w:sz w:val="20"/>
                <w:szCs w:val="20"/>
              </w:rPr>
            </w:pPr>
            <w:r w:rsidRPr="003502E9">
              <w:rPr>
                <w:sz w:val="20"/>
                <w:szCs w:val="20"/>
              </w:rPr>
              <w:t>Cel strategiczny 5. Poprawa jakości środowiska życia mieszkańców gminy</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E0EE2E" w14:textId="77777777" w:rsidR="006966AB" w:rsidRPr="003502E9" w:rsidRDefault="006966AB" w:rsidP="002D2A93">
            <w:pPr>
              <w:spacing w:before="120" w:after="0" w:line="264" w:lineRule="auto"/>
              <w:ind w:left="34"/>
              <w:rPr>
                <w:sz w:val="20"/>
                <w:szCs w:val="20"/>
              </w:rPr>
            </w:pPr>
            <w:r w:rsidRPr="003502E9">
              <w:rPr>
                <w:sz w:val="20"/>
                <w:szCs w:val="20"/>
              </w:rPr>
              <w:t>Cel strategiczny 1. Stworzenie wysokiej jakości</w:t>
            </w:r>
            <w:r w:rsidRPr="003502E9">
              <w:rPr>
                <w:sz w:val="20"/>
                <w:szCs w:val="20"/>
              </w:rPr>
              <w:tab/>
              <w:t>miejsc pracy</w:t>
            </w:r>
          </w:p>
          <w:p w14:paraId="1F1E1E13" w14:textId="77777777" w:rsidR="006966AB" w:rsidRPr="003502E9" w:rsidRDefault="006966AB" w:rsidP="002D2A93">
            <w:pPr>
              <w:spacing w:before="120" w:after="0" w:line="264" w:lineRule="auto"/>
              <w:ind w:left="34"/>
              <w:rPr>
                <w:sz w:val="20"/>
                <w:szCs w:val="20"/>
              </w:rPr>
            </w:pPr>
            <w:r w:rsidRPr="003502E9">
              <w:rPr>
                <w:sz w:val="20"/>
                <w:szCs w:val="20"/>
              </w:rPr>
              <w:lastRenderedPageBreak/>
              <w:t>Cel strategiczny 3. Rozwój gospodarczy wsi poprzez wykorzystanie potencjału gospodarstw rolnych i dywersyfikację źródeł dochodu mieszkańców wsi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47DB1" w14:textId="77777777" w:rsidR="006966AB" w:rsidRPr="003502E9" w:rsidRDefault="006966AB" w:rsidP="002D2A93">
            <w:pPr>
              <w:spacing w:before="120" w:after="0" w:line="264" w:lineRule="auto"/>
              <w:rPr>
                <w:sz w:val="20"/>
                <w:szCs w:val="20"/>
              </w:rPr>
            </w:pPr>
            <w:r w:rsidRPr="003502E9">
              <w:rPr>
                <w:sz w:val="20"/>
                <w:szCs w:val="20"/>
              </w:rPr>
              <w:lastRenderedPageBreak/>
              <w:t>Cel strategiczny 3. Zwiększenie atrakcyjności turystycznej Gminy Mirosławiec</w:t>
            </w:r>
          </w:p>
        </w:tc>
      </w:tr>
      <w:tr w:rsidR="006966AB" w:rsidRPr="003502E9" w14:paraId="662D1C4C"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B6D87" w14:textId="77777777" w:rsidR="006966AB" w:rsidRPr="003502E9" w:rsidRDefault="006966AB" w:rsidP="002D2A93">
            <w:pPr>
              <w:spacing w:before="120" w:after="0" w:line="264" w:lineRule="auto"/>
              <w:rPr>
                <w:bCs/>
                <w:iCs/>
                <w:sz w:val="20"/>
                <w:szCs w:val="20"/>
              </w:rPr>
            </w:pPr>
            <w:r w:rsidRPr="003502E9">
              <w:rPr>
                <w:bCs/>
                <w:iCs/>
                <w:sz w:val="20"/>
                <w:szCs w:val="20"/>
              </w:rPr>
              <w:t>Strategia Rozwoju Gminy Tuczno na lata 2017-2026</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58E1C" w14:textId="77777777" w:rsidR="006966AB" w:rsidRPr="003502E9" w:rsidRDefault="006966AB" w:rsidP="002D2A93">
            <w:pPr>
              <w:spacing w:before="120" w:after="0" w:line="264" w:lineRule="auto"/>
              <w:rPr>
                <w:sz w:val="20"/>
                <w:szCs w:val="20"/>
              </w:rPr>
            </w:pPr>
            <w:r w:rsidRPr="003502E9">
              <w:rPr>
                <w:sz w:val="20"/>
                <w:szCs w:val="20"/>
              </w:rPr>
              <w:t>Cel strategiczny 1.5. Działania na rzecz stworzenia zintegrowanego systemu wsparcia i aktywizacji osób niepełnosprawnych</w:t>
            </w:r>
          </w:p>
          <w:p w14:paraId="07E9BF9D" w14:textId="77777777" w:rsidR="006966AB" w:rsidRPr="003502E9" w:rsidRDefault="006966AB" w:rsidP="002D2A93">
            <w:pPr>
              <w:spacing w:before="120" w:after="0" w:line="264" w:lineRule="auto"/>
              <w:rPr>
                <w:sz w:val="20"/>
                <w:szCs w:val="20"/>
              </w:rPr>
            </w:pPr>
            <w:r w:rsidRPr="003502E9">
              <w:rPr>
                <w:sz w:val="20"/>
                <w:szCs w:val="20"/>
              </w:rPr>
              <w:t>Cel strategiczny 1.6. Podejmowanie działań na rzecz wsparcia seniorów w ich integracji i pełnym dostępie do oferty edukacyjnej, kulturalnej, usług zdrowotnych, rekreacji i wypoczynku</w:t>
            </w:r>
          </w:p>
          <w:p w14:paraId="2D688BD4" w14:textId="77777777" w:rsidR="006966AB" w:rsidRPr="003502E9" w:rsidRDefault="006966AB" w:rsidP="002D2A93">
            <w:pPr>
              <w:spacing w:before="120" w:after="0" w:line="264" w:lineRule="auto"/>
              <w:rPr>
                <w:sz w:val="20"/>
                <w:szCs w:val="20"/>
              </w:rPr>
            </w:pPr>
            <w:r w:rsidRPr="003502E9">
              <w:rPr>
                <w:sz w:val="20"/>
                <w:szCs w:val="20"/>
              </w:rPr>
              <w:t>Cel strategiczny 1.7. Aktywizowanie grup zagrożonych wykluczeniem społecznym</w:t>
            </w:r>
          </w:p>
          <w:p w14:paraId="1EC91AC9" w14:textId="77777777" w:rsidR="006966AB" w:rsidRPr="003502E9" w:rsidRDefault="006966AB" w:rsidP="002D2A93">
            <w:pPr>
              <w:spacing w:before="120" w:after="0" w:line="264" w:lineRule="auto"/>
              <w:rPr>
                <w:sz w:val="20"/>
                <w:szCs w:val="20"/>
              </w:rPr>
            </w:pPr>
            <w:r w:rsidRPr="003502E9">
              <w:rPr>
                <w:sz w:val="20"/>
                <w:szCs w:val="20"/>
              </w:rPr>
              <w:t>Cel strategiczny 1.8. Tworzenie podstaw dla rozwoju współpracy z organizacjami pozarządowymi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155189" w14:textId="77777777" w:rsidR="006966AB" w:rsidRPr="003502E9" w:rsidRDefault="006966AB" w:rsidP="002D2A93">
            <w:pPr>
              <w:spacing w:before="120" w:after="0" w:line="264" w:lineRule="auto"/>
              <w:ind w:left="34"/>
              <w:rPr>
                <w:sz w:val="20"/>
                <w:szCs w:val="20"/>
              </w:rPr>
            </w:pPr>
            <w:r w:rsidRPr="003502E9">
              <w:rPr>
                <w:sz w:val="20"/>
                <w:szCs w:val="20"/>
              </w:rPr>
              <w:t>Cel strategiczny 2.2. Stworzenie warunków do rozwoju różnych form turystyki na terenie gminy Tuczno</w:t>
            </w:r>
          </w:p>
          <w:p w14:paraId="60E5B74E" w14:textId="77777777" w:rsidR="006966AB" w:rsidRPr="003502E9" w:rsidRDefault="006966AB" w:rsidP="002D2A93">
            <w:pPr>
              <w:spacing w:before="120" w:after="0" w:line="264" w:lineRule="auto"/>
              <w:ind w:left="34"/>
              <w:rPr>
                <w:sz w:val="20"/>
                <w:szCs w:val="20"/>
              </w:rPr>
            </w:pPr>
            <w:r w:rsidRPr="003502E9">
              <w:rPr>
                <w:sz w:val="20"/>
                <w:szCs w:val="20"/>
              </w:rPr>
              <w:t>Cel strategiczny 4.1.Tworzenie warunków dla dalszego rozwoju gospodarczego gminy</w:t>
            </w:r>
          </w:p>
          <w:p w14:paraId="67B61090" w14:textId="77777777" w:rsidR="006966AB" w:rsidRPr="003502E9" w:rsidRDefault="006966AB" w:rsidP="002D2A93">
            <w:pPr>
              <w:spacing w:before="120" w:after="0" w:line="264" w:lineRule="auto"/>
              <w:ind w:left="34"/>
              <w:rPr>
                <w:sz w:val="20"/>
                <w:szCs w:val="20"/>
              </w:rPr>
            </w:pPr>
            <w:r w:rsidRPr="003502E9">
              <w:rPr>
                <w:sz w:val="20"/>
                <w:szCs w:val="20"/>
              </w:rPr>
              <w:t>Cel strategiczny 4.3.Tworzenie warunków na rzecz kompatybilności wszystkich zamierzeń gospodarczych i społecznych z warunkami określonymi przestrzenią gmin</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4D5D" w14:textId="77777777" w:rsidR="006966AB" w:rsidRPr="003502E9" w:rsidRDefault="006966AB" w:rsidP="002D2A93">
            <w:pPr>
              <w:spacing w:before="120" w:after="0" w:line="264" w:lineRule="auto"/>
              <w:rPr>
                <w:sz w:val="20"/>
                <w:szCs w:val="20"/>
              </w:rPr>
            </w:pPr>
            <w:r w:rsidRPr="003502E9">
              <w:rPr>
                <w:sz w:val="20"/>
                <w:szCs w:val="20"/>
              </w:rPr>
              <w:t>Cel strategiczny 2.1. Podejmowanie działań dla podniesienia jakości ochrony środowiska w gminie Tuczno</w:t>
            </w:r>
          </w:p>
          <w:p w14:paraId="5CF2B596" w14:textId="77777777" w:rsidR="006966AB" w:rsidRPr="003502E9" w:rsidRDefault="006966AB" w:rsidP="002D2A93">
            <w:pPr>
              <w:spacing w:before="120" w:after="0" w:line="264" w:lineRule="auto"/>
              <w:rPr>
                <w:sz w:val="20"/>
                <w:szCs w:val="20"/>
              </w:rPr>
            </w:pPr>
            <w:r w:rsidRPr="003502E9">
              <w:rPr>
                <w:sz w:val="20"/>
                <w:szCs w:val="20"/>
              </w:rPr>
              <w:t>Cel strategiczny 3.1. Podwyższenie jakości oferty gminy w zakresie rekreacji i wypoczynku.</w:t>
            </w:r>
          </w:p>
        </w:tc>
      </w:tr>
      <w:tr w:rsidR="006966AB" w:rsidRPr="003502E9" w14:paraId="41F7F92B"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385" w14:textId="77777777" w:rsidR="006966AB" w:rsidRPr="003502E9" w:rsidRDefault="006966AB" w:rsidP="002D2A93">
            <w:pPr>
              <w:spacing w:before="120" w:after="0" w:line="264" w:lineRule="auto"/>
              <w:rPr>
                <w:bCs/>
                <w:iCs/>
                <w:sz w:val="20"/>
                <w:szCs w:val="20"/>
              </w:rPr>
            </w:pPr>
            <w:r w:rsidRPr="003502E9">
              <w:rPr>
                <w:bCs/>
                <w:iCs/>
                <w:sz w:val="20"/>
                <w:szCs w:val="20"/>
              </w:rPr>
              <w:t>Strategia Rozwoju Gminy Wałcz na lata 2016-2025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98571" w14:textId="77777777" w:rsidR="006966AB" w:rsidRPr="003502E9" w:rsidRDefault="006966AB" w:rsidP="002D2A93">
            <w:pPr>
              <w:spacing w:before="120" w:after="0" w:line="264" w:lineRule="auto"/>
              <w:rPr>
                <w:sz w:val="20"/>
                <w:szCs w:val="20"/>
              </w:rPr>
            </w:pPr>
            <w:r w:rsidRPr="003502E9">
              <w:rPr>
                <w:sz w:val="20"/>
                <w:szCs w:val="20"/>
              </w:rPr>
              <w:t>Cel strategiczny 2. Rozwój infrastruktury społecznej</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813144" w14:textId="77777777" w:rsidR="006966AB" w:rsidRPr="003502E9" w:rsidRDefault="006966AB" w:rsidP="002D2A93">
            <w:pPr>
              <w:spacing w:before="120" w:after="0" w:line="264" w:lineRule="auto"/>
              <w:ind w:left="34"/>
              <w:rPr>
                <w:sz w:val="20"/>
                <w:szCs w:val="20"/>
              </w:rPr>
            </w:pPr>
            <w:r w:rsidRPr="003502E9">
              <w:rPr>
                <w:sz w:val="20"/>
                <w:szCs w:val="20"/>
              </w:rPr>
              <w:t>Cel strategiczny 1. Rozwój gospodarczy</w:t>
            </w:r>
          </w:p>
          <w:p w14:paraId="644BE939" w14:textId="77777777" w:rsidR="006966AB" w:rsidRPr="003502E9" w:rsidRDefault="006966AB" w:rsidP="002D2A93">
            <w:pPr>
              <w:spacing w:before="120" w:after="0" w:line="264" w:lineRule="auto"/>
              <w:ind w:left="34"/>
              <w:rPr>
                <w:sz w:val="20"/>
                <w:szCs w:val="20"/>
              </w:rPr>
            </w:pPr>
            <w:r w:rsidRPr="003502E9">
              <w:rPr>
                <w:sz w:val="20"/>
                <w:szCs w:val="20"/>
              </w:rPr>
              <w:t>Cel strategiczny 3. Rozwój zrównoważonego rolnictwa opartego na innowacjach</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F22A5" w14:textId="77777777" w:rsidR="006966AB" w:rsidRPr="003502E9" w:rsidRDefault="006966AB" w:rsidP="002D2A93">
            <w:pPr>
              <w:spacing w:before="120" w:after="0" w:line="264" w:lineRule="auto"/>
              <w:rPr>
                <w:sz w:val="20"/>
                <w:szCs w:val="20"/>
              </w:rPr>
            </w:pPr>
            <w:r w:rsidRPr="003502E9">
              <w:rPr>
                <w:sz w:val="20"/>
                <w:szCs w:val="20"/>
              </w:rPr>
              <w:t>Cel strategiczny 4. Dziedzictwo kulturowe, turystyka i rekreacja oparta o rozwój, rozbudowę i modernizację</w:t>
            </w:r>
          </w:p>
          <w:p w14:paraId="44210635" w14:textId="77777777" w:rsidR="006966AB" w:rsidRPr="003502E9" w:rsidRDefault="006966AB" w:rsidP="002D2A93">
            <w:pPr>
              <w:spacing w:before="120" w:after="0" w:line="264" w:lineRule="auto"/>
              <w:rPr>
                <w:sz w:val="20"/>
                <w:szCs w:val="20"/>
              </w:rPr>
            </w:pPr>
            <w:r w:rsidRPr="003502E9">
              <w:rPr>
                <w:sz w:val="20"/>
                <w:szCs w:val="20"/>
              </w:rPr>
              <w:t>Cel strategiczny 6. Rewitalizacja terenów kryzysowych</w:t>
            </w:r>
          </w:p>
        </w:tc>
      </w:tr>
      <w:tr w:rsidR="006966AB" w:rsidRPr="003502E9" w14:paraId="39945300"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BF42" w14:textId="77777777" w:rsidR="006966AB" w:rsidRPr="003502E9" w:rsidRDefault="006966AB" w:rsidP="002D2A93">
            <w:pPr>
              <w:spacing w:before="120" w:after="0" w:line="264" w:lineRule="auto"/>
              <w:rPr>
                <w:bCs/>
                <w:iCs/>
                <w:sz w:val="20"/>
                <w:szCs w:val="20"/>
              </w:rPr>
            </w:pPr>
            <w:r w:rsidRPr="003502E9">
              <w:rPr>
                <w:bCs/>
                <w:iCs/>
                <w:sz w:val="20"/>
                <w:szCs w:val="20"/>
              </w:rPr>
              <w:t>Strategia Rozwoju Gminy Wierzchowo na lata 2016-2025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C429B" w14:textId="77777777" w:rsidR="006966AB" w:rsidRPr="003502E9" w:rsidRDefault="006966AB" w:rsidP="002D2A93">
            <w:pPr>
              <w:spacing w:before="120" w:after="0" w:line="264" w:lineRule="auto"/>
              <w:ind w:right="-290"/>
              <w:rPr>
                <w:sz w:val="20"/>
                <w:szCs w:val="20"/>
              </w:rPr>
            </w:pPr>
            <w:r w:rsidRPr="003502E9">
              <w:rPr>
                <w:sz w:val="20"/>
                <w:szCs w:val="20"/>
              </w:rPr>
              <w:t>Cel strategiczny C. Rozwój mieszkalnictwa oraz poprawa infrastruktury społecznej</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B42945" w14:textId="77777777" w:rsidR="006966AB" w:rsidRPr="003502E9" w:rsidRDefault="006966AB" w:rsidP="002D2A93">
            <w:pPr>
              <w:spacing w:before="120" w:after="0" w:line="264" w:lineRule="auto"/>
              <w:ind w:left="38"/>
              <w:rPr>
                <w:sz w:val="20"/>
                <w:szCs w:val="20"/>
              </w:rPr>
            </w:pPr>
            <w:r w:rsidRPr="003502E9">
              <w:rPr>
                <w:sz w:val="20"/>
                <w:szCs w:val="20"/>
              </w:rPr>
              <w:t>Cel strategiczny A. Tworzenie warunków do rozwoju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02ABD" w14:textId="77777777" w:rsidR="006966AB" w:rsidRPr="003502E9" w:rsidRDefault="006966AB" w:rsidP="002D2A93">
            <w:pPr>
              <w:spacing w:before="120" w:after="0" w:line="264" w:lineRule="auto"/>
              <w:rPr>
                <w:sz w:val="20"/>
                <w:szCs w:val="20"/>
              </w:rPr>
            </w:pPr>
            <w:r w:rsidRPr="003502E9">
              <w:rPr>
                <w:sz w:val="20"/>
                <w:szCs w:val="20"/>
              </w:rPr>
              <w:t>Cel strategiczny D. Poprawa jakości infrastruktury technicznej i wzrost wykorzystania energii przyjaznej środowisku</w:t>
            </w:r>
          </w:p>
        </w:tc>
      </w:tr>
      <w:tr w:rsidR="006966AB" w:rsidRPr="003502E9" w14:paraId="090A2769"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105A3" w14:textId="77777777" w:rsidR="006966AB" w:rsidRPr="003502E9" w:rsidRDefault="006966AB" w:rsidP="002D2A93">
            <w:pPr>
              <w:spacing w:before="120" w:after="0" w:line="264" w:lineRule="auto"/>
              <w:rPr>
                <w:bCs/>
                <w:iCs/>
                <w:sz w:val="20"/>
                <w:szCs w:val="20"/>
              </w:rPr>
            </w:pPr>
            <w:bookmarkStart w:id="52" w:name="_Hlk134082551"/>
            <w:r w:rsidRPr="003502E9">
              <w:rPr>
                <w:sz w:val="20"/>
                <w:szCs w:val="20"/>
              </w:rPr>
              <w:t>Strategia Rozwoju Gminy Złocieniec na lata 2015-2025</w:t>
            </w:r>
            <w:bookmarkEnd w:id="52"/>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2017F" w14:textId="77777777" w:rsidR="006966AB" w:rsidRPr="003502E9" w:rsidRDefault="006966AB" w:rsidP="002D2A93">
            <w:pPr>
              <w:spacing w:before="120" w:after="0" w:line="264" w:lineRule="auto"/>
              <w:ind w:right="-9"/>
              <w:rPr>
                <w:sz w:val="20"/>
                <w:szCs w:val="20"/>
              </w:rPr>
            </w:pPr>
            <w:r w:rsidRPr="003502E9">
              <w:rPr>
                <w:sz w:val="20"/>
                <w:szCs w:val="20"/>
              </w:rPr>
              <w:t>Cel strategiczny 6: Rozwój usług infrastruktury społecznej Gminy Złocieniec</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8069AF" w14:textId="77777777" w:rsidR="006966AB" w:rsidRPr="003502E9" w:rsidRDefault="006966AB" w:rsidP="002D2A93">
            <w:pPr>
              <w:spacing w:before="120" w:after="0" w:line="264" w:lineRule="auto"/>
              <w:ind w:left="38"/>
              <w:rPr>
                <w:sz w:val="20"/>
                <w:szCs w:val="20"/>
              </w:rPr>
            </w:pPr>
            <w:r w:rsidRPr="003502E9">
              <w:rPr>
                <w:sz w:val="20"/>
                <w:szCs w:val="20"/>
              </w:rPr>
              <w:t>Cel strategiczny 1: Aktywizacja rozwoju gospodarczego</w:t>
            </w:r>
          </w:p>
          <w:p w14:paraId="6A6344D9" w14:textId="77777777" w:rsidR="006966AB" w:rsidRPr="003502E9" w:rsidRDefault="006966AB" w:rsidP="002D2A93">
            <w:pPr>
              <w:spacing w:before="120" w:after="0" w:line="264" w:lineRule="auto"/>
              <w:ind w:left="38" w:right="129"/>
              <w:rPr>
                <w:sz w:val="20"/>
                <w:szCs w:val="20"/>
              </w:rPr>
            </w:pPr>
            <w:r w:rsidRPr="003502E9">
              <w:rPr>
                <w:sz w:val="20"/>
                <w:szCs w:val="20"/>
              </w:rPr>
              <w:lastRenderedPageBreak/>
              <w:t>Cel strategiczny 2: Rozwój zatrudnienia i zamożności mieszkańców</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536B5" w14:textId="77777777" w:rsidR="006966AB" w:rsidRPr="003502E9" w:rsidRDefault="006966AB" w:rsidP="002D2A93">
            <w:pPr>
              <w:spacing w:before="120" w:after="0" w:line="264" w:lineRule="auto"/>
              <w:rPr>
                <w:sz w:val="20"/>
                <w:szCs w:val="20"/>
              </w:rPr>
            </w:pPr>
            <w:r w:rsidRPr="003502E9">
              <w:rPr>
                <w:sz w:val="20"/>
                <w:szCs w:val="20"/>
              </w:rPr>
              <w:lastRenderedPageBreak/>
              <w:t xml:space="preserve">Cel strategiczny 3: Podejmowanie i kontynuowanie działań wspierających </w:t>
            </w:r>
            <w:r w:rsidRPr="003502E9">
              <w:rPr>
                <w:sz w:val="20"/>
                <w:szCs w:val="20"/>
              </w:rPr>
              <w:lastRenderedPageBreak/>
              <w:t>turystyczną atrakcyjność gminy, traktowaną jako jeden z głównych zasobów gospodarczych (i społecznych) wspólnoty gminnej.</w:t>
            </w:r>
          </w:p>
          <w:p w14:paraId="4920C3F3" w14:textId="77777777" w:rsidR="006966AB" w:rsidRPr="003502E9" w:rsidRDefault="006966AB" w:rsidP="002D2A93">
            <w:pPr>
              <w:spacing w:before="120" w:after="0" w:line="264" w:lineRule="auto"/>
              <w:rPr>
                <w:sz w:val="20"/>
                <w:szCs w:val="20"/>
              </w:rPr>
            </w:pPr>
            <w:r w:rsidRPr="003502E9">
              <w:rPr>
                <w:sz w:val="20"/>
                <w:szCs w:val="20"/>
              </w:rPr>
              <w:t>Cel strategiczny 5: Rozwój infrastruktury technicznej i mieszkalnictwa oraz ograniczenie wpływu działalności człowieka na środowisko</w:t>
            </w:r>
          </w:p>
        </w:tc>
      </w:tr>
    </w:tbl>
    <w:p w14:paraId="65968A5C" w14:textId="77777777" w:rsidR="006966AB" w:rsidRPr="003502E9" w:rsidRDefault="006966AB" w:rsidP="006966AB">
      <w:pPr>
        <w:spacing w:before="120" w:after="120" w:line="264" w:lineRule="auto"/>
        <w:rPr>
          <w:sz w:val="20"/>
          <w:szCs w:val="20"/>
        </w:rPr>
      </w:pPr>
      <w:r w:rsidRPr="003502E9">
        <w:rPr>
          <w:sz w:val="20"/>
          <w:szCs w:val="20"/>
        </w:rPr>
        <w:lastRenderedPageBreak/>
        <w:t xml:space="preserve">Źródło: opracowanie własne </w:t>
      </w:r>
    </w:p>
    <w:p w14:paraId="472C9471" w14:textId="042F3C01" w:rsidR="006966AB" w:rsidRPr="003502E9" w:rsidRDefault="006966AB" w:rsidP="008F5AAE">
      <w:pPr>
        <w:spacing w:before="120" w:after="0" w:line="276" w:lineRule="auto"/>
      </w:pPr>
      <w:r w:rsidRPr="003502E9">
        <w:t>LGD zamierza ubiegać się o wsparcie, poza PS WPR i FEPZ. LGD posiada doświadczenie w realizacji projektów dotacyjnych finansowanych ze środków spoza PROW 2014-2020. W mijającym okresie programowania LGD pozyskało blisko 640 tys. zł z tytułu realizacji takich projektów</w:t>
      </w:r>
      <w:r w:rsidRPr="003502E9">
        <w:rPr>
          <w:rStyle w:val="Odwoanieprzypisudolnego"/>
        </w:rPr>
        <w:footnoteReference w:id="40"/>
      </w:r>
      <w:r w:rsidRPr="003502E9">
        <w:t>. LGD planuje pozyskanie środków Programu „Działaj Lokalnie” przedsięwzięcia Polsko-Amerykańskiej Fundacji Wolności, realizowanego przez Akademię Rozwoju Filantropii w Polsce</w:t>
      </w:r>
      <w:r w:rsidRPr="003502E9">
        <w:rPr>
          <w:rStyle w:val="Odwoanieprzypisudolnego"/>
        </w:rPr>
        <w:footnoteReference w:id="41"/>
      </w:r>
      <w:r w:rsidRPr="003502E9">
        <w:t xml:space="preserve">. W ramach celu 1 LGD realizować będzie zadania Ośrodka Działaj Lokalnie. LGD ma bogate doświadczenia udziału </w:t>
      </w:r>
      <w:r w:rsidRPr="003502E9">
        <w:rPr>
          <w:u w:val="single"/>
        </w:rPr>
        <w:t>w programie Działaj Lokalnie</w:t>
      </w:r>
      <w:r w:rsidR="00CB7501" w:rsidRPr="003502E9">
        <w:rPr>
          <w:rStyle w:val="Odwoanieprzypisudolnego"/>
          <w:u w:val="single"/>
        </w:rPr>
        <w:footnoteReference w:id="42"/>
      </w:r>
      <w:r w:rsidRPr="003502E9">
        <w:t xml:space="preserve"> w poprzednich okresach programowania. Wsparcie ze środków zewnętrznych</w:t>
      </w:r>
      <w:r w:rsidR="00CB7501" w:rsidRPr="003502E9">
        <w:t>,</w:t>
      </w:r>
      <w:r w:rsidRPr="003502E9">
        <w:t xml:space="preserve"> poza PS WPR i FEPZ </w:t>
      </w:r>
      <w:r w:rsidR="00CB7501" w:rsidRPr="003502E9">
        <w:rPr>
          <w:u w:val="single"/>
        </w:rPr>
        <w:t>zaplanowane zostało</w:t>
      </w:r>
      <w:r w:rsidRPr="003502E9">
        <w:rPr>
          <w:u w:val="single"/>
        </w:rPr>
        <w:t xml:space="preserve"> w ramach Przedsięwzięcia 1.3. Kształtowanie świadomości obywatelskiej oraz Przedsięwzięcia 3.3. Wzmocnienie potencjału partnerstwa LGD.</w:t>
      </w:r>
    </w:p>
    <w:p w14:paraId="6649A699" w14:textId="77777777" w:rsidR="00CB7501" w:rsidRPr="003502E9" w:rsidRDefault="006966AB" w:rsidP="008F5AAE">
      <w:pPr>
        <w:spacing w:before="120" w:after="0" w:line="276" w:lineRule="auto"/>
        <w:rPr>
          <w:u w:val="single"/>
        </w:rPr>
      </w:pPr>
      <w:r w:rsidRPr="003502E9">
        <w:t xml:space="preserve">Przedsięwzięcia LSR mają bardzo zróżnicowany charakter. Jakkolwiek służą wspólnie realizacji celów strategicznych, to jednak – w wymiarze praktycznym – mogą ze sobą kolidować, merytorycznie lub przestrzennie, osłabiając się wzajemnie albo rodząc problemy w realizacji. Stąd potrzeba zaplanowania efektywnych mechanizmów faktycznej koordynacji i integracji różnorodnych przedsięwzięć (zarówno „twardych” jak i „miękkich”), a także łagodzenia napięć, jakie mogą zaistnieć między poszczególnymi przedsięwzięciami, czy też rezultatami realizacji. W LSR zintegrowano różne działania służące realizacji </w:t>
      </w:r>
      <w:r w:rsidRPr="003502E9">
        <w:lastRenderedPageBreak/>
        <w:t xml:space="preserve">celów LSR, w związku z czym zachowana została komplementarność dokumentu w aspektach odnoszących się do zaplanowanych przedsięwzięć. Kompleksowe rozwiązanie problemów jest nadrzędnym celem realizowanych przedsięwzięć, występujących na obszarze LSR. Poniżej zaprezentowano mechanizmy zachowania komplementarności przedsięwzięć na poziomie lokalnej strategii w ujęciu przestrzennym, problemowym, instytucjonalno-proceduralnym oraz w ujęciu źródeł finansowania. </w:t>
      </w:r>
    </w:p>
    <w:p w14:paraId="1587F470" w14:textId="47A6D517" w:rsidR="006966AB" w:rsidRPr="003502E9" w:rsidRDefault="006966AB" w:rsidP="008F5AAE">
      <w:pPr>
        <w:spacing w:before="120" w:after="0" w:line="276" w:lineRule="auto"/>
        <w:rPr>
          <w:u w:val="single"/>
        </w:rPr>
      </w:pPr>
      <w:r w:rsidRPr="003502E9">
        <w:t xml:space="preserve">W ramach procesu programowania LSR analizie poddano mechanizmy i narzędzia służące zapewnianiu koordynacji komplementarności LSR  z innymi interwencjami finansowanymi w ramach funduszy unijnych oraz innych środków wsparcia zewnętrznego. Komplementarność i zintegrowanie z projektami finansowanymi z innych programów zostanie zapewniona na etapie wyboru projektów. Jednym z kryteriów wyboru projektów będzie komplementarność. Istotnym elementem w zakresie zapewniania komplementarności jest jej promowanie oraz zwiększanie świadomości jej wagi wśród wnioskodawców i beneficjentów. </w:t>
      </w:r>
    </w:p>
    <w:p w14:paraId="292D7042" w14:textId="77777777" w:rsidR="006966AB" w:rsidRPr="003502E9" w:rsidRDefault="006966AB" w:rsidP="008F5AAE">
      <w:pPr>
        <w:shd w:val="clear" w:color="auto" w:fill="F2F2F2" w:themeFill="background1" w:themeFillShade="F2"/>
        <w:spacing w:before="120" w:after="0" w:line="276" w:lineRule="auto"/>
      </w:pPr>
      <w:r w:rsidRPr="003502E9">
        <w:t xml:space="preserve">Komplementarność przedsięwzięć w ujęciu lokalności podejścia do rozwiązania problemów </w:t>
      </w:r>
    </w:p>
    <w:p w14:paraId="4F385923" w14:textId="5F20B0E5" w:rsidR="006966AB" w:rsidRPr="003502E9" w:rsidRDefault="00DD39FD" w:rsidP="008F5AAE">
      <w:pPr>
        <w:spacing w:before="120" w:after="0" w:line="276" w:lineRule="auto"/>
      </w:pPr>
      <w:r w:rsidRPr="003502E9">
        <w:t xml:space="preserve">W zakresie rekomendacji, przedmiotowa diagnoza (Rozdział II. Charakterystyka obszaru i ludności objętej wdrażaniem LSR) w sposób obszarowy koncentrowała się na zdefiniowaniu wniosków i w dalszej kolejności na identyfikacji konkretnych problemów i potrzeb. Wskazane potencjalne obszary współpracy mają charakter ramowy, tym niemniej stanowią materiał pomocniczy w kontekście wypracowywania wspólnej interwencji w ramach obszaru LSR i tworzenia przedsięwzięć w oparciu o interwencję ukierunkowaną terytorialnie (oddolnie). </w:t>
      </w:r>
      <w:r w:rsidR="006966AB" w:rsidRPr="003502E9">
        <w:t xml:space="preserve">Przedsięwzięcia ujęte w LSR skoncentrowane są na rozwiązanie określonych problemów istniejących na wybranych </w:t>
      </w:r>
      <w:r w:rsidRPr="003502E9">
        <w:t xml:space="preserve">wymiarach </w:t>
      </w:r>
      <w:r w:rsidR="006966AB" w:rsidRPr="003502E9">
        <w:t xml:space="preserve">problemowych tj. </w:t>
      </w:r>
      <w:r w:rsidRPr="003502E9">
        <w:t xml:space="preserve">wymiar </w:t>
      </w:r>
      <w:r w:rsidR="006966AB" w:rsidRPr="003502E9">
        <w:t>społec</w:t>
      </w:r>
      <w:r w:rsidRPr="003502E9">
        <w:t>zny</w:t>
      </w:r>
      <w:r w:rsidR="00C8649D" w:rsidRPr="003502E9">
        <w:t xml:space="preserve">, </w:t>
      </w:r>
      <w:r w:rsidRPr="003502E9">
        <w:t xml:space="preserve">wymiar </w:t>
      </w:r>
      <w:r w:rsidR="006966AB" w:rsidRPr="003502E9">
        <w:t>przedsiębiorczoś</w:t>
      </w:r>
      <w:r w:rsidRPr="003502E9">
        <w:t>ci</w:t>
      </w:r>
      <w:r w:rsidR="006966AB" w:rsidRPr="003502E9">
        <w:t xml:space="preserve"> </w:t>
      </w:r>
      <w:r w:rsidRPr="003502E9">
        <w:t>oraz wymiar środowiskowo-przestrzenny</w:t>
      </w:r>
      <w:r w:rsidR="00C8649D" w:rsidRPr="003502E9">
        <w:t xml:space="preserve">. </w:t>
      </w:r>
      <w:r w:rsidR="006966AB" w:rsidRPr="003502E9">
        <w:t>Poszczególne przedsięwzięcia umiejscowione zostały w trzech celach odpowiadających obszarom dopełniają się wzajemnie w ujęciu przestrzennym, a także zostały skonstruowane w oparciu o cel, są kompatybilne względem siebie. Planowane przedsięwzięcia są komplementarne względem obszaru</w:t>
      </w:r>
      <w:r w:rsidRPr="003502E9">
        <w:t xml:space="preserve"> LSR</w:t>
      </w:r>
      <w:r w:rsidR="006966AB" w:rsidRPr="003502E9">
        <w:t xml:space="preserve">, na którym będą realizowane, a w szczególności odnoszą się do obszaru, który jest objęty największą koncentracją problemów i negatywnych zjawisk. Realizowana jest tym samym jedna z cech podejścia Leader tj. lokalne podejście. Cele zostały sformułowanie na podstawie specyficznej sytuacji danego obszaru, jego silnych i słabych stron opisanych w </w:t>
      </w:r>
      <w:r w:rsidRPr="003502E9">
        <w:t>przedstawionej powyżej a</w:t>
      </w:r>
      <w:r w:rsidR="006966AB" w:rsidRPr="003502E9">
        <w:t>nalizie SWOT</w:t>
      </w:r>
      <w:r w:rsidRPr="003502E9">
        <w:t xml:space="preserve">. </w:t>
      </w:r>
    </w:p>
    <w:p w14:paraId="3FC0604B" w14:textId="77777777" w:rsidR="006966AB" w:rsidRPr="003502E9" w:rsidRDefault="006966AB" w:rsidP="008F5AAE">
      <w:pPr>
        <w:shd w:val="clear" w:color="auto" w:fill="F2F2F2" w:themeFill="background1" w:themeFillShade="F2"/>
        <w:spacing w:before="120" w:after="0" w:line="276" w:lineRule="auto"/>
      </w:pPr>
      <w:r w:rsidRPr="003502E9">
        <w:t>Komplementarność przedsięwzięć w ujęciu oddolności podejścia</w:t>
      </w:r>
    </w:p>
    <w:p w14:paraId="523AE926" w14:textId="77777777" w:rsidR="006966AB" w:rsidRPr="003502E9" w:rsidRDefault="006966AB" w:rsidP="008F5AAE">
      <w:pPr>
        <w:spacing w:before="120" w:after="0" w:line="276" w:lineRule="auto"/>
      </w:pPr>
      <w:r w:rsidRPr="003502E9">
        <w:t xml:space="preserve">W ramach przedsięwzięć LSR ujęto wszystkie formy wsparcia, zarówno projekty konkursowe, jak i projekty grantowe i operacje własne, co pozwoli na dodatkowe oddolne zaangażowanie lokalnych partnerów. Zaangażowanie lokalnych uczestników obejmuje całą wspólnotę, społeczne i gospodarcze grupy interesu i reprezentatywne instytucje publiczne. Oddolne podejście opiera się dwóch działaniach („animacja” i szkolenie lokalnych grup) i pojawia się na różnych etapach programu. Analiza członków LGD i partnerów działających na obszarze LSR dokonana na etapie programowania miała na celu wskazanie aktorów, którzy mogą włączyć się w tworzenie i wdrażanie LSR. Analizie poddano przede wszystkim instytucje, organizacje pozarządowe i lokalnych przedsiębiorców. Udział partnerów społecznych, gospodarczych i publicznych zapewniono w organie decyzyjnym (Radzie LGD). Dobór przedsięwzięć </w:t>
      </w:r>
      <w:r w:rsidRPr="003502E9">
        <w:lastRenderedPageBreak/>
        <w:t xml:space="preserve">również uwzględnia skierowanie ich do wszystkich sektorów – zob. tabela określająca grupy docelowe LSR. Na etapie realizacji LSR zaplanowano aktywne włączenie wszystkich członków LGD poprzez umożliwienie zgłaszania nowych pomysłów do realizacji LSR. W Statucie wskazano, że w celu zapewnienia partnerskich relacji w LGD i efektywnej współpracy różnych podmiotów wdrażających LSR relacje między członkami LGD na etapie wdrażania LSR są oparte na pogłębionym partnerstwie i  skutecznej komunikacji, zasady wymiany informacji oraz sposób komunikacji pomiędzy członkami LGD komunikacja prowadzona będzie w sposób zapewniający dostępność osobom ze szczególnymi potrzebami przez stosowanie uniwersalnego projektowania lub racjonalnych usprawnień, w tym za pośrednictwem środków komunikacji elektronicznej wraz z informacją o metodach umożliwiających skorzystanie z takich środków komunikacji. </w:t>
      </w:r>
    </w:p>
    <w:p w14:paraId="390F30B8" w14:textId="77777777" w:rsidR="006966AB" w:rsidRPr="003502E9" w:rsidRDefault="006966AB" w:rsidP="008F5AAE">
      <w:pPr>
        <w:shd w:val="clear" w:color="auto" w:fill="F2F2F2" w:themeFill="background1" w:themeFillShade="F2"/>
        <w:spacing w:before="120" w:after="0" w:line="276" w:lineRule="auto"/>
      </w:pPr>
      <w:r w:rsidRPr="003502E9">
        <w:t>Komplementarność przedsięwzięć w ujęciu partnerskiego podejścia</w:t>
      </w:r>
    </w:p>
    <w:p w14:paraId="16CCDB7D" w14:textId="77777777" w:rsidR="006966AB" w:rsidRPr="003502E9" w:rsidRDefault="006966AB" w:rsidP="008F5AAE">
      <w:pPr>
        <w:spacing w:before="120" w:after="0" w:line="276" w:lineRule="auto"/>
        <w:rPr>
          <w:u w:val="single"/>
        </w:rPr>
      </w:pPr>
      <w:bookmarkStart w:id="53" w:name="_Hlk134090658"/>
      <w:r w:rsidRPr="003502E9">
        <w:t>LGD posiada doświadczenie realizacji projektów partnerskich. W latach 2016-2022 zrealizowane zostały do realizacji cztery projekty współpracy, w tym dwa międzynarodowe</w:t>
      </w:r>
      <w:r w:rsidRPr="003502E9">
        <w:rPr>
          <w:rStyle w:val="Odwoanieprzypisudolnego"/>
        </w:rPr>
        <w:footnoteReference w:id="43"/>
      </w:r>
      <w:r w:rsidRPr="003502E9">
        <w:t xml:space="preserve">. </w:t>
      </w:r>
      <w:r w:rsidRPr="003502E9">
        <w:rPr>
          <w:u w:val="single"/>
        </w:rPr>
        <w:t>W LSR zaplanowano wdrożenie projektów partnerskich</w:t>
      </w:r>
      <w:bookmarkEnd w:id="53"/>
      <w:r w:rsidRPr="003502E9">
        <w:rPr>
          <w:u w:val="single"/>
        </w:rPr>
        <w:t xml:space="preserve"> w przedsięwzięciu 3.2. Ochrona dziedzictwa kulturowego i przyrodniczego polskiej wsi.</w:t>
      </w:r>
    </w:p>
    <w:p w14:paraId="4C0CF951" w14:textId="77777777" w:rsidR="006966AB" w:rsidRPr="003502E9" w:rsidRDefault="006966AB" w:rsidP="008F5AAE">
      <w:pPr>
        <w:shd w:val="clear" w:color="auto" w:fill="F2F2F2" w:themeFill="background1" w:themeFillShade="F2"/>
        <w:spacing w:before="120" w:after="0" w:line="276" w:lineRule="auto"/>
      </w:pPr>
      <w:r w:rsidRPr="003502E9">
        <w:t xml:space="preserve">Komplementarność przedsięwzięć w ujęciu innowacyjności </w:t>
      </w:r>
    </w:p>
    <w:p w14:paraId="28C56707" w14:textId="77777777" w:rsidR="006966AB" w:rsidRPr="003502E9" w:rsidRDefault="006966AB" w:rsidP="008F5AAE">
      <w:pPr>
        <w:spacing w:before="120" w:after="0" w:line="276" w:lineRule="auto"/>
      </w:pPr>
      <w:r w:rsidRPr="003502E9">
        <w:t>W LSR zwrócono uwagę na problemy dotyczące niskiego poziomu innowacyjności lokalnej gospodarki. W konsekwencji, w ramach przyjętych kryteriów oceny operacji zastosowano w LSR kryterium innowacyjności. Zaplanowano preferowanie rozwiązań kreatywnych (w przeciwieństwie do rozwiązań imitujących i pozornych) powstających w wyniku autorskiego pomysłu, dotyczących nowych produktów, usług, procesów lub organizacji. Dodatkowo, innowacyjnym rozwiązaniem stosowanym przez LGD będzie wspólna identyfikacja wizualna. Jej stosowanie przez beneficjentów będzie dodatkowo punktowane. Stosowanie atrakcyjnego loga przyczyni się z pewnością do zwiększania rozpoznawalności LGD.</w:t>
      </w:r>
    </w:p>
    <w:p w14:paraId="380E3FC6" w14:textId="77777777" w:rsidR="006966AB" w:rsidRPr="003502E9" w:rsidRDefault="006966AB" w:rsidP="008F5AAE">
      <w:pPr>
        <w:shd w:val="clear" w:color="auto" w:fill="F2F2F2" w:themeFill="background1" w:themeFillShade="F2"/>
        <w:spacing w:before="120" w:after="0" w:line="276" w:lineRule="auto"/>
      </w:pPr>
      <w:r w:rsidRPr="003502E9">
        <w:t>Komplementarność przedsięwzięć w ujęciu integracyjnego podejścia</w:t>
      </w:r>
    </w:p>
    <w:p w14:paraId="15B16CAB" w14:textId="09EAB827" w:rsidR="006966AB" w:rsidRPr="003502E9" w:rsidRDefault="006966AB" w:rsidP="008F5AAE">
      <w:pPr>
        <w:spacing w:before="120" w:after="0" w:line="276" w:lineRule="auto"/>
      </w:pPr>
      <w:r w:rsidRPr="003502E9">
        <w:t xml:space="preserve">Przedsięwzięcia przedstawione w LSR wzajemnie się uzupełniają, dopełniając w osiąganiu wyznaczonego celu. Wszystkie przedsięwzięcia wykazują synergię lub komplementarność w osiąganiu celów LSR oraz oddziałując pozytywnie na siebie uzupełniając swoje efekty i potęgując je, a zależności zostały opisane i uzasadnione zakresem i specyfiką przedsięwzięć oraz celami LSR (tabela oddziaływania poniżej). Szczególnie wysoki stopień komplementarności międzyprogramowej </w:t>
      </w:r>
      <w:bookmarkStart w:id="54" w:name="_Hlk134091863"/>
      <w:r w:rsidRPr="003502E9">
        <w:t xml:space="preserve">(integrującej podejście do oddziaływania na zidentyfikowane problemy) </w:t>
      </w:r>
      <w:bookmarkEnd w:id="54"/>
      <w:r w:rsidRPr="003502E9">
        <w:t xml:space="preserve">odnotowano w ramach przedsięwzięć zaplanowanych do finansowania ze środków FEPZ oraz PS WPR. </w:t>
      </w:r>
      <w:r w:rsidRPr="003502E9">
        <w:rPr>
          <w:u w:val="single"/>
        </w:rPr>
        <w:t xml:space="preserve">Zaplanowano wykorzystanie projektów infrastrukturalnych realizowanych w ramach celu 3 do aktywizacji i </w:t>
      </w:r>
      <w:r w:rsidRPr="003502E9">
        <w:rPr>
          <w:u w:val="single"/>
        </w:rPr>
        <w:lastRenderedPageBreak/>
        <w:t>rozwoju przedsiębiorczości zaplanowanego w ramach celu 2. Dodatkowo, Przedsięwzięcie 3.3. Wzmocnienie potencjału partnerstwa LGD</w:t>
      </w:r>
      <w:r w:rsidRPr="003502E9">
        <w:t xml:space="preserve"> będące swoistym „przedsięwzięciem horyzontalnym” oddziaływać będzie na wszystkie pozostałe przedsięwzięcia zapewniając efekt synergii. </w:t>
      </w:r>
    </w:p>
    <w:p w14:paraId="52A29883" w14:textId="09C69E7B" w:rsidR="006966AB" w:rsidRPr="003502E9" w:rsidRDefault="006966AB" w:rsidP="0091565C">
      <w:pPr>
        <w:pStyle w:val="Legenda"/>
      </w:pPr>
      <w:r w:rsidRPr="003502E9">
        <w:t xml:space="preserve">Tabela </w:t>
      </w:r>
      <w:r w:rsidR="009E1A2B">
        <w:fldChar w:fldCharType="begin"/>
      </w:r>
      <w:r w:rsidR="009E1A2B">
        <w:instrText xml:space="preserve"> SEQ Tabela \* ARABIC </w:instrText>
      </w:r>
      <w:r w:rsidR="009E1A2B">
        <w:fldChar w:fldCharType="separate"/>
      </w:r>
      <w:r w:rsidR="00441B64">
        <w:rPr>
          <w:noProof/>
        </w:rPr>
        <w:t>17</w:t>
      </w:r>
      <w:r w:rsidR="009E1A2B">
        <w:rPr>
          <w:noProof/>
        </w:rPr>
        <w:fldChar w:fldCharType="end"/>
      </w:r>
      <w:r w:rsidR="00432838" w:rsidRPr="003502E9">
        <w:rPr>
          <w:noProof/>
        </w:rPr>
        <w:t>.</w:t>
      </w:r>
      <w:r w:rsidRPr="003502E9">
        <w:t xml:space="preserve"> Ocena powiązań pomiędzy</w:t>
      </w:r>
      <w:r w:rsidR="009B2054" w:rsidRPr="003502E9">
        <w:t xml:space="preserve"> poszczególnymi</w:t>
      </w:r>
      <w:r w:rsidRPr="003502E9">
        <w:t xml:space="preserve"> przedsięwzięciami LSR </w:t>
      </w:r>
      <w:r w:rsidR="009B2054" w:rsidRPr="003502E9">
        <w:t xml:space="preserve">(zgodnie z numeracją) </w:t>
      </w:r>
    </w:p>
    <w:tbl>
      <w:tblPr>
        <w:tblStyle w:val="Tabela-Siatka"/>
        <w:tblW w:w="0" w:type="auto"/>
        <w:tblLook w:val="04A0" w:firstRow="1" w:lastRow="0" w:firstColumn="1" w:lastColumn="0" w:noHBand="0" w:noVBand="1"/>
      </w:tblPr>
      <w:tblGrid>
        <w:gridCol w:w="724"/>
        <w:gridCol w:w="764"/>
        <w:gridCol w:w="764"/>
        <w:gridCol w:w="764"/>
        <w:gridCol w:w="764"/>
        <w:gridCol w:w="782"/>
        <w:gridCol w:w="764"/>
        <w:gridCol w:w="764"/>
        <w:gridCol w:w="724"/>
        <w:gridCol w:w="764"/>
        <w:gridCol w:w="718"/>
      </w:tblGrid>
      <w:tr w:rsidR="00CB7501" w:rsidRPr="003502E9" w14:paraId="7475E934" w14:textId="77777777" w:rsidTr="002D2A93">
        <w:tc>
          <w:tcPr>
            <w:tcW w:w="724" w:type="dxa"/>
            <w:shd w:val="clear" w:color="auto" w:fill="F2F2F2" w:themeFill="background1" w:themeFillShade="F2"/>
          </w:tcPr>
          <w:p w14:paraId="42C1C2DD" w14:textId="77777777" w:rsidR="00CB7501" w:rsidRPr="003502E9" w:rsidRDefault="00CB7501" w:rsidP="002D2A93">
            <w:pPr>
              <w:spacing w:before="120" w:line="264" w:lineRule="auto"/>
              <w:rPr>
                <w:sz w:val="20"/>
                <w:szCs w:val="20"/>
              </w:rPr>
            </w:pPr>
          </w:p>
        </w:tc>
        <w:tc>
          <w:tcPr>
            <w:tcW w:w="764" w:type="dxa"/>
            <w:shd w:val="clear" w:color="auto" w:fill="F2F2F2" w:themeFill="background1" w:themeFillShade="F2"/>
          </w:tcPr>
          <w:p w14:paraId="1E5D79FE" w14:textId="77777777" w:rsidR="00CB7501" w:rsidRPr="003502E9" w:rsidRDefault="00CB7501" w:rsidP="002D2A93">
            <w:pPr>
              <w:spacing w:before="120" w:line="264" w:lineRule="auto"/>
              <w:rPr>
                <w:sz w:val="20"/>
                <w:szCs w:val="20"/>
              </w:rPr>
            </w:pPr>
            <w:r w:rsidRPr="003502E9">
              <w:rPr>
                <w:sz w:val="20"/>
                <w:szCs w:val="20"/>
              </w:rPr>
              <w:t>1.1</w:t>
            </w:r>
          </w:p>
        </w:tc>
        <w:tc>
          <w:tcPr>
            <w:tcW w:w="764" w:type="dxa"/>
            <w:shd w:val="clear" w:color="auto" w:fill="F2F2F2" w:themeFill="background1" w:themeFillShade="F2"/>
          </w:tcPr>
          <w:p w14:paraId="031DD9B9" w14:textId="77777777" w:rsidR="00CB7501" w:rsidRPr="003502E9" w:rsidRDefault="00CB7501" w:rsidP="002D2A93">
            <w:pPr>
              <w:spacing w:before="120" w:line="264" w:lineRule="auto"/>
              <w:rPr>
                <w:sz w:val="20"/>
                <w:szCs w:val="20"/>
              </w:rPr>
            </w:pPr>
            <w:r w:rsidRPr="003502E9">
              <w:rPr>
                <w:sz w:val="20"/>
                <w:szCs w:val="20"/>
              </w:rPr>
              <w:t>1.2</w:t>
            </w:r>
          </w:p>
        </w:tc>
        <w:tc>
          <w:tcPr>
            <w:tcW w:w="764" w:type="dxa"/>
            <w:shd w:val="clear" w:color="auto" w:fill="F2F2F2" w:themeFill="background1" w:themeFillShade="F2"/>
          </w:tcPr>
          <w:p w14:paraId="2B363685" w14:textId="77777777" w:rsidR="00CB7501" w:rsidRPr="003502E9" w:rsidRDefault="00CB7501" w:rsidP="002D2A93">
            <w:pPr>
              <w:spacing w:before="120" w:line="264" w:lineRule="auto"/>
              <w:rPr>
                <w:sz w:val="20"/>
                <w:szCs w:val="20"/>
              </w:rPr>
            </w:pPr>
            <w:r w:rsidRPr="003502E9">
              <w:rPr>
                <w:sz w:val="20"/>
                <w:szCs w:val="20"/>
              </w:rPr>
              <w:t>1.3</w:t>
            </w:r>
          </w:p>
        </w:tc>
        <w:tc>
          <w:tcPr>
            <w:tcW w:w="764" w:type="dxa"/>
            <w:shd w:val="clear" w:color="auto" w:fill="F2F2F2" w:themeFill="background1" w:themeFillShade="F2"/>
          </w:tcPr>
          <w:p w14:paraId="59D65B84" w14:textId="77777777" w:rsidR="00CB7501" w:rsidRPr="003502E9" w:rsidRDefault="00CB7501" w:rsidP="002D2A93">
            <w:pPr>
              <w:spacing w:before="120" w:line="264" w:lineRule="auto"/>
              <w:rPr>
                <w:sz w:val="20"/>
                <w:szCs w:val="20"/>
              </w:rPr>
            </w:pPr>
            <w:r w:rsidRPr="003502E9">
              <w:rPr>
                <w:sz w:val="20"/>
                <w:szCs w:val="20"/>
              </w:rPr>
              <w:t>2.1</w:t>
            </w:r>
          </w:p>
        </w:tc>
        <w:tc>
          <w:tcPr>
            <w:tcW w:w="782" w:type="dxa"/>
            <w:shd w:val="clear" w:color="auto" w:fill="F2F2F2" w:themeFill="background1" w:themeFillShade="F2"/>
          </w:tcPr>
          <w:p w14:paraId="0F81C793" w14:textId="77777777" w:rsidR="00CB7501" w:rsidRPr="003502E9" w:rsidRDefault="00CB7501" w:rsidP="002D2A93">
            <w:pPr>
              <w:spacing w:before="120" w:line="264" w:lineRule="auto"/>
              <w:rPr>
                <w:sz w:val="20"/>
                <w:szCs w:val="20"/>
              </w:rPr>
            </w:pPr>
            <w:r w:rsidRPr="003502E9">
              <w:rPr>
                <w:sz w:val="20"/>
                <w:szCs w:val="20"/>
              </w:rPr>
              <w:t>2.2.</w:t>
            </w:r>
          </w:p>
        </w:tc>
        <w:tc>
          <w:tcPr>
            <w:tcW w:w="764" w:type="dxa"/>
            <w:shd w:val="clear" w:color="auto" w:fill="F2F2F2" w:themeFill="background1" w:themeFillShade="F2"/>
          </w:tcPr>
          <w:p w14:paraId="00D2061B" w14:textId="77777777" w:rsidR="00CB7501" w:rsidRPr="003502E9" w:rsidRDefault="00CB7501" w:rsidP="002D2A93">
            <w:pPr>
              <w:spacing w:before="120" w:line="264" w:lineRule="auto"/>
              <w:rPr>
                <w:sz w:val="20"/>
                <w:szCs w:val="20"/>
              </w:rPr>
            </w:pPr>
            <w:r w:rsidRPr="003502E9">
              <w:rPr>
                <w:sz w:val="20"/>
                <w:szCs w:val="20"/>
              </w:rPr>
              <w:t>2.3</w:t>
            </w:r>
          </w:p>
        </w:tc>
        <w:tc>
          <w:tcPr>
            <w:tcW w:w="764" w:type="dxa"/>
            <w:shd w:val="clear" w:color="auto" w:fill="F2F2F2" w:themeFill="background1" w:themeFillShade="F2"/>
          </w:tcPr>
          <w:p w14:paraId="1440FA06" w14:textId="71C1A75C" w:rsidR="00CB7501" w:rsidRPr="003502E9" w:rsidRDefault="00CB7501" w:rsidP="002D2A93">
            <w:pPr>
              <w:spacing w:before="120" w:line="264" w:lineRule="auto"/>
              <w:rPr>
                <w:sz w:val="20"/>
                <w:szCs w:val="20"/>
              </w:rPr>
            </w:pPr>
            <w:r w:rsidRPr="003502E9">
              <w:rPr>
                <w:sz w:val="20"/>
                <w:szCs w:val="20"/>
              </w:rPr>
              <w:t>3.1</w:t>
            </w:r>
          </w:p>
        </w:tc>
        <w:tc>
          <w:tcPr>
            <w:tcW w:w="724" w:type="dxa"/>
            <w:shd w:val="clear" w:color="auto" w:fill="F2F2F2" w:themeFill="background1" w:themeFillShade="F2"/>
          </w:tcPr>
          <w:p w14:paraId="1BC48536" w14:textId="77777777" w:rsidR="00CB7501" w:rsidRPr="003502E9" w:rsidRDefault="00CB7501" w:rsidP="002D2A93">
            <w:pPr>
              <w:spacing w:before="120" w:line="264" w:lineRule="auto"/>
              <w:rPr>
                <w:sz w:val="20"/>
                <w:szCs w:val="20"/>
              </w:rPr>
            </w:pPr>
            <w:r w:rsidRPr="003502E9">
              <w:rPr>
                <w:sz w:val="20"/>
                <w:szCs w:val="20"/>
              </w:rPr>
              <w:t>3.2</w:t>
            </w:r>
          </w:p>
        </w:tc>
        <w:tc>
          <w:tcPr>
            <w:tcW w:w="764" w:type="dxa"/>
            <w:shd w:val="clear" w:color="auto" w:fill="F2F2F2" w:themeFill="background1" w:themeFillShade="F2"/>
          </w:tcPr>
          <w:p w14:paraId="5D371D1A" w14:textId="77777777" w:rsidR="00CB7501" w:rsidRPr="003502E9" w:rsidRDefault="00CB7501" w:rsidP="002D2A93">
            <w:pPr>
              <w:spacing w:before="120" w:line="264" w:lineRule="auto"/>
              <w:rPr>
                <w:sz w:val="20"/>
                <w:szCs w:val="20"/>
              </w:rPr>
            </w:pPr>
            <w:r w:rsidRPr="003502E9">
              <w:rPr>
                <w:sz w:val="20"/>
                <w:szCs w:val="20"/>
              </w:rPr>
              <w:t>3.3</w:t>
            </w:r>
          </w:p>
        </w:tc>
        <w:tc>
          <w:tcPr>
            <w:tcW w:w="718" w:type="dxa"/>
            <w:shd w:val="clear" w:color="auto" w:fill="F2F2F2" w:themeFill="background1" w:themeFillShade="F2"/>
          </w:tcPr>
          <w:p w14:paraId="266464A6" w14:textId="77777777" w:rsidR="00CB7501" w:rsidRPr="003502E9" w:rsidRDefault="00CB7501" w:rsidP="002D2A93">
            <w:pPr>
              <w:spacing w:before="120" w:line="264" w:lineRule="auto"/>
              <w:rPr>
                <w:sz w:val="20"/>
                <w:szCs w:val="20"/>
              </w:rPr>
            </w:pPr>
            <w:r w:rsidRPr="003502E9">
              <w:rPr>
                <w:sz w:val="20"/>
                <w:szCs w:val="20"/>
              </w:rPr>
              <w:t>3.3</w:t>
            </w:r>
          </w:p>
        </w:tc>
      </w:tr>
      <w:tr w:rsidR="00CB7501" w:rsidRPr="003502E9" w14:paraId="5C1988FF" w14:textId="77777777" w:rsidTr="0047208E">
        <w:tc>
          <w:tcPr>
            <w:tcW w:w="724" w:type="dxa"/>
            <w:shd w:val="clear" w:color="auto" w:fill="F2F2F2" w:themeFill="background1" w:themeFillShade="F2"/>
          </w:tcPr>
          <w:p w14:paraId="6A8052DE" w14:textId="77777777" w:rsidR="00CB7501" w:rsidRPr="003502E9" w:rsidRDefault="00CB7501" w:rsidP="002D2A93">
            <w:pPr>
              <w:spacing w:before="120" w:line="264" w:lineRule="auto"/>
              <w:rPr>
                <w:sz w:val="20"/>
                <w:szCs w:val="20"/>
              </w:rPr>
            </w:pPr>
            <w:r w:rsidRPr="003502E9">
              <w:rPr>
                <w:sz w:val="20"/>
                <w:szCs w:val="20"/>
              </w:rPr>
              <w:t>1.1</w:t>
            </w:r>
          </w:p>
        </w:tc>
        <w:tc>
          <w:tcPr>
            <w:tcW w:w="764" w:type="dxa"/>
            <w:shd w:val="clear" w:color="auto" w:fill="D5DCE4" w:themeFill="text2" w:themeFillTint="33"/>
          </w:tcPr>
          <w:p w14:paraId="57F80CE7"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6213D63A" w14:textId="77777777" w:rsidR="00CB7501" w:rsidRPr="003502E9" w:rsidRDefault="00CB7501" w:rsidP="002D2A93">
            <w:pPr>
              <w:spacing w:before="120" w:line="264" w:lineRule="auto"/>
              <w:rPr>
                <w:sz w:val="20"/>
                <w:szCs w:val="20"/>
              </w:rPr>
            </w:pPr>
          </w:p>
        </w:tc>
        <w:tc>
          <w:tcPr>
            <w:tcW w:w="764" w:type="dxa"/>
            <w:shd w:val="clear" w:color="auto" w:fill="F6F9FC"/>
          </w:tcPr>
          <w:p w14:paraId="2E0E66E2" w14:textId="77777777" w:rsidR="00CB7501" w:rsidRPr="003502E9" w:rsidRDefault="00CB7501" w:rsidP="002D2A93">
            <w:pPr>
              <w:spacing w:before="120" w:line="264" w:lineRule="auto"/>
              <w:rPr>
                <w:sz w:val="20"/>
                <w:szCs w:val="20"/>
              </w:rPr>
            </w:pPr>
          </w:p>
        </w:tc>
        <w:tc>
          <w:tcPr>
            <w:tcW w:w="764" w:type="dxa"/>
            <w:shd w:val="clear" w:color="auto" w:fill="F2F7FC"/>
          </w:tcPr>
          <w:p w14:paraId="798DB095" w14:textId="77777777" w:rsidR="00CB7501" w:rsidRPr="003502E9" w:rsidRDefault="00CB7501" w:rsidP="002D2A93">
            <w:pPr>
              <w:spacing w:before="120" w:line="264" w:lineRule="auto"/>
              <w:rPr>
                <w:sz w:val="20"/>
                <w:szCs w:val="20"/>
              </w:rPr>
            </w:pPr>
          </w:p>
        </w:tc>
        <w:tc>
          <w:tcPr>
            <w:tcW w:w="782" w:type="dxa"/>
            <w:shd w:val="clear" w:color="auto" w:fill="F2F7FC"/>
          </w:tcPr>
          <w:p w14:paraId="4BBC4515" w14:textId="77777777" w:rsidR="00CB7501" w:rsidRPr="003502E9" w:rsidRDefault="00CB7501" w:rsidP="002D2A93">
            <w:pPr>
              <w:spacing w:before="120" w:line="264" w:lineRule="auto"/>
              <w:rPr>
                <w:sz w:val="20"/>
                <w:szCs w:val="20"/>
              </w:rPr>
            </w:pPr>
          </w:p>
        </w:tc>
        <w:tc>
          <w:tcPr>
            <w:tcW w:w="764" w:type="dxa"/>
            <w:shd w:val="clear" w:color="auto" w:fill="F2F7FC"/>
          </w:tcPr>
          <w:p w14:paraId="10B30156" w14:textId="77777777" w:rsidR="00CB7501" w:rsidRPr="003502E9" w:rsidRDefault="00CB7501" w:rsidP="002D2A93">
            <w:pPr>
              <w:spacing w:before="120" w:line="264" w:lineRule="auto"/>
              <w:rPr>
                <w:sz w:val="20"/>
                <w:szCs w:val="20"/>
              </w:rPr>
            </w:pPr>
          </w:p>
        </w:tc>
        <w:tc>
          <w:tcPr>
            <w:tcW w:w="764" w:type="dxa"/>
            <w:shd w:val="clear" w:color="auto" w:fill="F2F7FC"/>
          </w:tcPr>
          <w:p w14:paraId="3E46F764" w14:textId="4CA8D6ED" w:rsidR="00CB7501" w:rsidRPr="003502E9" w:rsidRDefault="00CB7501" w:rsidP="002D2A93">
            <w:pPr>
              <w:spacing w:before="120" w:line="264" w:lineRule="auto"/>
              <w:rPr>
                <w:sz w:val="20"/>
                <w:szCs w:val="20"/>
              </w:rPr>
            </w:pPr>
          </w:p>
        </w:tc>
        <w:tc>
          <w:tcPr>
            <w:tcW w:w="724" w:type="dxa"/>
            <w:shd w:val="clear" w:color="auto" w:fill="F2F7FC"/>
          </w:tcPr>
          <w:p w14:paraId="438D852E"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273B04FD"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1E3B1822" w14:textId="77777777" w:rsidR="00CB7501" w:rsidRPr="003502E9" w:rsidRDefault="00CB7501" w:rsidP="002D2A93">
            <w:pPr>
              <w:spacing w:before="120" w:line="264" w:lineRule="auto"/>
              <w:rPr>
                <w:sz w:val="20"/>
                <w:szCs w:val="20"/>
              </w:rPr>
            </w:pPr>
          </w:p>
        </w:tc>
      </w:tr>
      <w:tr w:rsidR="00CB7501" w:rsidRPr="003502E9" w14:paraId="7BC89A62" w14:textId="77777777" w:rsidTr="0047208E">
        <w:tc>
          <w:tcPr>
            <w:tcW w:w="724" w:type="dxa"/>
            <w:shd w:val="clear" w:color="auto" w:fill="F2F2F2" w:themeFill="background1" w:themeFillShade="F2"/>
          </w:tcPr>
          <w:p w14:paraId="5AA984C3" w14:textId="77777777" w:rsidR="00CB7501" w:rsidRPr="003502E9" w:rsidRDefault="00CB7501" w:rsidP="002D2A93">
            <w:pPr>
              <w:spacing w:before="120" w:line="264" w:lineRule="auto"/>
              <w:rPr>
                <w:sz w:val="20"/>
                <w:szCs w:val="20"/>
              </w:rPr>
            </w:pPr>
            <w:r w:rsidRPr="003502E9">
              <w:rPr>
                <w:sz w:val="20"/>
                <w:szCs w:val="20"/>
              </w:rPr>
              <w:t>1.2</w:t>
            </w:r>
          </w:p>
        </w:tc>
        <w:tc>
          <w:tcPr>
            <w:tcW w:w="764" w:type="dxa"/>
            <w:shd w:val="clear" w:color="auto" w:fill="DEEAF6" w:themeFill="accent5" w:themeFillTint="33"/>
          </w:tcPr>
          <w:p w14:paraId="34571CC9" w14:textId="77777777" w:rsidR="00CB7501" w:rsidRPr="003502E9" w:rsidRDefault="00CB7501" w:rsidP="002D2A93">
            <w:pPr>
              <w:spacing w:before="120" w:line="264" w:lineRule="auto"/>
              <w:rPr>
                <w:sz w:val="20"/>
                <w:szCs w:val="20"/>
              </w:rPr>
            </w:pPr>
          </w:p>
        </w:tc>
        <w:tc>
          <w:tcPr>
            <w:tcW w:w="764" w:type="dxa"/>
            <w:shd w:val="clear" w:color="auto" w:fill="D5DCE4" w:themeFill="text2" w:themeFillTint="33"/>
          </w:tcPr>
          <w:p w14:paraId="0CF80CBC" w14:textId="77777777" w:rsidR="00CB7501" w:rsidRPr="003502E9" w:rsidRDefault="00CB7501" w:rsidP="002D2A93">
            <w:pPr>
              <w:spacing w:before="120" w:line="264" w:lineRule="auto"/>
              <w:rPr>
                <w:sz w:val="20"/>
                <w:szCs w:val="20"/>
              </w:rPr>
            </w:pPr>
          </w:p>
        </w:tc>
        <w:tc>
          <w:tcPr>
            <w:tcW w:w="764" w:type="dxa"/>
            <w:shd w:val="clear" w:color="auto" w:fill="F6F9FC"/>
          </w:tcPr>
          <w:p w14:paraId="230D473D" w14:textId="77777777" w:rsidR="00CB7501" w:rsidRPr="003502E9" w:rsidRDefault="00CB7501" w:rsidP="002D2A93">
            <w:pPr>
              <w:spacing w:before="120" w:line="264" w:lineRule="auto"/>
              <w:rPr>
                <w:sz w:val="20"/>
                <w:szCs w:val="20"/>
              </w:rPr>
            </w:pPr>
          </w:p>
        </w:tc>
        <w:tc>
          <w:tcPr>
            <w:tcW w:w="764" w:type="dxa"/>
            <w:shd w:val="clear" w:color="auto" w:fill="F2F7FC"/>
          </w:tcPr>
          <w:p w14:paraId="4F72B8D0" w14:textId="77777777" w:rsidR="00CB7501" w:rsidRPr="003502E9" w:rsidRDefault="00CB7501" w:rsidP="002D2A93">
            <w:pPr>
              <w:spacing w:before="120" w:line="264" w:lineRule="auto"/>
              <w:rPr>
                <w:sz w:val="20"/>
                <w:szCs w:val="20"/>
              </w:rPr>
            </w:pPr>
          </w:p>
        </w:tc>
        <w:tc>
          <w:tcPr>
            <w:tcW w:w="782" w:type="dxa"/>
            <w:shd w:val="clear" w:color="auto" w:fill="F2F7FC"/>
          </w:tcPr>
          <w:p w14:paraId="7F28F29A" w14:textId="77777777" w:rsidR="00CB7501" w:rsidRPr="003502E9" w:rsidRDefault="00CB7501" w:rsidP="002D2A93">
            <w:pPr>
              <w:spacing w:before="120" w:line="264" w:lineRule="auto"/>
              <w:rPr>
                <w:sz w:val="20"/>
                <w:szCs w:val="20"/>
              </w:rPr>
            </w:pPr>
          </w:p>
        </w:tc>
        <w:tc>
          <w:tcPr>
            <w:tcW w:w="764" w:type="dxa"/>
            <w:shd w:val="clear" w:color="auto" w:fill="F2F7FC"/>
          </w:tcPr>
          <w:p w14:paraId="60F0057D" w14:textId="77777777" w:rsidR="00CB7501" w:rsidRPr="003502E9" w:rsidRDefault="00CB7501" w:rsidP="002D2A93">
            <w:pPr>
              <w:spacing w:before="120" w:line="264" w:lineRule="auto"/>
              <w:rPr>
                <w:sz w:val="20"/>
                <w:szCs w:val="20"/>
              </w:rPr>
            </w:pPr>
          </w:p>
        </w:tc>
        <w:tc>
          <w:tcPr>
            <w:tcW w:w="764" w:type="dxa"/>
            <w:shd w:val="clear" w:color="auto" w:fill="F2F7FC"/>
          </w:tcPr>
          <w:p w14:paraId="730F7CE0" w14:textId="2DA24F62" w:rsidR="00CB7501" w:rsidRPr="003502E9" w:rsidRDefault="00CB7501" w:rsidP="002D2A93">
            <w:pPr>
              <w:spacing w:before="120" w:line="264" w:lineRule="auto"/>
              <w:rPr>
                <w:sz w:val="20"/>
                <w:szCs w:val="20"/>
              </w:rPr>
            </w:pPr>
          </w:p>
        </w:tc>
        <w:tc>
          <w:tcPr>
            <w:tcW w:w="724" w:type="dxa"/>
            <w:shd w:val="clear" w:color="auto" w:fill="F2F7FC"/>
          </w:tcPr>
          <w:p w14:paraId="34368FDE"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2C3A001B"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4822D816" w14:textId="77777777" w:rsidR="00CB7501" w:rsidRPr="003502E9" w:rsidRDefault="00CB7501" w:rsidP="002D2A93">
            <w:pPr>
              <w:spacing w:before="120" w:line="264" w:lineRule="auto"/>
              <w:rPr>
                <w:sz w:val="20"/>
                <w:szCs w:val="20"/>
              </w:rPr>
            </w:pPr>
          </w:p>
        </w:tc>
      </w:tr>
      <w:tr w:rsidR="00CB7501" w:rsidRPr="003502E9" w14:paraId="52FA1DB9" w14:textId="77777777" w:rsidTr="0047208E">
        <w:tc>
          <w:tcPr>
            <w:tcW w:w="724" w:type="dxa"/>
            <w:shd w:val="clear" w:color="auto" w:fill="F2F2F2" w:themeFill="background1" w:themeFillShade="F2"/>
          </w:tcPr>
          <w:p w14:paraId="59D78C00" w14:textId="77777777" w:rsidR="00CB7501" w:rsidRPr="003502E9" w:rsidRDefault="00CB7501" w:rsidP="002D2A93">
            <w:pPr>
              <w:spacing w:before="120" w:line="264" w:lineRule="auto"/>
              <w:rPr>
                <w:sz w:val="20"/>
                <w:szCs w:val="20"/>
              </w:rPr>
            </w:pPr>
            <w:r w:rsidRPr="003502E9">
              <w:rPr>
                <w:sz w:val="20"/>
                <w:szCs w:val="20"/>
              </w:rPr>
              <w:t>1.3</w:t>
            </w:r>
          </w:p>
        </w:tc>
        <w:tc>
          <w:tcPr>
            <w:tcW w:w="764" w:type="dxa"/>
            <w:shd w:val="clear" w:color="auto" w:fill="F6F9FC"/>
          </w:tcPr>
          <w:p w14:paraId="3D22B324" w14:textId="77777777" w:rsidR="00CB7501" w:rsidRPr="003502E9" w:rsidRDefault="00CB7501" w:rsidP="002D2A93">
            <w:pPr>
              <w:spacing w:before="120" w:line="264" w:lineRule="auto"/>
              <w:rPr>
                <w:sz w:val="20"/>
                <w:szCs w:val="20"/>
              </w:rPr>
            </w:pPr>
          </w:p>
        </w:tc>
        <w:tc>
          <w:tcPr>
            <w:tcW w:w="764" w:type="dxa"/>
            <w:shd w:val="clear" w:color="auto" w:fill="F6F9FC"/>
          </w:tcPr>
          <w:p w14:paraId="773F4F6E" w14:textId="77777777" w:rsidR="00CB7501" w:rsidRPr="003502E9" w:rsidRDefault="00CB7501" w:rsidP="002D2A93">
            <w:pPr>
              <w:spacing w:before="120" w:line="264" w:lineRule="auto"/>
              <w:rPr>
                <w:sz w:val="20"/>
                <w:szCs w:val="20"/>
              </w:rPr>
            </w:pPr>
          </w:p>
        </w:tc>
        <w:tc>
          <w:tcPr>
            <w:tcW w:w="764" w:type="dxa"/>
            <w:shd w:val="clear" w:color="auto" w:fill="D5DCE4" w:themeFill="text2" w:themeFillTint="33"/>
          </w:tcPr>
          <w:p w14:paraId="52D7299E"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23647994" w14:textId="77777777" w:rsidR="00CB7501" w:rsidRPr="003502E9" w:rsidRDefault="00CB7501" w:rsidP="002D2A93">
            <w:pPr>
              <w:spacing w:before="120" w:line="264" w:lineRule="auto"/>
              <w:rPr>
                <w:sz w:val="20"/>
                <w:szCs w:val="20"/>
              </w:rPr>
            </w:pPr>
          </w:p>
        </w:tc>
        <w:tc>
          <w:tcPr>
            <w:tcW w:w="782" w:type="dxa"/>
            <w:shd w:val="clear" w:color="auto" w:fill="9CC2E5" w:themeFill="accent5" w:themeFillTint="99"/>
          </w:tcPr>
          <w:p w14:paraId="6098DACF"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630F324E" w14:textId="77777777" w:rsidR="00CB7501" w:rsidRPr="003502E9" w:rsidRDefault="00CB7501" w:rsidP="002D2A93">
            <w:pPr>
              <w:spacing w:before="120" w:line="264" w:lineRule="auto"/>
              <w:rPr>
                <w:sz w:val="20"/>
                <w:szCs w:val="20"/>
              </w:rPr>
            </w:pPr>
          </w:p>
        </w:tc>
        <w:tc>
          <w:tcPr>
            <w:tcW w:w="764" w:type="dxa"/>
            <w:shd w:val="clear" w:color="auto" w:fill="F2F7FC"/>
          </w:tcPr>
          <w:p w14:paraId="5909C4E2" w14:textId="209156C1" w:rsidR="00CB7501" w:rsidRPr="003502E9" w:rsidRDefault="00CB7501" w:rsidP="002D2A93">
            <w:pPr>
              <w:spacing w:before="120" w:line="264" w:lineRule="auto"/>
              <w:rPr>
                <w:sz w:val="20"/>
                <w:szCs w:val="20"/>
              </w:rPr>
            </w:pPr>
          </w:p>
        </w:tc>
        <w:tc>
          <w:tcPr>
            <w:tcW w:w="724" w:type="dxa"/>
            <w:shd w:val="clear" w:color="auto" w:fill="F2F7FC"/>
          </w:tcPr>
          <w:p w14:paraId="66D2F72E"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46617AD3"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24B1C5B3" w14:textId="77777777" w:rsidR="00CB7501" w:rsidRPr="003502E9" w:rsidRDefault="00CB7501" w:rsidP="002D2A93">
            <w:pPr>
              <w:spacing w:before="120" w:line="264" w:lineRule="auto"/>
              <w:rPr>
                <w:sz w:val="20"/>
                <w:szCs w:val="20"/>
              </w:rPr>
            </w:pPr>
          </w:p>
        </w:tc>
      </w:tr>
      <w:tr w:rsidR="00CB7501" w:rsidRPr="003502E9" w14:paraId="571D8EDA" w14:textId="77777777" w:rsidTr="0047208E">
        <w:tc>
          <w:tcPr>
            <w:tcW w:w="724" w:type="dxa"/>
            <w:shd w:val="clear" w:color="auto" w:fill="F2F2F2" w:themeFill="background1" w:themeFillShade="F2"/>
          </w:tcPr>
          <w:p w14:paraId="605316CD" w14:textId="77777777" w:rsidR="00CB7501" w:rsidRPr="003502E9" w:rsidRDefault="00CB7501" w:rsidP="002D2A93">
            <w:pPr>
              <w:spacing w:before="120" w:line="264" w:lineRule="auto"/>
              <w:rPr>
                <w:sz w:val="20"/>
                <w:szCs w:val="20"/>
              </w:rPr>
            </w:pPr>
            <w:r w:rsidRPr="003502E9">
              <w:rPr>
                <w:sz w:val="20"/>
                <w:szCs w:val="20"/>
              </w:rPr>
              <w:t>2.1</w:t>
            </w:r>
          </w:p>
        </w:tc>
        <w:tc>
          <w:tcPr>
            <w:tcW w:w="764" w:type="dxa"/>
            <w:shd w:val="clear" w:color="auto" w:fill="F2F7FC"/>
          </w:tcPr>
          <w:p w14:paraId="6E9E9315" w14:textId="77777777" w:rsidR="00CB7501" w:rsidRPr="003502E9" w:rsidRDefault="00CB7501" w:rsidP="002D2A93">
            <w:pPr>
              <w:spacing w:before="120" w:line="264" w:lineRule="auto"/>
              <w:rPr>
                <w:sz w:val="20"/>
                <w:szCs w:val="20"/>
              </w:rPr>
            </w:pPr>
          </w:p>
        </w:tc>
        <w:tc>
          <w:tcPr>
            <w:tcW w:w="764" w:type="dxa"/>
            <w:shd w:val="clear" w:color="auto" w:fill="F2F7FC"/>
          </w:tcPr>
          <w:p w14:paraId="547D79F3"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6CBC39B7" w14:textId="77777777" w:rsidR="00CB7501" w:rsidRPr="003502E9" w:rsidRDefault="00CB7501" w:rsidP="002D2A93">
            <w:pPr>
              <w:spacing w:before="120" w:line="264" w:lineRule="auto"/>
              <w:rPr>
                <w:sz w:val="20"/>
                <w:szCs w:val="20"/>
              </w:rPr>
            </w:pPr>
          </w:p>
        </w:tc>
        <w:tc>
          <w:tcPr>
            <w:tcW w:w="764" w:type="dxa"/>
            <w:shd w:val="clear" w:color="auto" w:fill="D5DCE4" w:themeFill="text2" w:themeFillTint="33"/>
          </w:tcPr>
          <w:p w14:paraId="0BFF048A" w14:textId="77777777" w:rsidR="00CB7501" w:rsidRPr="003502E9" w:rsidRDefault="00CB7501" w:rsidP="002D2A93">
            <w:pPr>
              <w:spacing w:before="120" w:line="264" w:lineRule="auto"/>
              <w:rPr>
                <w:sz w:val="20"/>
                <w:szCs w:val="20"/>
              </w:rPr>
            </w:pPr>
          </w:p>
        </w:tc>
        <w:tc>
          <w:tcPr>
            <w:tcW w:w="782" w:type="dxa"/>
            <w:shd w:val="clear" w:color="auto" w:fill="9CC2E5" w:themeFill="accent5" w:themeFillTint="99"/>
          </w:tcPr>
          <w:p w14:paraId="515DDAB4"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189C0A8D" w14:textId="77777777" w:rsidR="00CB7501" w:rsidRPr="003502E9" w:rsidRDefault="00CB7501" w:rsidP="002D2A93">
            <w:pPr>
              <w:spacing w:before="120" w:line="264" w:lineRule="auto"/>
              <w:rPr>
                <w:sz w:val="20"/>
                <w:szCs w:val="20"/>
              </w:rPr>
            </w:pPr>
          </w:p>
        </w:tc>
        <w:tc>
          <w:tcPr>
            <w:tcW w:w="764" w:type="dxa"/>
            <w:shd w:val="clear" w:color="auto" w:fill="F2F7FC"/>
          </w:tcPr>
          <w:p w14:paraId="354D90ED" w14:textId="34A3DFE9" w:rsidR="00CB7501" w:rsidRPr="003502E9" w:rsidRDefault="00CB7501" w:rsidP="002D2A93">
            <w:pPr>
              <w:spacing w:before="120" w:line="264" w:lineRule="auto"/>
              <w:rPr>
                <w:sz w:val="20"/>
                <w:szCs w:val="20"/>
              </w:rPr>
            </w:pPr>
          </w:p>
        </w:tc>
        <w:tc>
          <w:tcPr>
            <w:tcW w:w="724" w:type="dxa"/>
            <w:shd w:val="clear" w:color="auto" w:fill="F2F7FC"/>
          </w:tcPr>
          <w:p w14:paraId="7BBD956F"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331AAC26"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214B0C24" w14:textId="77777777" w:rsidR="00CB7501" w:rsidRPr="003502E9" w:rsidRDefault="00CB7501" w:rsidP="002D2A93">
            <w:pPr>
              <w:spacing w:before="120" w:line="264" w:lineRule="auto"/>
              <w:rPr>
                <w:sz w:val="20"/>
                <w:szCs w:val="20"/>
              </w:rPr>
            </w:pPr>
          </w:p>
        </w:tc>
      </w:tr>
      <w:tr w:rsidR="00CB7501" w:rsidRPr="003502E9" w14:paraId="6863A4DA" w14:textId="77777777" w:rsidTr="0047208E">
        <w:tc>
          <w:tcPr>
            <w:tcW w:w="724" w:type="dxa"/>
            <w:shd w:val="clear" w:color="auto" w:fill="F2F2F2" w:themeFill="background1" w:themeFillShade="F2"/>
          </w:tcPr>
          <w:p w14:paraId="23FE2FDE" w14:textId="77777777" w:rsidR="00CB7501" w:rsidRPr="003502E9" w:rsidRDefault="00CB7501" w:rsidP="002D2A93">
            <w:pPr>
              <w:spacing w:before="120" w:line="264" w:lineRule="auto"/>
              <w:rPr>
                <w:sz w:val="20"/>
                <w:szCs w:val="20"/>
              </w:rPr>
            </w:pPr>
            <w:r w:rsidRPr="003502E9">
              <w:rPr>
                <w:sz w:val="20"/>
                <w:szCs w:val="20"/>
              </w:rPr>
              <w:t>2.2</w:t>
            </w:r>
          </w:p>
        </w:tc>
        <w:tc>
          <w:tcPr>
            <w:tcW w:w="764" w:type="dxa"/>
            <w:shd w:val="clear" w:color="auto" w:fill="F2F7FC"/>
          </w:tcPr>
          <w:p w14:paraId="697F15FD" w14:textId="77777777" w:rsidR="00CB7501" w:rsidRPr="003502E9" w:rsidRDefault="00CB7501" w:rsidP="002D2A93">
            <w:pPr>
              <w:spacing w:before="120" w:line="264" w:lineRule="auto"/>
              <w:rPr>
                <w:sz w:val="20"/>
                <w:szCs w:val="20"/>
              </w:rPr>
            </w:pPr>
          </w:p>
        </w:tc>
        <w:tc>
          <w:tcPr>
            <w:tcW w:w="764" w:type="dxa"/>
            <w:shd w:val="clear" w:color="auto" w:fill="F2F7FC"/>
          </w:tcPr>
          <w:p w14:paraId="4B7B698B"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588CE325"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2FF2E0A1" w14:textId="77777777" w:rsidR="00CB7501" w:rsidRPr="003502E9" w:rsidRDefault="00CB7501" w:rsidP="002D2A93">
            <w:pPr>
              <w:spacing w:before="120" w:line="264" w:lineRule="auto"/>
              <w:rPr>
                <w:sz w:val="20"/>
                <w:szCs w:val="20"/>
              </w:rPr>
            </w:pPr>
          </w:p>
        </w:tc>
        <w:tc>
          <w:tcPr>
            <w:tcW w:w="782" w:type="dxa"/>
            <w:shd w:val="clear" w:color="auto" w:fill="D5DCE4" w:themeFill="text2" w:themeFillTint="33"/>
          </w:tcPr>
          <w:p w14:paraId="13A04055"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05D0A711" w14:textId="77777777" w:rsidR="00CB7501" w:rsidRPr="003502E9" w:rsidRDefault="00CB7501" w:rsidP="002D2A93">
            <w:pPr>
              <w:spacing w:before="120" w:line="264" w:lineRule="auto"/>
              <w:rPr>
                <w:sz w:val="20"/>
                <w:szCs w:val="20"/>
              </w:rPr>
            </w:pPr>
          </w:p>
        </w:tc>
        <w:tc>
          <w:tcPr>
            <w:tcW w:w="764" w:type="dxa"/>
            <w:shd w:val="clear" w:color="auto" w:fill="F2F7FC"/>
          </w:tcPr>
          <w:p w14:paraId="30A5F4C5" w14:textId="40CE0C07" w:rsidR="00CB7501" w:rsidRPr="003502E9" w:rsidRDefault="00CB7501" w:rsidP="002D2A93">
            <w:pPr>
              <w:spacing w:before="120" w:line="264" w:lineRule="auto"/>
              <w:rPr>
                <w:sz w:val="20"/>
                <w:szCs w:val="20"/>
              </w:rPr>
            </w:pPr>
          </w:p>
        </w:tc>
        <w:tc>
          <w:tcPr>
            <w:tcW w:w="724" w:type="dxa"/>
            <w:shd w:val="clear" w:color="auto" w:fill="F2F7FC"/>
          </w:tcPr>
          <w:p w14:paraId="69ABE8E1"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0311EC3D"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61A0943C" w14:textId="77777777" w:rsidR="00CB7501" w:rsidRPr="003502E9" w:rsidRDefault="00CB7501" w:rsidP="002D2A93">
            <w:pPr>
              <w:spacing w:before="120" w:line="264" w:lineRule="auto"/>
              <w:rPr>
                <w:sz w:val="20"/>
                <w:szCs w:val="20"/>
              </w:rPr>
            </w:pPr>
          </w:p>
        </w:tc>
      </w:tr>
      <w:tr w:rsidR="00CB7501" w:rsidRPr="003502E9" w14:paraId="15056373" w14:textId="77777777" w:rsidTr="0047208E">
        <w:tc>
          <w:tcPr>
            <w:tcW w:w="724" w:type="dxa"/>
            <w:shd w:val="clear" w:color="auto" w:fill="F2F2F2" w:themeFill="background1" w:themeFillShade="F2"/>
          </w:tcPr>
          <w:p w14:paraId="1E5FF6AC" w14:textId="77777777" w:rsidR="00CB7501" w:rsidRPr="003502E9" w:rsidRDefault="00CB7501" w:rsidP="002D2A93">
            <w:pPr>
              <w:spacing w:before="120" w:line="264" w:lineRule="auto"/>
              <w:rPr>
                <w:sz w:val="20"/>
                <w:szCs w:val="20"/>
              </w:rPr>
            </w:pPr>
            <w:r w:rsidRPr="003502E9">
              <w:rPr>
                <w:sz w:val="20"/>
                <w:szCs w:val="20"/>
              </w:rPr>
              <w:t>3.1</w:t>
            </w:r>
          </w:p>
        </w:tc>
        <w:tc>
          <w:tcPr>
            <w:tcW w:w="764" w:type="dxa"/>
            <w:shd w:val="clear" w:color="auto" w:fill="F2F7FC"/>
          </w:tcPr>
          <w:p w14:paraId="6286D795" w14:textId="77777777" w:rsidR="00CB7501" w:rsidRPr="003502E9" w:rsidRDefault="00CB7501" w:rsidP="002D2A93">
            <w:pPr>
              <w:spacing w:before="120" w:line="264" w:lineRule="auto"/>
              <w:rPr>
                <w:sz w:val="20"/>
                <w:szCs w:val="20"/>
              </w:rPr>
            </w:pPr>
          </w:p>
        </w:tc>
        <w:tc>
          <w:tcPr>
            <w:tcW w:w="764" w:type="dxa"/>
            <w:shd w:val="clear" w:color="auto" w:fill="F2F7FC"/>
          </w:tcPr>
          <w:p w14:paraId="6A096AAF" w14:textId="77777777" w:rsidR="00CB7501" w:rsidRPr="003502E9" w:rsidRDefault="00CB7501" w:rsidP="002D2A93">
            <w:pPr>
              <w:spacing w:before="120" w:line="264" w:lineRule="auto"/>
              <w:rPr>
                <w:sz w:val="20"/>
                <w:szCs w:val="20"/>
              </w:rPr>
            </w:pPr>
          </w:p>
        </w:tc>
        <w:tc>
          <w:tcPr>
            <w:tcW w:w="764" w:type="dxa"/>
            <w:shd w:val="clear" w:color="auto" w:fill="F2F7FC"/>
          </w:tcPr>
          <w:p w14:paraId="064EA993" w14:textId="77777777" w:rsidR="00CB7501" w:rsidRPr="003502E9" w:rsidRDefault="00CB7501" w:rsidP="002D2A93">
            <w:pPr>
              <w:spacing w:before="120" w:line="264" w:lineRule="auto"/>
              <w:rPr>
                <w:sz w:val="20"/>
                <w:szCs w:val="20"/>
              </w:rPr>
            </w:pPr>
          </w:p>
        </w:tc>
        <w:tc>
          <w:tcPr>
            <w:tcW w:w="764" w:type="dxa"/>
            <w:shd w:val="clear" w:color="auto" w:fill="F2F7FC"/>
          </w:tcPr>
          <w:p w14:paraId="12CC1265" w14:textId="77777777" w:rsidR="00CB7501" w:rsidRPr="003502E9" w:rsidRDefault="00CB7501" w:rsidP="002D2A93">
            <w:pPr>
              <w:spacing w:before="120" w:line="264" w:lineRule="auto"/>
              <w:rPr>
                <w:sz w:val="20"/>
                <w:szCs w:val="20"/>
              </w:rPr>
            </w:pPr>
          </w:p>
        </w:tc>
        <w:tc>
          <w:tcPr>
            <w:tcW w:w="782" w:type="dxa"/>
            <w:shd w:val="clear" w:color="auto" w:fill="F2F7FC"/>
          </w:tcPr>
          <w:p w14:paraId="39EA63B1" w14:textId="77777777" w:rsidR="00CB7501" w:rsidRPr="003502E9" w:rsidRDefault="00CB7501" w:rsidP="002D2A93">
            <w:pPr>
              <w:spacing w:before="120" w:line="264" w:lineRule="auto"/>
              <w:rPr>
                <w:sz w:val="20"/>
                <w:szCs w:val="20"/>
              </w:rPr>
            </w:pPr>
          </w:p>
        </w:tc>
        <w:tc>
          <w:tcPr>
            <w:tcW w:w="764" w:type="dxa"/>
            <w:shd w:val="clear" w:color="auto" w:fill="F2F7FC"/>
          </w:tcPr>
          <w:p w14:paraId="6FFF3D36" w14:textId="77777777" w:rsidR="00CB7501" w:rsidRPr="003502E9" w:rsidRDefault="00CB7501" w:rsidP="002D2A93">
            <w:pPr>
              <w:spacing w:before="120" w:line="264" w:lineRule="auto"/>
              <w:rPr>
                <w:sz w:val="20"/>
                <w:szCs w:val="20"/>
              </w:rPr>
            </w:pPr>
          </w:p>
        </w:tc>
        <w:tc>
          <w:tcPr>
            <w:tcW w:w="764" w:type="dxa"/>
            <w:shd w:val="clear" w:color="auto" w:fill="D5DCE4" w:themeFill="text2" w:themeFillTint="33"/>
          </w:tcPr>
          <w:p w14:paraId="2DDC3E80" w14:textId="072D9FB4" w:rsidR="00CB7501" w:rsidRPr="003502E9" w:rsidRDefault="00CB7501" w:rsidP="002D2A93">
            <w:pPr>
              <w:spacing w:before="120" w:line="264" w:lineRule="auto"/>
              <w:rPr>
                <w:sz w:val="20"/>
                <w:szCs w:val="20"/>
              </w:rPr>
            </w:pPr>
          </w:p>
        </w:tc>
        <w:tc>
          <w:tcPr>
            <w:tcW w:w="724" w:type="dxa"/>
            <w:shd w:val="clear" w:color="auto" w:fill="DEEAF6" w:themeFill="accent5" w:themeFillTint="33"/>
          </w:tcPr>
          <w:p w14:paraId="75566DF8"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0FC5A926"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2CF6D991" w14:textId="77777777" w:rsidR="00CB7501" w:rsidRPr="003502E9" w:rsidRDefault="00CB7501" w:rsidP="002D2A93">
            <w:pPr>
              <w:spacing w:before="120" w:line="264" w:lineRule="auto"/>
              <w:rPr>
                <w:sz w:val="20"/>
                <w:szCs w:val="20"/>
              </w:rPr>
            </w:pPr>
          </w:p>
        </w:tc>
      </w:tr>
      <w:tr w:rsidR="00CB7501" w:rsidRPr="003502E9" w14:paraId="24B86FCE" w14:textId="77777777" w:rsidTr="0047208E">
        <w:tc>
          <w:tcPr>
            <w:tcW w:w="724" w:type="dxa"/>
            <w:shd w:val="clear" w:color="auto" w:fill="F2F2F2" w:themeFill="background1" w:themeFillShade="F2"/>
          </w:tcPr>
          <w:p w14:paraId="0AC4E91B" w14:textId="77777777" w:rsidR="00CB7501" w:rsidRPr="003502E9" w:rsidRDefault="00CB7501" w:rsidP="002D2A93">
            <w:pPr>
              <w:spacing w:before="120" w:line="264" w:lineRule="auto"/>
              <w:rPr>
                <w:sz w:val="20"/>
                <w:szCs w:val="20"/>
              </w:rPr>
            </w:pPr>
            <w:r w:rsidRPr="003502E9">
              <w:rPr>
                <w:sz w:val="20"/>
                <w:szCs w:val="20"/>
              </w:rPr>
              <w:t>3.2</w:t>
            </w:r>
          </w:p>
        </w:tc>
        <w:tc>
          <w:tcPr>
            <w:tcW w:w="764" w:type="dxa"/>
            <w:shd w:val="clear" w:color="auto" w:fill="DEEAF6" w:themeFill="accent5" w:themeFillTint="33"/>
          </w:tcPr>
          <w:p w14:paraId="3F2F585F"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165E0AC2"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30CF6A93"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203868CA" w14:textId="77777777" w:rsidR="00CB7501" w:rsidRPr="003502E9" w:rsidRDefault="00CB7501" w:rsidP="002D2A93">
            <w:pPr>
              <w:spacing w:before="120" w:line="264" w:lineRule="auto"/>
              <w:rPr>
                <w:sz w:val="20"/>
                <w:szCs w:val="20"/>
              </w:rPr>
            </w:pPr>
          </w:p>
        </w:tc>
        <w:tc>
          <w:tcPr>
            <w:tcW w:w="782" w:type="dxa"/>
            <w:shd w:val="clear" w:color="auto" w:fill="DEEAF6" w:themeFill="accent5" w:themeFillTint="33"/>
          </w:tcPr>
          <w:p w14:paraId="2F18C9A0"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64FBDA76"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2CF8CAD1" w14:textId="4F264E41" w:rsidR="00CB7501" w:rsidRPr="003502E9" w:rsidRDefault="00CB7501" w:rsidP="002D2A93">
            <w:pPr>
              <w:spacing w:before="120" w:line="264" w:lineRule="auto"/>
              <w:rPr>
                <w:sz w:val="20"/>
                <w:szCs w:val="20"/>
              </w:rPr>
            </w:pPr>
          </w:p>
        </w:tc>
        <w:tc>
          <w:tcPr>
            <w:tcW w:w="724" w:type="dxa"/>
            <w:shd w:val="clear" w:color="auto" w:fill="D5DCE4" w:themeFill="text2" w:themeFillTint="33"/>
          </w:tcPr>
          <w:p w14:paraId="5F89879E" w14:textId="77777777" w:rsidR="00CB7501" w:rsidRPr="003502E9" w:rsidRDefault="00CB7501" w:rsidP="002D2A93">
            <w:pPr>
              <w:spacing w:before="120" w:line="264" w:lineRule="auto"/>
              <w:rPr>
                <w:sz w:val="20"/>
                <w:szCs w:val="20"/>
              </w:rPr>
            </w:pPr>
          </w:p>
        </w:tc>
        <w:tc>
          <w:tcPr>
            <w:tcW w:w="764" w:type="dxa"/>
            <w:shd w:val="clear" w:color="auto" w:fill="DEEAF6" w:themeFill="accent5" w:themeFillTint="33"/>
          </w:tcPr>
          <w:p w14:paraId="3A24B47B" w14:textId="77777777" w:rsidR="00CB7501" w:rsidRPr="003502E9" w:rsidRDefault="00CB7501" w:rsidP="002D2A93">
            <w:pPr>
              <w:spacing w:before="120" w:line="264" w:lineRule="auto"/>
              <w:rPr>
                <w:sz w:val="20"/>
                <w:szCs w:val="20"/>
              </w:rPr>
            </w:pPr>
          </w:p>
        </w:tc>
        <w:tc>
          <w:tcPr>
            <w:tcW w:w="718" w:type="dxa"/>
            <w:shd w:val="clear" w:color="auto" w:fill="9CC2E5" w:themeFill="accent5" w:themeFillTint="99"/>
          </w:tcPr>
          <w:p w14:paraId="2D2CA4BB" w14:textId="77777777" w:rsidR="00CB7501" w:rsidRPr="003502E9" w:rsidRDefault="00CB7501" w:rsidP="002D2A93">
            <w:pPr>
              <w:spacing w:before="120" w:line="264" w:lineRule="auto"/>
              <w:rPr>
                <w:sz w:val="20"/>
                <w:szCs w:val="20"/>
              </w:rPr>
            </w:pPr>
          </w:p>
        </w:tc>
      </w:tr>
      <w:tr w:rsidR="00CB7501" w:rsidRPr="003502E9" w14:paraId="73BD73ED" w14:textId="77777777" w:rsidTr="0047208E">
        <w:tc>
          <w:tcPr>
            <w:tcW w:w="724" w:type="dxa"/>
            <w:shd w:val="clear" w:color="auto" w:fill="F2F2F2" w:themeFill="background1" w:themeFillShade="F2"/>
          </w:tcPr>
          <w:p w14:paraId="52A5EB74" w14:textId="77777777" w:rsidR="00CB7501" w:rsidRPr="003502E9" w:rsidRDefault="00CB7501" w:rsidP="002D2A93">
            <w:pPr>
              <w:spacing w:before="120" w:line="264" w:lineRule="auto"/>
              <w:rPr>
                <w:sz w:val="20"/>
                <w:szCs w:val="20"/>
              </w:rPr>
            </w:pPr>
            <w:r w:rsidRPr="003502E9">
              <w:rPr>
                <w:sz w:val="20"/>
                <w:szCs w:val="20"/>
              </w:rPr>
              <w:t>3.3</w:t>
            </w:r>
          </w:p>
        </w:tc>
        <w:tc>
          <w:tcPr>
            <w:tcW w:w="764" w:type="dxa"/>
            <w:shd w:val="clear" w:color="auto" w:fill="9CC2E5" w:themeFill="accent5" w:themeFillTint="99"/>
          </w:tcPr>
          <w:p w14:paraId="4246B521"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2D9F93B9"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5DF2E6CA"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4A8CB145" w14:textId="77777777" w:rsidR="00CB7501" w:rsidRPr="003502E9" w:rsidRDefault="00CB7501" w:rsidP="002D2A93">
            <w:pPr>
              <w:spacing w:before="120" w:line="264" w:lineRule="auto"/>
              <w:rPr>
                <w:sz w:val="20"/>
                <w:szCs w:val="20"/>
              </w:rPr>
            </w:pPr>
          </w:p>
        </w:tc>
        <w:tc>
          <w:tcPr>
            <w:tcW w:w="782" w:type="dxa"/>
            <w:shd w:val="clear" w:color="auto" w:fill="9CC2E5" w:themeFill="accent5" w:themeFillTint="99"/>
          </w:tcPr>
          <w:p w14:paraId="12796E66"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578CF9B9"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565510A9" w14:textId="6EFE236D" w:rsidR="00CB7501" w:rsidRPr="003502E9" w:rsidRDefault="00CB7501" w:rsidP="002D2A93">
            <w:pPr>
              <w:spacing w:before="120" w:line="264" w:lineRule="auto"/>
              <w:rPr>
                <w:sz w:val="20"/>
                <w:szCs w:val="20"/>
              </w:rPr>
            </w:pPr>
          </w:p>
        </w:tc>
        <w:tc>
          <w:tcPr>
            <w:tcW w:w="724" w:type="dxa"/>
            <w:shd w:val="clear" w:color="auto" w:fill="9CC2E5" w:themeFill="accent5" w:themeFillTint="99"/>
          </w:tcPr>
          <w:p w14:paraId="186D1729" w14:textId="77777777" w:rsidR="00CB7501" w:rsidRPr="003502E9" w:rsidRDefault="00CB7501" w:rsidP="002D2A93">
            <w:pPr>
              <w:spacing w:before="120" w:line="264" w:lineRule="auto"/>
              <w:rPr>
                <w:sz w:val="20"/>
                <w:szCs w:val="20"/>
              </w:rPr>
            </w:pPr>
          </w:p>
        </w:tc>
        <w:tc>
          <w:tcPr>
            <w:tcW w:w="764" w:type="dxa"/>
            <w:shd w:val="clear" w:color="auto" w:fill="9CC2E5" w:themeFill="accent5" w:themeFillTint="99"/>
          </w:tcPr>
          <w:p w14:paraId="2C1E4BB9" w14:textId="77777777" w:rsidR="00CB7501" w:rsidRPr="003502E9" w:rsidRDefault="00CB7501" w:rsidP="002D2A93">
            <w:pPr>
              <w:spacing w:before="120" w:line="264" w:lineRule="auto"/>
              <w:rPr>
                <w:sz w:val="20"/>
                <w:szCs w:val="20"/>
              </w:rPr>
            </w:pPr>
          </w:p>
        </w:tc>
        <w:tc>
          <w:tcPr>
            <w:tcW w:w="718" w:type="dxa"/>
            <w:shd w:val="clear" w:color="auto" w:fill="D5DCE4" w:themeFill="text2" w:themeFillTint="33"/>
          </w:tcPr>
          <w:p w14:paraId="214BCB28" w14:textId="77777777" w:rsidR="00CB7501" w:rsidRPr="003502E9" w:rsidRDefault="00CB7501" w:rsidP="002D2A93">
            <w:pPr>
              <w:spacing w:before="120" w:line="264" w:lineRule="auto"/>
              <w:rPr>
                <w:sz w:val="20"/>
                <w:szCs w:val="20"/>
              </w:rPr>
            </w:pPr>
          </w:p>
        </w:tc>
      </w:tr>
    </w:tbl>
    <w:p w14:paraId="4615465B" w14:textId="77777777" w:rsidR="006966AB" w:rsidRPr="003502E9" w:rsidRDefault="006966AB" w:rsidP="006966AB">
      <w:pPr>
        <w:spacing w:before="120" w:after="0" w:line="264" w:lineRule="auto"/>
        <w:rPr>
          <w:sz w:val="8"/>
          <w:szCs w:val="8"/>
        </w:rPr>
      </w:pPr>
    </w:p>
    <w:tbl>
      <w:tblPr>
        <w:tblStyle w:val="Tabela-Siatka"/>
        <w:tblW w:w="3681" w:type="dxa"/>
        <w:tblLook w:val="0000" w:firstRow="0" w:lastRow="0" w:firstColumn="0" w:lastColumn="0" w:noHBand="0" w:noVBand="0"/>
      </w:tblPr>
      <w:tblGrid>
        <w:gridCol w:w="2263"/>
        <w:gridCol w:w="1418"/>
      </w:tblGrid>
      <w:tr w:rsidR="006966AB" w:rsidRPr="003502E9" w14:paraId="187C989D" w14:textId="77777777" w:rsidTr="002D2A93">
        <w:tc>
          <w:tcPr>
            <w:tcW w:w="2263" w:type="dxa"/>
          </w:tcPr>
          <w:p w14:paraId="3938E341" w14:textId="77777777" w:rsidR="006966AB" w:rsidRPr="003502E9" w:rsidRDefault="006966AB" w:rsidP="002D2A93">
            <w:pPr>
              <w:pStyle w:val="western"/>
              <w:spacing w:before="119" w:beforeAutospacing="0"/>
              <w:rPr>
                <w:sz w:val="16"/>
                <w:szCs w:val="16"/>
              </w:rPr>
            </w:pPr>
            <w:r w:rsidRPr="003502E9">
              <w:rPr>
                <w:rFonts w:ascii="Calibri" w:hAnsi="Calibri" w:cs="Calibri"/>
                <w:sz w:val="16"/>
                <w:szCs w:val="16"/>
              </w:rPr>
              <w:t xml:space="preserve">+2 – bardzo silne powiązanie </w:t>
            </w:r>
          </w:p>
        </w:tc>
        <w:tc>
          <w:tcPr>
            <w:tcW w:w="1418" w:type="dxa"/>
            <w:shd w:val="clear" w:color="auto" w:fill="9CC2E5" w:themeFill="accent5" w:themeFillTint="99"/>
          </w:tcPr>
          <w:p w14:paraId="5673186B" w14:textId="77777777" w:rsidR="006966AB" w:rsidRPr="003502E9" w:rsidRDefault="006966AB" w:rsidP="002D2A93">
            <w:pPr>
              <w:pStyle w:val="western"/>
              <w:spacing w:before="119" w:beforeAutospacing="0"/>
              <w:rPr>
                <w:sz w:val="16"/>
                <w:szCs w:val="16"/>
              </w:rPr>
            </w:pPr>
          </w:p>
        </w:tc>
      </w:tr>
      <w:tr w:rsidR="006966AB" w:rsidRPr="003502E9" w14:paraId="5923AB8D" w14:textId="77777777" w:rsidTr="002D2A93">
        <w:tc>
          <w:tcPr>
            <w:tcW w:w="2263" w:type="dxa"/>
          </w:tcPr>
          <w:p w14:paraId="7EF78D68" w14:textId="77777777" w:rsidR="006966AB" w:rsidRPr="003502E9" w:rsidRDefault="006966AB" w:rsidP="002D2A93">
            <w:pPr>
              <w:pStyle w:val="western"/>
              <w:spacing w:before="119" w:beforeAutospacing="0"/>
              <w:rPr>
                <w:sz w:val="16"/>
                <w:szCs w:val="16"/>
              </w:rPr>
            </w:pPr>
            <w:r w:rsidRPr="003502E9">
              <w:rPr>
                <w:rFonts w:ascii="Calibri" w:hAnsi="Calibri" w:cs="Calibri"/>
                <w:sz w:val="16"/>
                <w:szCs w:val="16"/>
              </w:rPr>
              <w:t>+1 – silne powiązanie</w:t>
            </w:r>
          </w:p>
        </w:tc>
        <w:tc>
          <w:tcPr>
            <w:tcW w:w="1418" w:type="dxa"/>
            <w:shd w:val="clear" w:color="auto" w:fill="DEEAF6" w:themeFill="accent5" w:themeFillTint="33"/>
          </w:tcPr>
          <w:p w14:paraId="79F8CED5" w14:textId="77777777" w:rsidR="006966AB" w:rsidRPr="003502E9" w:rsidRDefault="006966AB" w:rsidP="002D2A93">
            <w:pPr>
              <w:pStyle w:val="western"/>
              <w:spacing w:before="119" w:beforeAutospacing="0"/>
              <w:rPr>
                <w:sz w:val="16"/>
                <w:szCs w:val="16"/>
              </w:rPr>
            </w:pPr>
          </w:p>
        </w:tc>
      </w:tr>
      <w:tr w:rsidR="006966AB" w:rsidRPr="003502E9" w14:paraId="318DB9CA" w14:textId="77777777" w:rsidTr="002D2A93">
        <w:tc>
          <w:tcPr>
            <w:tcW w:w="2263" w:type="dxa"/>
          </w:tcPr>
          <w:p w14:paraId="487928E6" w14:textId="77777777" w:rsidR="006966AB" w:rsidRPr="003502E9" w:rsidRDefault="006966AB" w:rsidP="002D2A93">
            <w:pPr>
              <w:pStyle w:val="western"/>
              <w:spacing w:before="119" w:beforeAutospacing="0"/>
              <w:rPr>
                <w:sz w:val="16"/>
                <w:szCs w:val="16"/>
              </w:rPr>
            </w:pPr>
            <w:r w:rsidRPr="003502E9">
              <w:rPr>
                <w:rFonts w:ascii="Calibri" w:hAnsi="Calibri" w:cs="Calibri"/>
                <w:sz w:val="16"/>
                <w:szCs w:val="16"/>
              </w:rPr>
              <w:t>0 – neutralne powiązanie</w:t>
            </w:r>
          </w:p>
        </w:tc>
        <w:tc>
          <w:tcPr>
            <w:tcW w:w="1418" w:type="dxa"/>
            <w:shd w:val="clear" w:color="auto" w:fill="F2F7FC"/>
          </w:tcPr>
          <w:p w14:paraId="6B22CFE0" w14:textId="77777777" w:rsidR="006966AB" w:rsidRPr="003502E9" w:rsidRDefault="006966AB" w:rsidP="002D2A93">
            <w:pPr>
              <w:pStyle w:val="western"/>
              <w:spacing w:before="119" w:beforeAutospacing="0"/>
              <w:rPr>
                <w:sz w:val="16"/>
                <w:szCs w:val="16"/>
              </w:rPr>
            </w:pPr>
          </w:p>
        </w:tc>
      </w:tr>
    </w:tbl>
    <w:p w14:paraId="251D4623" w14:textId="77777777" w:rsidR="006966AB" w:rsidRPr="003502E9" w:rsidRDefault="006966AB" w:rsidP="006966AB">
      <w:pPr>
        <w:spacing w:before="120" w:after="120" w:line="264" w:lineRule="auto"/>
        <w:rPr>
          <w:sz w:val="20"/>
          <w:szCs w:val="20"/>
        </w:rPr>
      </w:pPr>
      <w:r w:rsidRPr="003502E9">
        <w:rPr>
          <w:sz w:val="20"/>
          <w:szCs w:val="20"/>
        </w:rPr>
        <w:t xml:space="preserve">Źródło: opracowanie własne </w:t>
      </w:r>
    </w:p>
    <w:p w14:paraId="6F1878B1" w14:textId="77777777" w:rsidR="006966AB" w:rsidRPr="003502E9" w:rsidRDefault="006966AB" w:rsidP="008F5AAE">
      <w:pPr>
        <w:spacing w:before="120" w:after="0" w:line="276" w:lineRule="auto"/>
      </w:pPr>
      <w:r w:rsidRPr="003502E9">
        <w:rPr>
          <w:lang w:eastAsia="pl-PL"/>
        </w:rPr>
        <w:t>Kolejnym z lokalnych kryteriów wyboru projektów będzie komplementarność. Istotnym elementem w zakresie zapewniania komplementarności jest jej promowanie oraz zwiększanie świadomości jej wagi wśród wnioskodawców i beneficjentów</w:t>
      </w:r>
      <w:r w:rsidRPr="003502E9">
        <w:rPr>
          <w:rStyle w:val="Odwoanieprzypisudolnego"/>
        </w:rPr>
        <w:footnoteReference w:id="44"/>
      </w:r>
      <w:r w:rsidRPr="003502E9">
        <w:rPr>
          <w:lang w:eastAsia="pl-PL"/>
        </w:rPr>
        <w:t xml:space="preserve">. </w:t>
      </w:r>
    </w:p>
    <w:p w14:paraId="18DAFF30" w14:textId="77777777" w:rsidR="006966AB" w:rsidRPr="003502E9" w:rsidRDefault="006966AB" w:rsidP="008F5AAE">
      <w:pPr>
        <w:shd w:val="clear" w:color="auto" w:fill="F2F2F2" w:themeFill="background1" w:themeFillShade="F2"/>
        <w:spacing w:before="120" w:after="0" w:line="276" w:lineRule="auto"/>
      </w:pPr>
      <w:r w:rsidRPr="003502E9">
        <w:t>Komplementarność przedsięwzięć w ujęciu tworzenia powiązań i współpracy</w:t>
      </w:r>
    </w:p>
    <w:p w14:paraId="247C82AC" w14:textId="04C64359" w:rsidR="006966AB" w:rsidRPr="003502E9" w:rsidRDefault="006966AB" w:rsidP="008F5AAE">
      <w:pPr>
        <w:spacing w:before="120" w:after="0" w:line="276" w:lineRule="auto"/>
      </w:pPr>
      <w:r w:rsidRPr="003502E9">
        <w:lastRenderedPageBreak/>
        <w:t xml:space="preserve">Cele strategiczne LSR obejmują w sposób spójny całość obszaru i całą społeczność zamieszkujących gminy członkowskie LGD. Problemy demograficzne i społeczne dotyczą wszystkich gmin członkowskich LGD w różnym ich nasileniu i złożoności. Wspólne działania nastawione są na współpracę i rozwój społeczności wszystkich partnerskich gmin i powiatów LGD ma dobre doświadczenia realizacji projektów partnerskich (projektów współpracy w okresie 2014-2020 – zob. </w:t>
      </w:r>
      <w:r w:rsidR="009B2054" w:rsidRPr="003502E9">
        <w:t>Rozdział II. LSR</w:t>
      </w:r>
      <w:r w:rsidRPr="003502E9">
        <w:t xml:space="preserve">). Korzyści jakie LSR może osiągnąć w wyniku działań innych podmiotów, które będą komplementarne wobec LSR polegać będą na możliwości otwarcia się mieszkańców i przedsiębiorców na nowe możliwości działania i realizacji własnych zadań. Niezależnie do działań konkursowych LGD zaplanowało partnerstwo w ujęciu wewnętrznym. LGD reprezentując partnerskie podejście do podmiotów z obszaru objętego LSR przewiduje w Statucie możliwość zgłaszania pomysłów na realizację nowych projektów przez LGD lub podmioty inne niż LGD w ramach LSR. </w:t>
      </w:r>
      <w:r w:rsidR="009B2054" w:rsidRPr="003502E9">
        <w:t>LGD posiada doświadczenie w realizacji projektów grantowych w okresie 2014-2020. W 2019 r. realizowano projekt grantowy pn. „Przeprowadzenie 45 szkoleń mających na celu aktywizację społeczno-zawodową mieszkańców w oparciu o walory środowiskowe obszaru LGD.” Beneficjentami były 3 stowarzyszenia z obszaru działania LGD Partnerstwo Drawy z Liderem Wałeckim</w:t>
      </w:r>
      <w:r w:rsidR="00CB7501" w:rsidRPr="003502E9">
        <w:t xml:space="preserve">. </w:t>
      </w:r>
      <w:r w:rsidR="00CB7501" w:rsidRPr="003502E9">
        <w:rPr>
          <w:u w:val="single"/>
        </w:rPr>
        <w:t xml:space="preserve">Realizacja projektów pochodzących ze środków EFS+ odbywać się będzie w formule grantowej. </w:t>
      </w:r>
      <w:r w:rsidRPr="003502E9">
        <w:rPr>
          <w:u w:val="single"/>
        </w:rPr>
        <w:t>L</w:t>
      </w:r>
      <w:r w:rsidR="009B2054" w:rsidRPr="003502E9">
        <w:rPr>
          <w:u w:val="single"/>
        </w:rPr>
        <w:t>GD</w:t>
      </w:r>
      <w:r w:rsidRPr="003502E9">
        <w:rPr>
          <w:u w:val="single"/>
        </w:rPr>
        <w:t xml:space="preserve"> planuje </w:t>
      </w:r>
      <w:r w:rsidR="00CB7501" w:rsidRPr="003502E9">
        <w:rPr>
          <w:u w:val="single"/>
        </w:rPr>
        <w:t xml:space="preserve">dodatkowo, oprócz formuły projektów konkursowych </w:t>
      </w:r>
      <w:r w:rsidRPr="003502E9">
        <w:rPr>
          <w:u w:val="single"/>
        </w:rPr>
        <w:t xml:space="preserve">realizację projektów grantowych w przedsięwzięciu 1.2 Włączenie społeczne mieszkańców obszaru LSR i </w:t>
      </w:r>
      <w:r w:rsidR="00CB7501" w:rsidRPr="003502E9">
        <w:rPr>
          <w:u w:val="single"/>
        </w:rPr>
        <w:t>p</w:t>
      </w:r>
      <w:r w:rsidRPr="003502E9">
        <w:rPr>
          <w:u w:val="single"/>
        </w:rPr>
        <w:t xml:space="preserve">rzedsięwzięciu 1.3. Kształtowanie świadomości </w:t>
      </w:r>
      <w:r w:rsidR="00CB7501" w:rsidRPr="003502E9">
        <w:rPr>
          <w:u w:val="single"/>
        </w:rPr>
        <w:t>obywatelskiej.</w:t>
      </w:r>
    </w:p>
    <w:p w14:paraId="3E481141" w14:textId="77777777" w:rsidR="006966AB" w:rsidRPr="003502E9" w:rsidRDefault="006966AB" w:rsidP="008F5AAE">
      <w:pPr>
        <w:shd w:val="clear" w:color="auto" w:fill="F2F2F2" w:themeFill="background1" w:themeFillShade="F2"/>
        <w:spacing w:before="120" w:after="0" w:line="276" w:lineRule="auto"/>
      </w:pPr>
      <w:r w:rsidRPr="003502E9">
        <w:t>Komplementarność przedsięwzięć w ujęciu lokalnego finansowania i zarządzania</w:t>
      </w:r>
    </w:p>
    <w:p w14:paraId="5C1E5FEF" w14:textId="1308557A" w:rsidR="00FA2297" w:rsidRPr="003502E9" w:rsidRDefault="006966AB" w:rsidP="008F5AAE">
      <w:pPr>
        <w:spacing w:before="120" w:after="0" w:line="276" w:lineRule="auto"/>
      </w:pPr>
      <w:r w:rsidRPr="003502E9">
        <w:t>W LSR zaplanowano wybór dostępnych źródeł finansowania odnoszący się do zdiagnozowanych problemów obszaru LSR, wskazując jako główne finasowania zarówno PS WPR (EFRROW), jak i FEPZ (EFS+). Jako dodatkowe źródło finansowania wskazano środki, przede wszystkim w obszarze aktywizacji organizacji pozarządowych i budowania kapitału społecznego. Podejmowane będą działania realizowane będą na poziomie lokalnym. Takie podejście, szczególnie w zakresie aktywnej integracji na poziomie społeczności lokalnej przyczynić się do poprawy spójności społecznej i terytorialnej. Współpraca i wspólne oddolne definiowanie potrzeb i problemów oraz propozycji ich rozwiązań prowadzi do zintegrowanego/spójnego i zrównoważonego rozwoju danego obszaru poprzez lepszą mobilizację potencjału na szczeblu lokalnym. Zwiększenie udziału społeczności lokalnych w programowaniu i zarządzaniu rozwojem danego obszaru poprzez realizację LSR przyczyni się do wzrostu poziomu kapitału społecznego – zwiększania partycypacji społecznej lub szeroko rozumianej aktywności obywatelskiej. Budowanie kapitału społecznego jest podstawą budowy społeczeństwa obywatelskiego i warunkuje rozwój społeczno‐gospodarczy regionu. Zastosowanie instrumentu RLKS daje bowiem szansę na zidentyfikowanie potrzeb mieszkańców obszaru LSR na możliwie najniższym poziomie i precyzyjny dobór interwencji w celu najbardziej efektywnego rozwiązywania problemów.</w:t>
      </w:r>
    </w:p>
    <w:p w14:paraId="79948444" w14:textId="7EF6C73B" w:rsidR="00A30388" w:rsidRPr="003502E9" w:rsidRDefault="00A30388" w:rsidP="00A30388">
      <w:pPr>
        <w:pStyle w:val="Nagwek1"/>
      </w:pPr>
      <w:bookmarkStart w:id="55" w:name="_Toc134391504"/>
      <w:r w:rsidRPr="003502E9">
        <w:t xml:space="preserve">Rozdział </w:t>
      </w:r>
      <w:r w:rsidR="006319BB" w:rsidRPr="003502E9">
        <w:t>VI</w:t>
      </w:r>
      <w:r w:rsidRPr="003502E9">
        <w:t>. Cele i wskaźniki</w:t>
      </w:r>
      <w:bookmarkEnd w:id="55"/>
    </w:p>
    <w:p w14:paraId="644DE6A1" w14:textId="0E6396C4" w:rsidR="000C0318" w:rsidRPr="003502E9" w:rsidRDefault="00E057D1" w:rsidP="008F5AAE">
      <w:pPr>
        <w:spacing w:before="120" w:after="0" w:line="276" w:lineRule="auto"/>
        <w:rPr>
          <w:b/>
          <w:bCs/>
        </w:rPr>
      </w:pPr>
      <w:r w:rsidRPr="003502E9">
        <w:t xml:space="preserve">W rozdziale przedstawiono propozycję wskaźników stanowiących miarę realizacji celów oraz przedsięwzięć LSR. Wskaźniki wyznaczono na dwóch poziomach tj. produkty (na poziomie przedsięwzięć) oraz rezultaty (na poziomie celów). Wskaźniki mają swoje źródło w zapisach programów finansujących LSR: PS WPR (EFRROW) oraz </w:t>
      </w:r>
      <w:bookmarkStart w:id="56" w:name="_Hlk130831753"/>
      <w:r w:rsidRPr="003502E9">
        <w:t>FE</w:t>
      </w:r>
      <w:bookmarkEnd w:id="56"/>
      <w:r w:rsidRPr="003502E9">
        <w:t>PZ</w:t>
      </w:r>
      <w:r w:rsidR="009B2054" w:rsidRPr="003502E9">
        <w:t xml:space="preserve"> (EFS+)</w:t>
      </w:r>
      <w:r w:rsidRPr="003502E9">
        <w:t xml:space="preserve"> w zakresie dostępnym dla LGD z terenu woj. zachodniopomorskiego</w:t>
      </w:r>
      <w:r w:rsidR="009B2054" w:rsidRPr="003502E9">
        <w:t xml:space="preserve"> w ramach</w:t>
      </w:r>
      <w:r w:rsidRPr="003502E9">
        <w:t xml:space="preserve"> </w:t>
      </w:r>
      <w:r w:rsidRPr="003502E9">
        <w:rPr>
          <w:b/>
          <w:bCs/>
        </w:rPr>
        <w:t>Priorytet</w:t>
      </w:r>
      <w:r w:rsidR="009B2054" w:rsidRPr="003502E9">
        <w:rPr>
          <w:b/>
          <w:bCs/>
        </w:rPr>
        <w:t>u</w:t>
      </w:r>
      <w:r w:rsidRPr="003502E9">
        <w:rPr>
          <w:b/>
          <w:bCs/>
        </w:rPr>
        <w:t xml:space="preserve"> 6 – Fundusze </w:t>
      </w:r>
      <w:r w:rsidRPr="003502E9">
        <w:rPr>
          <w:b/>
          <w:bCs/>
        </w:rPr>
        <w:lastRenderedPageBreak/>
        <w:t>Europejskie na rzecz aktywnego Pomorza Zachodniego, cel szczegółowy (h) Wspieranie aktywnego włączenia społecznego w celu promowania równości szans, niedyskryminacji i aktywnego uczestnictwa, oraz zwiększanie zdolności do zatrudnienia, w szczególności grup w niekorzystnej sytuacji</w:t>
      </w:r>
      <w:r w:rsidR="006D329D" w:rsidRPr="003502E9">
        <w:rPr>
          <w:b/>
          <w:bCs/>
        </w:rPr>
        <w:t xml:space="preserve">. </w:t>
      </w:r>
    </w:p>
    <w:p w14:paraId="0480F6D4" w14:textId="77777777" w:rsidR="004C234B" w:rsidRPr="003502E9" w:rsidRDefault="000C0318" w:rsidP="008F5AAE">
      <w:pPr>
        <w:spacing w:before="120" w:after="0" w:line="276" w:lineRule="auto"/>
      </w:pPr>
      <w:r w:rsidRPr="003502E9">
        <w:t>Cele LSR zostały sformułowane oparciu o konsultacje społeczne i powiązanie ich z analizą potrzeb i potencjału obszaru w zintegrowany sposób.</w:t>
      </w:r>
      <w:r w:rsidR="004D0BF7" w:rsidRPr="003502E9">
        <w:t xml:space="preserve"> W celu 1, z uwagi na interwencję zaplanowaną w obszarze społecznym uwzględniono finansowanie zarówno ze środków FEPZ</w:t>
      </w:r>
      <w:r w:rsidR="009B2054" w:rsidRPr="003502E9">
        <w:t xml:space="preserve">, </w:t>
      </w:r>
      <w:r w:rsidR="004D0BF7" w:rsidRPr="003502E9">
        <w:t>jak również PS WPR</w:t>
      </w:r>
      <w:r w:rsidR="009B2054" w:rsidRPr="003502E9">
        <w:t xml:space="preserve">. </w:t>
      </w:r>
      <w:r w:rsidR="004D0BF7" w:rsidRPr="003502E9">
        <w:t xml:space="preserve">Dzięki wykorzystaniu komplementarnych środków pomocowych z dwóch funduszy planuje uzyskanie efektu synergii. </w:t>
      </w:r>
    </w:p>
    <w:p w14:paraId="7C59660C" w14:textId="631A56CE" w:rsidR="004C0D8D" w:rsidRPr="003502E9" w:rsidRDefault="004D0BF7" w:rsidP="008F5AAE">
      <w:pPr>
        <w:spacing w:before="120" w:after="0" w:line="276" w:lineRule="auto"/>
      </w:pPr>
      <w:r w:rsidRPr="003502E9">
        <w:t xml:space="preserve">Dodatkowo w celu 1. Planuje się pozyskanie dodatkowych środków pomocowych, poza PS WPR i FEPZ, jakim będą środki </w:t>
      </w:r>
      <w:r w:rsidR="007F65E3" w:rsidRPr="003502E9">
        <w:t>zewnętrzne Programu „Działaj Lokalnie” przedsięwzięcia Polsko-Amerykańskiej Fundacji Wolności, realizowanego przez Akademię Rozwoju Filantropii w Polsce. Realizacja pozostałych celów (</w:t>
      </w:r>
      <w:r w:rsidR="009B2054" w:rsidRPr="003502E9">
        <w:t xml:space="preserve">cel </w:t>
      </w:r>
      <w:r w:rsidR="007F65E3" w:rsidRPr="003502E9">
        <w:t>2 i</w:t>
      </w:r>
      <w:r w:rsidR="009B2054" w:rsidRPr="003502E9">
        <w:t xml:space="preserve"> cel </w:t>
      </w:r>
      <w:r w:rsidR="007F65E3" w:rsidRPr="003502E9">
        <w:t xml:space="preserve">3) finansowana będzie ze środków PS WPR (EFRROW). </w:t>
      </w:r>
      <w:r w:rsidR="004C0D8D" w:rsidRPr="003502E9">
        <w:rPr>
          <w:rFonts w:ascii="Calibri" w:hAnsi="Calibri" w:cs="Calibri"/>
        </w:rPr>
        <w:t xml:space="preserve">Dobór przedsięwzięć odpowiada celom szczegółowym, jakie zaplanowano do realizacji w ramach LSR. Zakres tematyczny wsparcia interwencji zostanie określony szczegółowo w Wytycznych opracowanych przez MRIRW, poniżej zaprezentowano jednak warunki brzegowe do planowanych przedsięwzięć: </w:t>
      </w:r>
    </w:p>
    <w:p w14:paraId="497FB47B" w14:textId="6D14AD2C" w:rsidR="00857883" w:rsidRPr="003502E9" w:rsidRDefault="00857883" w:rsidP="0091565C">
      <w:pPr>
        <w:pStyle w:val="Legenda"/>
        <w:rPr>
          <w:i/>
          <w:iCs/>
        </w:rPr>
      </w:pPr>
      <w:r w:rsidRPr="003502E9">
        <w:t xml:space="preserve">Tabela </w:t>
      </w:r>
      <w:r w:rsidR="009E1A2B">
        <w:fldChar w:fldCharType="begin"/>
      </w:r>
      <w:r w:rsidR="009E1A2B">
        <w:instrText xml:space="preserve"> SEQ Tabela \* ARABIC </w:instrText>
      </w:r>
      <w:r w:rsidR="009E1A2B">
        <w:fldChar w:fldCharType="separate"/>
      </w:r>
      <w:r w:rsidR="00441B64">
        <w:rPr>
          <w:noProof/>
        </w:rPr>
        <w:t>18</w:t>
      </w:r>
      <w:r w:rsidR="009E1A2B">
        <w:rPr>
          <w:noProof/>
        </w:rPr>
        <w:fldChar w:fldCharType="end"/>
      </w:r>
      <w:r w:rsidR="00432838" w:rsidRPr="003502E9">
        <w:rPr>
          <w:i/>
          <w:iCs/>
        </w:rPr>
        <w:t>.</w:t>
      </w:r>
      <w:r w:rsidRPr="003502E9">
        <w:t xml:space="preserve"> Opis zakresu poszczególnych przedsięwzięć LSR</w:t>
      </w:r>
    </w:p>
    <w:tbl>
      <w:tblPr>
        <w:tblStyle w:val="Tabela-Siatka"/>
        <w:tblW w:w="10348" w:type="dxa"/>
        <w:tblInd w:w="-147" w:type="dxa"/>
        <w:tblLook w:val="04A0" w:firstRow="1" w:lastRow="0" w:firstColumn="1" w:lastColumn="0" w:noHBand="0" w:noVBand="1"/>
      </w:tblPr>
      <w:tblGrid>
        <w:gridCol w:w="2269"/>
        <w:gridCol w:w="4252"/>
        <w:gridCol w:w="3827"/>
      </w:tblGrid>
      <w:tr w:rsidR="006352FB" w:rsidRPr="003502E9" w14:paraId="0A71901A" w14:textId="3A165A44" w:rsidTr="000A57EF">
        <w:tc>
          <w:tcPr>
            <w:tcW w:w="2269" w:type="dxa"/>
            <w:shd w:val="clear" w:color="auto" w:fill="F2F2F2" w:themeFill="background1" w:themeFillShade="F2"/>
          </w:tcPr>
          <w:p w14:paraId="67F5C6F0" w14:textId="17FEBFEF" w:rsidR="006352FB" w:rsidRPr="003502E9" w:rsidRDefault="006352FB" w:rsidP="00E057D1">
            <w:pPr>
              <w:spacing w:before="120" w:line="264" w:lineRule="auto"/>
              <w:rPr>
                <w:rFonts w:ascii="Calibri" w:hAnsi="Calibri" w:cs="Calibri"/>
                <w:sz w:val="20"/>
                <w:szCs w:val="20"/>
              </w:rPr>
            </w:pPr>
            <w:r w:rsidRPr="003502E9">
              <w:rPr>
                <w:rFonts w:ascii="Calibri" w:hAnsi="Calibri" w:cs="Calibri"/>
                <w:sz w:val="20"/>
                <w:szCs w:val="20"/>
              </w:rPr>
              <w:t xml:space="preserve">Przedsięwzięcie </w:t>
            </w:r>
          </w:p>
        </w:tc>
        <w:tc>
          <w:tcPr>
            <w:tcW w:w="4252" w:type="dxa"/>
            <w:shd w:val="clear" w:color="auto" w:fill="F2F2F2" w:themeFill="background1" w:themeFillShade="F2"/>
          </w:tcPr>
          <w:p w14:paraId="5ADDCF96" w14:textId="6A6ED783" w:rsidR="006352FB" w:rsidRPr="003502E9" w:rsidRDefault="006352FB" w:rsidP="00E057D1">
            <w:pPr>
              <w:spacing w:before="120" w:line="264" w:lineRule="auto"/>
              <w:rPr>
                <w:rFonts w:ascii="Calibri" w:hAnsi="Calibri" w:cs="Calibri"/>
                <w:sz w:val="20"/>
                <w:szCs w:val="20"/>
              </w:rPr>
            </w:pPr>
            <w:r w:rsidRPr="003502E9">
              <w:rPr>
                <w:rFonts w:ascii="Calibri" w:hAnsi="Calibri" w:cs="Calibri"/>
                <w:sz w:val="20"/>
                <w:szCs w:val="20"/>
              </w:rPr>
              <w:t xml:space="preserve">Zakres wsparcia </w:t>
            </w:r>
          </w:p>
        </w:tc>
        <w:tc>
          <w:tcPr>
            <w:tcW w:w="3827" w:type="dxa"/>
            <w:shd w:val="clear" w:color="auto" w:fill="F2F2F2" w:themeFill="background1" w:themeFillShade="F2"/>
          </w:tcPr>
          <w:p w14:paraId="0691C83C" w14:textId="5325881D" w:rsidR="006352FB" w:rsidRPr="003502E9" w:rsidRDefault="006352FB" w:rsidP="00E057D1">
            <w:pPr>
              <w:spacing w:before="120" w:line="264" w:lineRule="auto"/>
              <w:rPr>
                <w:rFonts w:ascii="Calibri" w:hAnsi="Calibri" w:cs="Calibri"/>
                <w:sz w:val="20"/>
                <w:szCs w:val="20"/>
              </w:rPr>
            </w:pPr>
            <w:r w:rsidRPr="003502E9">
              <w:rPr>
                <w:rFonts w:ascii="Calibri" w:hAnsi="Calibri" w:cs="Calibri"/>
                <w:sz w:val="20"/>
                <w:szCs w:val="20"/>
              </w:rPr>
              <w:t>Główne warunki wsparcia</w:t>
            </w:r>
          </w:p>
        </w:tc>
      </w:tr>
      <w:tr w:rsidR="006352FB" w:rsidRPr="003502E9" w14:paraId="450EEFFC" w14:textId="21BB5DFF" w:rsidTr="000A57EF">
        <w:tc>
          <w:tcPr>
            <w:tcW w:w="2269" w:type="dxa"/>
            <w:vAlign w:val="center"/>
          </w:tcPr>
          <w:p w14:paraId="41B1EA6B" w14:textId="0CBCD43D" w:rsidR="006352FB" w:rsidRPr="003502E9" w:rsidRDefault="006352FB" w:rsidP="00876DA5">
            <w:pPr>
              <w:spacing w:before="120" w:line="264" w:lineRule="auto"/>
              <w:rPr>
                <w:rFonts w:ascii="Calibri" w:hAnsi="Calibri" w:cs="Calibri"/>
                <w:sz w:val="20"/>
                <w:szCs w:val="20"/>
              </w:rPr>
            </w:pPr>
            <w:r w:rsidRPr="003502E9">
              <w:rPr>
                <w:rFonts w:ascii="Calibri" w:hAnsi="Calibri" w:cs="Calibri"/>
                <w:sz w:val="20"/>
                <w:szCs w:val="20"/>
              </w:rPr>
              <w:t xml:space="preserve">Przedsięwzięcie 1.1. Aktywizacja społeczna i zawodowa </w:t>
            </w:r>
          </w:p>
        </w:tc>
        <w:tc>
          <w:tcPr>
            <w:tcW w:w="4252" w:type="dxa"/>
            <w:vAlign w:val="center"/>
          </w:tcPr>
          <w:p w14:paraId="4087BAE1" w14:textId="77777777" w:rsidR="00876DA5" w:rsidRPr="003502E9" w:rsidRDefault="00876DA5" w:rsidP="00876DA5">
            <w:pPr>
              <w:spacing w:before="120" w:line="264" w:lineRule="auto"/>
              <w:rPr>
                <w:sz w:val="20"/>
                <w:szCs w:val="20"/>
              </w:rPr>
            </w:pPr>
            <w:r w:rsidRPr="003502E9">
              <w:rPr>
                <w:sz w:val="20"/>
                <w:szCs w:val="20"/>
              </w:rPr>
              <w:t>Opis działania Typy projektów:</w:t>
            </w:r>
          </w:p>
          <w:p w14:paraId="32191D6F" w14:textId="77777777" w:rsidR="00876DA5" w:rsidRPr="003502E9" w:rsidRDefault="00876DA5" w:rsidP="00876DA5">
            <w:pPr>
              <w:spacing w:before="120" w:line="264" w:lineRule="auto"/>
              <w:rPr>
                <w:sz w:val="20"/>
                <w:szCs w:val="20"/>
              </w:rPr>
            </w:pPr>
            <w:r w:rsidRPr="003502E9">
              <w:rPr>
                <w:sz w:val="20"/>
                <w:szCs w:val="20"/>
              </w:rPr>
              <w:t>1. Wsparcie aktywizacyjne na rzecz rodzin, spo</w:t>
            </w:r>
            <w:r w:rsidRPr="003502E9">
              <w:rPr>
                <w:rFonts w:hint="eastAsia"/>
                <w:sz w:val="20"/>
                <w:szCs w:val="20"/>
              </w:rPr>
              <w:t>ł</w:t>
            </w:r>
            <w:r w:rsidRPr="003502E9">
              <w:rPr>
                <w:sz w:val="20"/>
                <w:szCs w:val="20"/>
              </w:rPr>
              <w:t>eczno</w:t>
            </w:r>
            <w:r w:rsidRPr="003502E9">
              <w:rPr>
                <w:rFonts w:hint="eastAsia"/>
                <w:sz w:val="20"/>
                <w:szCs w:val="20"/>
              </w:rPr>
              <w:t>ś</w:t>
            </w:r>
            <w:r w:rsidRPr="003502E9">
              <w:rPr>
                <w:sz w:val="20"/>
                <w:szCs w:val="20"/>
              </w:rPr>
              <w:t>ci i os</w:t>
            </w:r>
            <w:r w:rsidRPr="003502E9">
              <w:rPr>
                <w:rFonts w:hint="eastAsia"/>
                <w:sz w:val="20"/>
                <w:szCs w:val="20"/>
              </w:rPr>
              <w:t>ó</w:t>
            </w:r>
            <w:r w:rsidRPr="003502E9">
              <w:rPr>
                <w:sz w:val="20"/>
                <w:szCs w:val="20"/>
              </w:rPr>
              <w:t>b zagro</w:t>
            </w:r>
            <w:r w:rsidRPr="003502E9">
              <w:rPr>
                <w:rFonts w:hint="eastAsia"/>
                <w:sz w:val="20"/>
                <w:szCs w:val="20"/>
              </w:rPr>
              <w:t>ż</w:t>
            </w:r>
            <w:r w:rsidRPr="003502E9">
              <w:rPr>
                <w:sz w:val="20"/>
                <w:szCs w:val="20"/>
              </w:rPr>
              <w:t>onych ub</w:t>
            </w:r>
            <w:r w:rsidRPr="003502E9">
              <w:rPr>
                <w:rFonts w:hint="eastAsia"/>
                <w:sz w:val="20"/>
                <w:szCs w:val="20"/>
              </w:rPr>
              <w:t>ó</w:t>
            </w:r>
            <w:r w:rsidRPr="003502E9">
              <w:rPr>
                <w:sz w:val="20"/>
                <w:szCs w:val="20"/>
              </w:rPr>
              <w:t>stwem lub wykluczeniem spo</w:t>
            </w:r>
            <w:r w:rsidRPr="003502E9">
              <w:rPr>
                <w:rFonts w:hint="eastAsia"/>
                <w:sz w:val="20"/>
                <w:szCs w:val="20"/>
              </w:rPr>
              <w:t>ł</w:t>
            </w:r>
            <w:r w:rsidRPr="003502E9">
              <w:rPr>
                <w:sz w:val="20"/>
                <w:szCs w:val="20"/>
              </w:rPr>
              <w:t>ecznym oraz ich otoczenia, a tak</w:t>
            </w:r>
            <w:r w:rsidRPr="003502E9">
              <w:rPr>
                <w:rFonts w:hint="eastAsia"/>
                <w:sz w:val="20"/>
                <w:szCs w:val="20"/>
              </w:rPr>
              <w:t>ż</w:t>
            </w:r>
            <w:r w:rsidRPr="003502E9">
              <w:rPr>
                <w:sz w:val="20"/>
                <w:szCs w:val="20"/>
              </w:rPr>
              <w:t>e os</w:t>
            </w:r>
            <w:r w:rsidRPr="003502E9">
              <w:rPr>
                <w:rFonts w:hint="eastAsia"/>
                <w:sz w:val="20"/>
                <w:szCs w:val="20"/>
              </w:rPr>
              <w:t>ó</w:t>
            </w:r>
            <w:r w:rsidRPr="003502E9">
              <w:rPr>
                <w:sz w:val="20"/>
                <w:szCs w:val="20"/>
              </w:rPr>
              <w:t>b biernych zawodowo poprzez us</w:t>
            </w:r>
            <w:r w:rsidRPr="003502E9">
              <w:rPr>
                <w:rFonts w:hint="eastAsia"/>
                <w:sz w:val="20"/>
                <w:szCs w:val="20"/>
              </w:rPr>
              <w:t>ł</w:t>
            </w:r>
            <w:r w:rsidRPr="003502E9">
              <w:rPr>
                <w:sz w:val="20"/>
                <w:szCs w:val="20"/>
              </w:rPr>
              <w:t>ugi integracji:</w:t>
            </w:r>
          </w:p>
          <w:p w14:paraId="088B010C" w14:textId="77777777" w:rsidR="00876DA5" w:rsidRPr="003502E9" w:rsidRDefault="00876DA5" w:rsidP="00876DA5">
            <w:pPr>
              <w:spacing w:before="120" w:line="264" w:lineRule="auto"/>
              <w:rPr>
                <w:sz w:val="20"/>
                <w:szCs w:val="20"/>
              </w:rPr>
            </w:pPr>
            <w:r w:rsidRPr="003502E9">
              <w:rPr>
                <w:sz w:val="20"/>
                <w:szCs w:val="20"/>
              </w:rPr>
              <w:t>- spo</w:t>
            </w:r>
            <w:r w:rsidRPr="003502E9">
              <w:rPr>
                <w:rFonts w:hint="eastAsia"/>
                <w:sz w:val="20"/>
                <w:szCs w:val="20"/>
              </w:rPr>
              <w:t>ł</w:t>
            </w:r>
            <w:r w:rsidRPr="003502E9">
              <w:rPr>
                <w:sz w:val="20"/>
                <w:szCs w:val="20"/>
              </w:rPr>
              <w:t>ecznej, kt</w:t>
            </w:r>
            <w:r w:rsidRPr="003502E9">
              <w:rPr>
                <w:rFonts w:hint="eastAsia"/>
                <w:sz w:val="20"/>
                <w:szCs w:val="20"/>
              </w:rPr>
              <w:t>ó</w:t>
            </w:r>
            <w:r w:rsidRPr="003502E9">
              <w:rPr>
                <w:sz w:val="20"/>
                <w:szCs w:val="20"/>
              </w:rPr>
              <w:t>rej celem jest nabycie, przywr</w:t>
            </w:r>
            <w:r w:rsidRPr="003502E9">
              <w:rPr>
                <w:rFonts w:hint="eastAsia"/>
                <w:sz w:val="20"/>
                <w:szCs w:val="20"/>
              </w:rPr>
              <w:t>ó</w:t>
            </w:r>
            <w:r w:rsidRPr="003502E9">
              <w:rPr>
                <w:sz w:val="20"/>
                <w:szCs w:val="20"/>
              </w:rPr>
              <w:t>cenie lub wzmocnienie kompetencji spo</w:t>
            </w:r>
            <w:r w:rsidRPr="003502E9">
              <w:rPr>
                <w:rFonts w:hint="eastAsia"/>
                <w:sz w:val="20"/>
                <w:szCs w:val="20"/>
              </w:rPr>
              <w:t>ł</w:t>
            </w:r>
            <w:r w:rsidRPr="003502E9">
              <w:rPr>
                <w:sz w:val="20"/>
                <w:szCs w:val="20"/>
              </w:rPr>
              <w:t>ecznych, zaradno</w:t>
            </w:r>
            <w:r w:rsidRPr="003502E9">
              <w:rPr>
                <w:rFonts w:hint="eastAsia"/>
                <w:sz w:val="20"/>
                <w:szCs w:val="20"/>
              </w:rPr>
              <w:t>ś</w:t>
            </w:r>
            <w:r w:rsidRPr="003502E9">
              <w:rPr>
                <w:sz w:val="20"/>
                <w:szCs w:val="20"/>
              </w:rPr>
              <w:t>ci, samodzielno</w:t>
            </w:r>
            <w:r w:rsidRPr="003502E9">
              <w:rPr>
                <w:rFonts w:hint="eastAsia"/>
                <w:sz w:val="20"/>
                <w:szCs w:val="20"/>
              </w:rPr>
              <w:t>ś</w:t>
            </w:r>
            <w:r w:rsidRPr="003502E9">
              <w:rPr>
                <w:sz w:val="20"/>
                <w:szCs w:val="20"/>
              </w:rPr>
              <w:t>ci i aktywno</w:t>
            </w:r>
            <w:r w:rsidRPr="003502E9">
              <w:rPr>
                <w:rFonts w:hint="eastAsia"/>
                <w:sz w:val="20"/>
                <w:szCs w:val="20"/>
              </w:rPr>
              <w:t>ś</w:t>
            </w:r>
            <w:r w:rsidRPr="003502E9">
              <w:rPr>
                <w:sz w:val="20"/>
                <w:szCs w:val="20"/>
              </w:rPr>
              <w:t>ci spo</w:t>
            </w:r>
            <w:r w:rsidRPr="003502E9">
              <w:rPr>
                <w:rFonts w:hint="eastAsia"/>
                <w:sz w:val="20"/>
                <w:szCs w:val="20"/>
              </w:rPr>
              <w:t>ł</w:t>
            </w:r>
            <w:r w:rsidRPr="003502E9">
              <w:rPr>
                <w:sz w:val="20"/>
                <w:szCs w:val="20"/>
              </w:rPr>
              <w:t>ecznej poprzez m.in. udzia</w:t>
            </w:r>
            <w:r w:rsidRPr="003502E9">
              <w:rPr>
                <w:rFonts w:hint="eastAsia"/>
                <w:sz w:val="20"/>
                <w:szCs w:val="20"/>
              </w:rPr>
              <w:t>ł</w:t>
            </w:r>
            <w:r w:rsidRPr="003502E9">
              <w:rPr>
                <w:sz w:val="20"/>
                <w:szCs w:val="20"/>
              </w:rPr>
              <w:t xml:space="preserve"> w zaj</w:t>
            </w:r>
            <w:r w:rsidRPr="003502E9">
              <w:rPr>
                <w:rFonts w:hint="eastAsia"/>
                <w:sz w:val="20"/>
                <w:szCs w:val="20"/>
              </w:rPr>
              <w:t>ę</w:t>
            </w:r>
            <w:r w:rsidRPr="003502E9">
              <w:rPr>
                <w:sz w:val="20"/>
                <w:szCs w:val="20"/>
              </w:rPr>
              <w:t>ciach w jednostkach reintegracyjnych takich jak WTZ, ZAZ, CIS, KIS; organizacje i finansowanie us</w:t>
            </w:r>
            <w:r w:rsidRPr="003502E9">
              <w:rPr>
                <w:rFonts w:hint="eastAsia"/>
                <w:sz w:val="20"/>
                <w:szCs w:val="20"/>
              </w:rPr>
              <w:t>ł</w:t>
            </w:r>
            <w:r w:rsidRPr="003502E9">
              <w:rPr>
                <w:sz w:val="20"/>
                <w:szCs w:val="20"/>
              </w:rPr>
              <w:t>ug wspieraj</w:t>
            </w:r>
            <w:r w:rsidRPr="003502E9">
              <w:rPr>
                <w:rFonts w:hint="eastAsia"/>
                <w:sz w:val="20"/>
                <w:szCs w:val="20"/>
              </w:rPr>
              <w:t>ą</w:t>
            </w:r>
            <w:r w:rsidRPr="003502E9">
              <w:rPr>
                <w:sz w:val="20"/>
                <w:szCs w:val="20"/>
              </w:rPr>
              <w:t>cych osoby z niepe</w:t>
            </w:r>
            <w:r w:rsidRPr="003502E9">
              <w:rPr>
                <w:rFonts w:hint="eastAsia"/>
                <w:sz w:val="20"/>
                <w:szCs w:val="20"/>
              </w:rPr>
              <w:t>ł</w:t>
            </w:r>
            <w:r w:rsidRPr="003502E9">
              <w:rPr>
                <w:sz w:val="20"/>
                <w:szCs w:val="20"/>
              </w:rPr>
              <w:t>nosprawno</w:t>
            </w:r>
            <w:r w:rsidRPr="003502E9">
              <w:rPr>
                <w:rFonts w:hint="eastAsia"/>
                <w:sz w:val="20"/>
                <w:szCs w:val="20"/>
              </w:rPr>
              <w:t>ś</w:t>
            </w:r>
            <w:r w:rsidRPr="003502E9">
              <w:rPr>
                <w:sz w:val="20"/>
                <w:szCs w:val="20"/>
              </w:rPr>
              <w:t>ciami; organizacja i finansowanie trening</w:t>
            </w:r>
            <w:r w:rsidRPr="003502E9">
              <w:rPr>
                <w:rFonts w:hint="eastAsia"/>
                <w:sz w:val="20"/>
                <w:szCs w:val="20"/>
              </w:rPr>
              <w:t>ó</w:t>
            </w:r>
            <w:r w:rsidRPr="003502E9">
              <w:rPr>
                <w:sz w:val="20"/>
                <w:szCs w:val="20"/>
              </w:rPr>
              <w:t>w kompetencji i umiej</w:t>
            </w:r>
            <w:r w:rsidRPr="003502E9">
              <w:rPr>
                <w:rFonts w:hint="eastAsia"/>
                <w:sz w:val="20"/>
                <w:szCs w:val="20"/>
              </w:rPr>
              <w:t>ę</w:t>
            </w:r>
            <w:r w:rsidRPr="003502E9">
              <w:rPr>
                <w:sz w:val="20"/>
                <w:szCs w:val="20"/>
              </w:rPr>
              <w:t>tno</w:t>
            </w:r>
            <w:r w:rsidRPr="003502E9">
              <w:rPr>
                <w:rFonts w:hint="eastAsia"/>
                <w:sz w:val="20"/>
                <w:szCs w:val="20"/>
              </w:rPr>
              <w:t>ś</w:t>
            </w:r>
            <w:r w:rsidRPr="003502E9">
              <w:rPr>
                <w:sz w:val="20"/>
                <w:szCs w:val="20"/>
              </w:rPr>
              <w:t>ci spo</w:t>
            </w:r>
            <w:r w:rsidRPr="003502E9">
              <w:rPr>
                <w:rFonts w:hint="eastAsia"/>
                <w:sz w:val="20"/>
                <w:szCs w:val="20"/>
              </w:rPr>
              <w:t>ł</w:t>
            </w:r>
            <w:r w:rsidRPr="003502E9">
              <w:rPr>
                <w:sz w:val="20"/>
                <w:szCs w:val="20"/>
              </w:rPr>
              <w:t xml:space="preserve">ecznych, organizacja i </w:t>
            </w:r>
            <w:r w:rsidRPr="003502E9">
              <w:rPr>
                <w:sz w:val="20"/>
                <w:szCs w:val="20"/>
              </w:rPr>
              <w:lastRenderedPageBreak/>
              <w:t>finansowanie us</w:t>
            </w:r>
            <w:r w:rsidRPr="003502E9">
              <w:rPr>
                <w:rFonts w:hint="eastAsia"/>
                <w:sz w:val="20"/>
                <w:szCs w:val="20"/>
              </w:rPr>
              <w:t>ł</w:t>
            </w:r>
            <w:r w:rsidRPr="003502E9">
              <w:rPr>
                <w:sz w:val="20"/>
                <w:szCs w:val="20"/>
              </w:rPr>
              <w:t>ug wsparcia i aktywizacji rodzin marginalizowanych, koszty zatrudnienia np. asystenta osoby bezdomnej, asystenta osoby opuszczaj</w:t>
            </w:r>
            <w:r w:rsidRPr="003502E9">
              <w:rPr>
                <w:rFonts w:hint="eastAsia"/>
                <w:sz w:val="20"/>
                <w:szCs w:val="20"/>
              </w:rPr>
              <w:t>ą</w:t>
            </w:r>
            <w:r w:rsidRPr="003502E9">
              <w:rPr>
                <w:sz w:val="20"/>
                <w:szCs w:val="20"/>
              </w:rPr>
              <w:t>cej zak</w:t>
            </w:r>
            <w:r w:rsidRPr="003502E9">
              <w:rPr>
                <w:rFonts w:hint="eastAsia"/>
                <w:sz w:val="20"/>
                <w:szCs w:val="20"/>
              </w:rPr>
              <w:t>ł</w:t>
            </w:r>
            <w:r w:rsidRPr="003502E9">
              <w:rPr>
                <w:sz w:val="20"/>
                <w:szCs w:val="20"/>
              </w:rPr>
              <w:t>ad karny, pokrycie koszt</w:t>
            </w:r>
            <w:r w:rsidRPr="003502E9">
              <w:rPr>
                <w:rFonts w:hint="eastAsia"/>
                <w:sz w:val="20"/>
                <w:szCs w:val="20"/>
              </w:rPr>
              <w:t>ó</w:t>
            </w:r>
            <w:r w:rsidRPr="003502E9">
              <w:rPr>
                <w:sz w:val="20"/>
                <w:szCs w:val="20"/>
              </w:rPr>
              <w:t>w uczestnictwa w plac</w:t>
            </w:r>
            <w:r w:rsidRPr="003502E9">
              <w:rPr>
                <w:rFonts w:hint="eastAsia"/>
                <w:sz w:val="20"/>
                <w:szCs w:val="20"/>
              </w:rPr>
              <w:t>ó</w:t>
            </w:r>
            <w:r w:rsidRPr="003502E9">
              <w:rPr>
                <w:sz w:val="20"/>
                <w:szCs w:val="20"/>
              </w:rPr>
              <w:t xml:space="preserve">wkach wsparcia dziennego, </w:t>
            </w:r>
            <w:r w:rsidRPr="003502E9">
              <w:rPr>
                <w:rFonts w:hint="eastAsia"/>
                <w:sz w:val="20"/>
                <w:szCs w:val="20"/>
              </w:rPr>
              <w:t>ś</w:t>
            </w:r>
            <w:r w:rsidRPr="003502E9">
              <w:rPr>
                <w:sz w:val="20"/>
                <w:szCs w:val="20"/>
              </w:rPr>
              <w:t>wietlicach i klubach, praca socjalna itp.,</w:t>
            </w:r>
          </w:p>
          <w:p w14:paraId="57B3D50B" w14:textId="77777777" w:rsidR="00876DA5" w:rsidRPr="003502E9" w:rsidRDefault="00876DA5" w:rsidP="00876DA5">
            <w:pPr>
              <w:spacing w:before="120" w:line="264" w:lineRule="auto"/>
              <w:rPr>
                <w:sz w:val="20"/>
                <w:szCs w:val="20"/>
              </w:rPr>
            </w:pPr>
            <w:r w:rsidRPr="003502E9">
              <w:rPr>
                <w:sz w:val="20"/>
                <w:szCs w:val="20"/>
              </w:rPr>
              <w:t>- edukacyjnej, kt</w:t>
            </w:r>
            <w:r w:rsidRPr="003502E9">
              <w:rPr>
                <w:rFonts w:hint="eastAsia"/>
                <w:sz w:val="20"/>
                <w:szCs w:val="20"/>
              </w:rPr>
              <w:t>ó</w:t>
            </w:r>
            <w:r w:rsidRPr="003502E9">
              <w:rPr>
                <w:sz w:val="20"/>
                <w:szCs w:val="20"/>
              </w:rPr>
              <w:t>rej celem jest nabycie lub potwierdzenie kwalifikacji og</w:t>
            </w:r>
            <w:r w:rsidRPr="003502E9">
              <w:rPr>
                <w:rFonts w:hint="eastAsia"/>
                <w:sz w:val="20"/>
                <w:szCs w:val="20"/>
              </w:rPr>
              <w:t>ó</w:t>
            </w:r>
            <w:r w:rsidRPr="003502E9">
              <w:rPr>
                <w:sz w:val="20"/>
                <w:szCs w:val="20"/>
              </w:rPr>
              <w:t>lnych lub zawodowych dostosowanych do potrzeb rynku pracy np. sfinansowanie zaj</w:t>
            </w:r>
            <w:r w:rsidRPr="003502E9">
              <w:rPr>
                <w:rFonts w:hint="eastAsia"/>
                <w:sz w:val="20"/>
                <w:szCs w:val="20"/>
              </w:rPr>
              <w:t>ęć</w:t>
            </w:r>
            <w:r w:rsidRPr="003502E9">
              <w:rPr>
                <w:sz w:val="20"/>
                <w:szCs w:val="20"/>
              </w:rPr>
              <w:t xml:space="preserve"> szkolnych, zwi</w:t>
            </w:r>
            <w:r w:rsidRPr="003502E9">
              <w:rPr>
                <w:rFonts w:hint="eastAsia"/>
                <w:sz w:val="20"/>
                <w:szCs w:val="20"/>
              </w:rPr>
              <w:t>ą</w:t>
            </w:r>
            <w:r w:rsidRPr="003502E9">
              <w:rPr>
                <w:sz w:val="20"/>
                <w:szCs w:val="20"/>
              </w:rPr>
              <w:t>zanych z uzupe</w:t>
            </w:r>
            <w:r w:rsidRPr="003502E9">
              <w:rPr>
                <w:rFonts w:hint="eastAsia"/>
                <w:sz w:val="20"/>
                <w:szCs w:val="20"/>
              </w:rPr>
              <w:t>ł</w:t>
            </w:r>
            <w:r w:rsidRPr="003502E9">
              <w:rPr>
                <w:sz w:val="20"/>
                <w:szCs w:val="20"/>
              </w:rPr>
              <w:t>nieniem wykszta</w:t>
            </w:r>
            <w:r w:rsidRPr="003502E9">
              <w:rPr>
                <w:rFonts w:hint="eastAsia"/>
                <w:sz w:val="20"/>
                <w:szCs w:val="20"/>
              </w:rPr>
              <w:t>ł</w:t>
            </w:r>
            <w:r w:rsidRPr="003502E9">
              <w:rPr>
                <w:sz w:val="20"/>
                <w:szCs w:val="20"/>
              </w:rPr>
              <w:t>cenia na poziomie podstawowym, gimnazjalnym, ponadgimnazjalnym lub policealnym dla os</w:t>
            </w:r>
            <w:r w:rsidRPr="003502E9">
              <w:rPr>
                <w:rFonts w:hint="eastAsia"/>
                <w:sz w:val="20"/>
                <w:szCs w:val="20"/>
              </w:rPr>
              <w:t>ó</w:t>
            </w:r>
            <w:r w:rsidRPr="003502E9">
              <w:rPr>
                <w:sz w:val="20"/>
                <w:szCs w:val="20"/>
              </w:rPr>
              <w:t>b w wieku aktywno</w:t>
            </w:r>
            <w:r w:rsidRPr="003502E9">
              <w:rPr>
                <w:rFonts w:hint="eastAsia"/>
                <w:sz w:val="20"/>
                <w:szCs w:val="20"/>
              </w:rPr>
              <w:t>ś</w:t>
            </w:r>
            <w:r w:rsidRPr="003502E9">
              <w:rPr>
                <w:sz w:val="20"/>
                <w:szCs w:val="20"/>
              </w:rPr>
              <w:t>ci zawodowej (wraz ze stypendiami), zaj</w:t>
            </w:r>
            <w:r w:rsidRPr="003502E9">
              <w:rPr>
                <w:rFonts w:hint="eastAsia"/>
                <w:sz w:val="20"/>
                <w:szCs w:val="20"/>
              </w:rPr>
              <w:t>ę</w:t>
            </w:r>
            <w:r w:rsidRPr="003502E9">
              <w:rPr>
                <w:sz w:val="20"/>
                <w:szCs w:val="20"/>
              </w:rPr>
              <w:t>cia w ramach kszta</w:t>
            </w:r>
            <w:r w:rsidRPr="003502E9">
              <w:rPr>
                <w:rFonts w:hint="eastAsia"/>
                <w:sz w:val="20"/>
                <w:szCs w:val="20"/>
              </w:rPr>
              <w:t>ł</w:t>
            </w:r>
            <w:r w:rsidRPr="003502E9">
              <w:rPr>
                <w:sz w:val="20"/>
                <w:szCs w:val="20"/>
              </w:rPr>
              <w:t>cenia ustawicznego oraz koszt</w:t>
            </w:r>
            <w:r w:rsidRPr="003502E9">
              <w:rPr>
                <w:rFonts w:hint="eastAsia"/>
                <w:sz w:val="20"/>
                <w:szCs w:val="20"/>
              </w:rPr>
              <w:t>ó</w:t>
            </w:r>
            <w:r w:rsidRPr="003502E9">
              <w:rPr>
                <w:sz w:val="20"/>
                <w:szCs w:val="20"/>
              </w:rPr>
              <w:t>w z nimi zwi</w:t>
            </w:r>
            <w:r w:rsidRPr="003502E9">
              <w:rPr>
                <w:rFonts w:hint="eastAsia"/>
                <w:sz w:val="20"/>
                <w:szCs w:val="20"/>
              </w:rPr>
              <w:t>ą</w:t>
            </w:r>
            <w:r w:rsidRPr="003502E9">
              <w:rPr>
                <w:sz w:val="20"/>
                <w:szCs w:val="20"/>
              </w:rPr>
              <w:t>zanych w celu uzyskania zawodu lub przygotowania zawodowego sfinansowanie zaj</w:t>
            </w:r>
            <w:r w:rsidRPr="003502E9">
              <w:rPr>
                <w:rFonts w:hint="eastAsia"/>
                <w:sz w:val="20"/>
                <w:szCs w:val="20"/>
              </w:rPr>
              <w:t>ęć</w:t>
            </w:r>
            <w:r w:rsidRPr="003502E9">
              <w:rPr>
                <w:sz w:val="20"/>
                <w:szCs w:val="20"/>
              </w:rPr>
              <w:t xml:space="preserve"> w ramach podnoszenia kompetencji kluczowych), organizacja i sfinansowanie us</w:t>
            </w:r>
            <w:r w:rsidRPr="003502E9">
              <w:rPr>
                <w:rFonts w:hint="eastAsia"/>
                <w:sz w:val="20"/>
                <w:szCs w:val="20"/>
              </w:rPr>
              <w:t>ł</w:t>
            </w:r>
            <w:r w:rsidRPr="003502E9">
              <w:rPr>
                <w:sz w:val="20"/>
                <w:szCs w:val="20"/>
              </w:rPr>
              <w:t>ug wspieraj</w:t>
            </w:r>
            <w:r w:rsidRPr="003502E9">
              <w:rPr>
                <w:rFonts w:hint="eastAsia"/>
                <w:sz w:val="20"/>
                <w:szCs w:val="20"/>
              </w:rPr>
              <w:t>ą</w:t>
            </w:r>
            <w:r w:rsidRPr="003502E9">
              <w:rPr>
                <w:sz w:val="20"/>
                <w:szCs w:val="20"/>
              </w:rPr>
              <w:t>cych aktywizacj</w:t>
            </w:r>
            <w:r w:rsidRPr="003502E9">
              <w:rPr>
                <w:rFonts w:hint="eastAsia"/>
                <w:sz w:val="20"/>
                <w:szCs w:val="20"/>
              </w:rPr>
              <w:t>ę</w:t>
            </w:r>
            <w:r w:rsidRPr="003502E9">
              <w:rPr>
                <w:sz w:val="20"/>
                <w:szCs w:val="20"/>
              </w:rPr>
              <w:t xml:space="preserve"> edukacyjn</w:t>
            </w:r>
            <w:r w:rsidRPr="003502E9">
              <w:rPr>
                <w:rFonts w:hint="eastAsia"/>
                <w:sz w:val="20"/>
                <w:szCs w:val="20"/>
              </w:rPr>
              <w:t>ą</w:t>
            </w:r>
            <w:r w:rsidRPr="003502E9">
              <w:rPr>
                <w:sz w:val="20"/>
                <w:szCs w:val="20"/>
              </w:rPr>
              <w:t xml:space="preserve"> (np. brokera edukacyjnego oraz koszt</w:t>
            </w:r>
            <w:r w:rsidRPr="003502E9">
              <w:rPr>
                <w:rFonts w:hint="eastAsia"/>
                <w:sz w:val="20"/>
                <w:szCs w:val="20"/>
              </w:rPr>
              <w:t>ó</w:t>
            </w:r>
            <w:r w:rsidRPr="003502E9">
              <w:rPr>
                <w:sz w:val="20"/>
                <w:szCs w:val="20"/>
              </w:rPr>
              <w:t>w z nimi zwi</w:t>
            </w:r>
            <w:r w:rsidRPr="003502E9">
              <w:rPr>
                <w:rFonts w:hint="eastAsia"/>
                <w:sz w:val="20"/>
                <w:szCs w:val="20"/>
              </w:rPr>
              <w:t>ą</w:t>
            </w:r>
            <w:r w:rsidRPr="003502E9">
              <w:rPr>
                <w:sz w:val="20"/>
                <w:szCs w:val="20"/>
              </w:rPr>
              <w:t>zanych itp.),</w:t>
            </w:r>
          </w:p>
          <w:p w14:paraId="2900DCDE" w14:textId="77777777" w:rsidR="00876DA5" w:rsidRPr="003502E9" w:rsidRDefault="00876DA5" w:rsidP="00876DA5">
            <w:pPr>
              <w:spacing w:before="120" w:line="264" w:lineRule="auto"/>
              <w:rPr>
                <w:sz w:val="20"/>
                <w:szCs w:val="20"/>
              </w:rPr>
            </w:pPr>
            <w:r w:rsidRPr="003502E9">
              <w:rPr>
                <w:sz w:val="20"/>
                <w:szCs w:val="20"/>
              </w:rPr>
              <w:t>- zdrowotnej, kt</w:t>
            </w:r>
            <w:r w:rsidRPr="003502E9">
              <w:rPr>
                <w:rFonts w:hint="eastAsia"/>
                <w:sz w:val="20"/>
                <w:szCs w:val="20"/>
              </w:rPr>
              <w:t>ó</w:t>
            </w:r>
            <w:r w:rsidRPr="003502E9">
              <w:rPr>
                <w:sz w:val="20"/>
                <w:szCs w:val="20"/>
              </w:rPr>
              <w:t>rej celem jest wyeliminowanie lub z</w:t>
            </w:r>
            <w:r w:rsidRPr="003502E9">
              <w:rPr>
                <w:rFonts w:hint="eastAsia"/>
                <w:sz w:val="20"/>
                <w:szCs w:val="20"/>
              </w:rPr>
              <w:t>ł</w:t>
            </w:r>
            <w:r w:rsidRPr="003502E9">
              <w:rPr>
                <w:sz w:val="20"/>
                <w:szCs w:val="20"/>
              </w:rPr>
              <w:t>agodzenie barier zdrowotnych utrudniaj</w:t>
            </w:r>
            <w:r w:rsidRPr="003502E9">
              <w:rPr>
                <w:rFonts w:hint="eastAsia"/>
                <w:sz w:val="20"/>
                <w:szCs w:val="20"/>
              </w:rPr>
              <w:t>ą</w:t>
            </w:r>
            <w:r w:rsidRPr="003502E9">
              <w:rPr>
                <w:sz w:val="20"/>
                <w:szCs w:val="20"/>
              </w:rPr>
              <w:t>cych funkcjonowanie w spo</w:t>
            </w:r>
            <w:r w:rsidRPr="003502E9">
              <w:rPr>
                <w:rFonts w:hint="eastAsia"/>
                <w:sz w:val="20"/>
                <w:szCs w:val="20"/>
              </w:rPr>
              <w:t>ł</w:t>
            </w:r>
            <w:r w:rsidRPr="003502E9">
              <w:rPr>
                <w:sz w:val="20"/>
                <w:szCs w:val="20"/>
              </w:rPr>
              <w:t>ecze</w:t>
            </w:r>
            <w:r w:rsidRPr="003502E9">
              <w:rPr>
                <w:rFonts w:hint="eastAsia"/>
                <w:sz w:val="20"/>
                <w:szCs w:val="20"/>
              </w:rPr>
              <w:t>ń</w:t>
            </w:r>
            <w:r w:rsidRPr="003502E9">
              <w:rPr>
                <w:sz w:val="20"/>
                <w:szCs w:val="20"/>
              </w:rPr>
              <w:t>stwie lub powoduj</w:t>
            </w:r>
            <w:r w:rsidRPr="003502E9">
              <w:rPr>
                <w:rFonts w:hint="eastAsia"/>
                <w:sz w:val="20"/>
                <w:szCs w:val="20"/>
              </w:rPr>
              <w:t>ą</w:t>
            </w:r>
            <w:r w:rsidRPr="003502E9">
              <w:rPr>
                <w:sz w:val="20"/>
                <w:szCs w:val="20"/>
              </w:rPr>
              <w:t>cych oddalenie od rynku pracy (jako jeden z element</w:t>
            </w:r>
            <w:r w:rsidRPr="003502E9">
              <w:rPr>
                <w:rFonts w:hint="eastAsia"/>
                <w:sz w:val="20"/>
                <w:szCs w:val="20"/>
              </w:rPr>
              <w:t>ó</w:t>
            </w:r>
            <w:r w:rsidRPr="003502E9">
              <w:rPr>
                <w:sz w:val="20"/>
                <w:szCs w:val="20"/>
              </w:rPr>
              <w:t>w projektu). Finansowanie us</w:t>
            </w:r>
            <w:r w:rsidRPr="003502E9">
              <w:rPr>
                <w:rFonts w:hint="eastAsia"/>
                <w:sz w:val="20"/>
                <w:szCs w:val="20"/>
              </w:rPr>
              <w:t>ł</w:t>
            </w:r>
            <w:r w:rsidRPr="003502E9">
              <w:rPr>
                <w:sz w:val="20"/>
                <w:szCs w:val="20"/>
              </w:rPr>
              <w:t>ug zdrowotnych jest mo</w:t>
            </w:r>
            <w:r w:rsidRPr="003502E9">
              <w:rPr>
                <w:rFonts w:hint="eastAsia"/>
                <w:sz w:val="20"/>
                <w:szCs w:val="20"/>
              </w:rPr>
              <w:t>ż</w:t>
            </w:r>
            <w:r w:rsidRPr="003502E9">
              <w:rPr>
                <w:sz w:val="20"/>
                <w:szCs w:val="20"/>
              </w:rPr>
              <w:t>liwe w zakresie dzia</w:t>
            </w:r>
            <w:r w:rsidRPr="003502E9">
              <w:rPr>
                <w:rFonts w:hint="eastAsia"/>
                <w:sz w:val="20"/>
                <w:szCs w:val="20"/>
              </w:rPr>
              <w:t>ł</w:t>
            </w:r>
            <w:r w:rsidRPr="003502E9">
              <w:rPr>
                <w:sz w:val="20"/>
                <w:szCs w:val="20"/>
              </w:rPr>
              <w:t>a</w:t>
            </w:r>
            <w:r w:rsidRPr="003502E9">
              <w:rPr>
                <w:rFonts w:hint="eastAsia"/>
                <w:sz w:val="20"/>
                <w:szCs w:val="20"/>
              </w:rPr>
              <w:t>ń</w:t>
            </w:r>
            <w:r w:rsidRPr="003502E9">
              <w:rPr>
                <w:sz w:val="20"/>
                <w:szCs w:val="20"/>
              </w:rPr>
              <w:t xml:space="preserve"> o charakterze diagnostycznym lub profilaktycznym, za</w:t>
            </w:r>
            <w:r w:rsidRPr="003502E9">
              <w:rPr>
                <w:rFonts w:hint="eastAsia"/>
                <w:sz w:val="20"/>
                <w:szCs w:val="20"/>
              </w:rPr>
              <w:t>ś</w:t>
            </w:r>
            <w:r w:rsidRPr="003502E9">
              <w:rPr>
                <w:sz w:val="20"/>
                <w:szCs w:val="20"/>
              </w:rPr>
              <w:t xml:space="preserve"> finansowanie leczenia jest </w:t>
            </w:r>
            <w:r w:rsidRPr="003502E9">
              <w:rPr>
                <w:sz w:val="20"/>
                <w:szCs w:val="20"/>
              </w:rPr>
              <w:lastRenderedPageBreak/>
              <w:t>mo</w:t>
            </w:r>
            <w:r w:rsidRPr="003502E9">
              <w:rPr>
                <w:rFonts w:hint="eastAsia"/>
                <w:sz w:val="20"/>
                <w:szCs w:val="20"/>
              </w:rPr>
              <w:t>ż</w:t>
            </w:r>
            <w:r w:rsidRPr="003502E9">
              <w:rPr>
                <w:sz w:val="20"/>
                <w:szCs w:val="20"/>
              </w:rPr>
              <w:t>liwe wy</w:t>
            </w:r>
            <w:r w:rsidRPr="003502E9">
              <w:rPr>
                <w:rFonts w:hint="eastAsia"/>
                <w:sz w:val="20"/>
                <w:szCs w:val="20"/>
              </w:rPr>
              <w:t>łą</w:t>
            </w:r>
            <w:r w:rsidRPr="003502E9">
              <w:rPr>
                <w:sz w:val="20"/>
                <w:szCs w:val="20"/>
              </w:rPr>
              <w:t>cznie w ramach opieki d</w:t>
            </w:r>
            <w:r w:rsidRPr="003502E9">
              <w:rPr>
                <w:rFonts w:hint="eastAsia"/>
                <w:sz w:val="20"/>
                <w:szCs w:val="20"/>
              </w:rPr>
              <w:t>ł</w:t>
            </w:r>
            <w:r w:rsidRPr="003502E9">
              <w:rPr>
                <w:sz w:val="20"/>
                <w:szCs w:val="20"/>
              </w:rPr>
              <w:t>ugoterminowej, jako wsparcie towarzysz</w:t>
            </w:r>
            <w:r w:rsidRPr="003502E9">
              <w:rPr>
                <w:rFonts w:hint="eastAsia"/>
                <w:sz w:val="20"/>
                <w:szCs w:val="20"/>
              </w:rPr>
              <w:t>ą</w:t>
            </w:r>
            <w:r w:rsidRPr="003502E9">
              <w:rPr>
                <w:sz w:val="20"/>
                <w:szCs w:val="20"/>
              </w:rPr>
              <w:t>ce,</w:t>
            </w:r>
          </w:p>
          <w:p w14:paraId="2125EA45" w14:textId="77777777" w:rsidR="00876DA5" w:rsidRPr="003502E9" w:rsidRDefault="00876DA5" w:rsidP="00876DA5">
            <w:pPr>
              <w:spacing w:before="120" w:line="264" w:lineRule="auto"/>
              <w:rPr>
                <w:sz w:val="20"/>
                <w:szCs w:val="20"/>
              </w:rPr>
            </w:pPr>
            <w:r w:rsidRPr="003502E9">
              <w:rPr>
                <w:sz w:val="20"/>
                <w:szCs w:val="20"/>
              </w:rPr>
              <w:t>- zawodowej, kt</w:t>
            </w:r>
            <w:r w:rsidRPr="003502E9">
              <w:rPr>
                <w:rFonts w:hint="eastAsia"/>
                <w:sz w:val="20"/>
                <w:szCs w:val="20"/>
              </w:rPr>
              <w:t>ó</w:t>
            </w:r>
            <w:r w:rsidRPr="003502E9">
              <w:rPr>
                <w:sz w:val="20"/>
                <w:szCs w:val="20"/>
              </w:rPr>
              <w:t>rej celem jest pomoc w podj</w:t>
            </w:r>
            <w:r w:rsidRPr="003502E9">
              <w:rPr>
                <w:rFonts w:hint="eastAsia"/>
                <w:sz w:val="20"/>
                <w:szCs w:val="20"/>
              </w:rPr>
              <w:t>ę</w:t>
            </w:r>
            <w:r w:rsidRPr="003502E9">
              <w:rPr>
                <w:sz w:val="20"/>
                <w:szCs w:val="20"/>
              </w:rPr>
              <w:t>ciu decyzji dotycz</w:t>
            </w:r>
            <w:r w:rsidRPr="003502E9">
              <w:rPr>
                <w:rFonts w:hint="eastAsia"/>
                <w:sz w:val="20"/>
                <w:szCs w:val="20"/>
              </w:rPr>
              <w:t>ą</w:t>
            </w:r>
            <w:r w:rsidRPr="003502E9">
              <w:rPr>
                <w:sz w:val="20"/>
                <w:szCs w:val="20"/>
              </w:rPr>
              <w:t>cej wyboru lub zmiany zawodu, wyposa</w:t>
            </w:r>
            <w:r w:rsidRPr="003502E9">
              <w:rPr>
                <w:rFonts w:hint="eastAsia"/>
                <w:sz w:val="20"/>
                <w:szCs w:val="20"/>
              </w:rPr>
              <w:t>ż</w:t>
            </w:r>
            <w:r w:rsidRPr="003502E9">
              <w:rPr>
                <w:sz w:val="20"/>
                <w:szCs w:val="20"/>
              </w:rPr>
              <w:t>enie w kompetencje i kwalifikacje zawodowe oraz umiej</w:t>
            </w:r>
            <w:r w:rsidRPr="003502E9">
              <w:rPr>
                <w:rFonts w:hint="eastAsia"/>
                <w:sz w:val="20"/>
                <w:szCs w:val="20"/>
              </w:rPr>
              <w:t>ę</w:t>
            </w:r>
            <w:r w:rsidRPr="003502E9">
              <w:rPr>
                <w:sz w:val="20"/>
                <w:szCs w:val="20"/>
              </w:rPr>
              <w:t>tno</w:t>
            </w:r>
            <w:r w:rsidRPr="003502E9">
              <w:rPr>
                <w:rFonts w:hint="eastAsia"/>
                <w:sz w:val="20"/>
                <w:szCs w:val="20"/>
              </w:rPr>
              <w:t>ś</w:t>
            </w:r>
            <w:r w:rsidRPr="003502E9">
              <w:rPr>
                <w:sz w:val="20"/>
                <w:szCs w:val="20"/>
              </w:rPr>
              <w:t>ci po</w:t>
            </w:r>
            <w:r w:rsidRPr="003502E9">
              <w:rPr>
                <w:rFonts w:hint="eastAsia"/>
                <w:sz w:val="20"/>
                <w:szCs w:val="20"/>
              </w:rPr>
              <w:t>żą</w:t>
            </w:r>
            <w:r w:rsidRPr="003502E9">
              <w:rPr>
                <w:sz w:val="20"/>
                <w:szCs w:val="20"/>
              </w:rPr>
              <w:t>dane na rynku pracy (poprzez m.in. udzia</w:t>
            </w:r>
            <w:r w:rsidRPr="003502E9">
              <w:rPr>
                <w:rFonts w:hint="eastAsia"/>
                <w:sz w:val="20"/>
                <w:szCs w:val="20"/>
              </w:rPr>
              <w:t>ł</w:t>
            </w:r>
            <w:r w:rsidRPr="003502E9">
              <w:rPr>
                <w:sz w:val="20"/>
                <w:szCs w:val="20"/>
              </w:rPr>
              <w:t xml:space="preserve"> w zaj</w:t>
            </w:r>
            <w:r w:rsidRPr="003502E9">
              <w:rPr>
                <w:rFonts w:hint="eastAsia"/>
                <w:sz w:val="20"/>
                <w:szCs w:val="20"/>
              </w:rPr>
              <w:t>ę</w:t>
            </w:r>
            <w:r w:rsidRPr="003502E9">
              <w:rPr>
                <w:sz w:val="20"/>
                <w:szCs w:val="20"/>
              </w:rPr>
              <w:t>ciach w jednostkach reintegracyjnych, kursy i szkolenia zawodowe, sta</w:t>
            </w:r>
            <w:r w:rsidRPr="003502E9">
              <w:rPr>
                <w:rFonts w:hint="eastAsia"/>
                <w:sz w:val="20"/>
                <w:szCs w:val="20"/>
              </w:rPr>
              <w:t>ż</w:t>
            </w:r>
            <w:r w:rsidRPr="003502E9">
              <w:rPr>
                <w:sz w:val="20"/>
                <w:szCs w:val="20"/>
              </w:rPr>
              <w:t>e i praktyki zawodowe, zatrudnienie subsydiowane), po</w:t>
            </w:r>
            <w:r w:rsidRPr="003502E9">
              <w:rPr>
                <w:rFonts w:hint="eastAsia"/>
                <w:sz w:val="20"/>
                <w:szCs w:val="20"/>
              </w:rPr>
              <w:t>ś</w:t>
            </w:r>
            <w:r w:rsidRPr="003502E9">
              <w:rPr>
                <w:sz w:val="20"/>
                <w:szCs w:val="20"/>
              </w:rPr>
              <w:t>rednictwo zawodowe oraz po</w:t>
            </w:r>
            <w:r w:rsidRPr="003502E9">
              <w:rPr>
                <w:rFonts w:hint="eastAsia"/>
                <w:sz w:val="20"/>
                <w:szCs w:val="20"/>
              </w:rPr>
              <w:t>ś</w:t>
            </w:r>
            <w:r w:rsidRPr="003502E9">
              <w:rPr>
                <w:sz w:val="20"/>
                <w:szCs w:val="20"/>
              </w:rPr>
              <w:t>rednictwo pracy, pomoc w utrzymaniu zatrudnienia (finansowanie trenera pracy, doradcy zawodowego, zatrudnienie wspomagane obejmuj</w:t>
            </w:r>
            <w:r w:rsidRPr="003502E9">
              <w:rPr>
                <w:rFonts w:hint="eastAsia"/>
                <w:sz w:val="20"/>
                <w:szCs w:val="20"/>
              </w:rPr>
              <w:t>ą</w:t>
            </w:r>
            <w:r w:rsidRPr="003502E9">
              <w:rPr>
                <w:sz w:val="20"/>
                <w:szCs w:val="20"/>
              </w:rPr>
              <w:t>ce wsparcie osoby z niepe</w:t>
            </w:r>
            <w:r w:rsidRPr="003502E9">
              <w:rPr>
                <w:rFonts w:hint="eastAsia"/>
                <w:sz w:val="20"/>
                <w:szCs w:val="20"/>
              </w:rPr>
              <w:t>ł</w:t>
            </w:r>
            <w:r w:rsidRPr="003502E9">
              <w:rPr>
                <w:sz w:val="20"/>
                <w:szCs w:val="20"/>
              </w:rPr>
              <w:t>nosprawno</w:t>
            </w:r>
            <w:r w:rsidRPr="003502E9">
              <w:rPr>
                <w:rFonts w:hint="eastAsia"/>
                <w:sz w:val="20"/>
                <w:szCs w:val="20"/>
              </w:rPr>
              <w:t>ś</w:t>
            </w:r>
            <w:r w:rsidRPr="003502E9">
              <w:rPr>
                <w:sz w:val="20"/>
                <w:szCs w:val="20"/>
              </w:rPr>
              <w:t>ci</w:t>
            </w:r>
            <w:r w:rsidRPr="003502E9">
              <w:rPr>
                <w:rFonts w:hint="eastAsia"/>
                <w:sz w:val="20"/>
                <w:szCs w:val="20"/>
              </w:rPr>
              <w:t>ą</w:t>
            </w:r>
            <w:r w:rsidRPr="003502E9">
              <w:rPr>
                <w:sz w:val="20"/>
                <w:szCs w:val="20"/>
              </w:rPr>
              <w:t xml:space="preserve"> przez trenera pracy/asystenta zawodowego u pracodawcy), </w:t>
            </w:r>
          </w:p>
          <w:p w14:paraId="469926B1" w14:textId="77777777" w:rsidR="00876DA5" w:rsidRPr="003502E9" w:rsidRDefault="00876DA5" w:rsidP="00876DA5">
            <w:pPr>
              <w:spacing w:before="120" w:line="264" w:lineRule="auto"/>
              <w:rPr>
                <w:sz w:val="20"/>
                <w:szCs w:val="20"/>
              </w:rPr>
            </w:pPr>
            <w:r w:rsidRPr="003502E9">
              <w:rPr>
                <w:sz w:val="20"/>
                <w:szCs w:val="20"/>
              </w:rPr>
              <w:t xml:space="preserve">- o charakterze </w:t>
            </w:r>
            <w:r w:rsidRPr="003502E9">
              <w:rPr>
                <w:rFonts w:hint="eastAsia"/>
                <w:sz w:val="20"/>
                <w:szCs w:val="20"/>
              </w:rPr>
              <w:t>ś</w:t>
            </w:r>
            <w:r w:rsidRPr="003502E9">
              <w:rPr>
                <w:sz w:val="20"/>
                <w:szCs w:val="20"/>
              </w:rPr>
              <w:t>rodowiskowym integruj</w:t>
            </w:r>
            <w:r w:rsidRPr="003502E9">
              <w:rPr>
                <w:rFonts w:hint="eastAsia"/>
                <w:sz w:val="20"/>
                <w:szCs w:val="20"/>
              </w:rPr>
              <w:t>ą</w:t>
            </w:r>
            <w:r w:rsidRPr="003502E9">
              <w:rPr>
                <w:sz w:val="20"/>
                <w:szCs w:val="20"/>
              </w:rPr>
              <w:t xml:space="preserve">cym </w:t>
            </w:r>
            <w:r w:rsidRPr="003502E9">
              <w:rPr>
                <w:rFonts w:hint="eastAsia"/>
                <w:sz w:val="20"/>
                <w:szCs w:val="20"/>
              </w:rPr>
              <w:t>ś</w:t>
            </w:r>
            <w:r w:rsidRPr="003502E9">
              <w:rPr>
                <w:sz w:val="20"/>
                <w:szCs w:val="20"/>
              </w:rPr>
              <w:t>rodowiska lokalne np. uczestnictwo w kulturze, zwi</w:t>
            </w:r>
            <w:r w:rsidRPr="003502E9">
              <w:rPr>
                <w:rFonts w:hint="eastAsia"/>
                <w:sz w:val="20"/>
                <w:szCs w:val="20"/>
              </w:rPr>
              <w:t>ę</w:t>
            </w:r>
            <w:r w:rsidRPr="003502E9">
              <w:rPr>
                <w:sz w:val="20"/>
                <w:szCs w:val="20"/>
              </w:rPr>
              <w:t>kszanie kompetencji w zakresie sp</w:t>
            </w:r>
            <w:r w:rsidRPr="003502E9">
              <w:rPr>
                <w:rFonts w:hint="eastAsia"/>
                <w:sz w:val="20"/>
                <w:szCs w:val="20"/>
              </w:rPr>
              <w:t>ę</w:t>
            </w:r>
            <w:r w:rsidRPr="003502E9">
              <w:rPr>
                <w:sz w:val="20"/>
                <w:szCs w:val="20"/>
              </w:rPr>
              <w:t>dzania czasu wolnego (jako jeden z element</w:t>
            </w:r>
            <w:r w:rsidRPr="003502E9">
              <w:rPr>
                <w:rFonts w:hint="eastAsia"/>
                <w:sz w:val="20"/>
                <w:szCs w:val="20"/>
              </w:rPr>
              <w:t>ó</w:t>
            </w:r>
            <w:r w:rsidRPr="003502E9">
              <w:rPr>
                <w:sz w:val="20"/>
                <w:szCs w:val="20"/>
              </w:rPr>
              <w:t>w projektu).</w:t>
            </w:r>
          </w:p>
          <w:p w14:paraId="7C6E3508" w14:textId="77777777" w:rsidR="00876DA5" w:rsidRPr="003502E9" w:rsidRDefault="00876DA5" w:rsidP="00876DA5">
            <w:pPr>
              <w:spacing w:before="120" w:line="264" w:lineRule="auto"/>
              <w:rPr>
                <w:sz w:val="20"/>
                <w:szCs w:val="20"/>
              </w:rPr>
            </w:pPr>
          </w:p>
          <w:p w14:paraId="2291693C" w14:textId="48969BEE" w:rsidR="00876DA5" w:rsidRPr="003502E9" w:rsidRDefault="00876DA5" w:rsidP="00876DA5">
            <w:pPr>
              <w:spacing w:before="120" w:line="264" w:lineRule="auto"/>
              <w:rPr>
                <w:sz w:val="20"/>
                <w:szCs w:val="20"/>
              </w:rPr>
            </w:pPr>
            <w:r w:rsidRPr="003502E9">
              <w:rPr>
                <w:sz w:val="20"/>
                <w:szCs w:val="20"/>
              </w:rPr>
              <w:t xml:space="preserve">2. 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(kluby samopomocy, świetlice środowiskowe, kluby młodzieżowe, kluby pracy) </w:t>
            </w:r>
            <w:r w:rsidRPr="003502E9">
              <w:rPr>
                <w:sz w:val="20"/>
                <w:szCs w:val="20"/>
              </w:rPr>
              <w:lastRenderedPageBreak/>
              <w:t>– jako uzupełnienie działań wskazanych w typie projektu 1.</w:t>
            </w:r>
          </w:p>
          <w:p w14:paraId="3F7ED4B3" w14:textId="77777777" w:rsidR="00876DA5" w:rsidRPr="003502E9" w:rsidRDefault="00876DA5" w:rsidP="00876DA5">
            <w:pPr>
              <w:spacing w:before="120" w:line="264" w:lineRule="auto"/>
              <w:rPr>
                <w:sz w:val="20"/>
                <w:szCs w:val="20"/>
              </w:rPr>
            </w:pPr>
            <w:r w:rsidRPr="003502E9">
              <w:rPr>
                <w:sz w:val="20"/>
                <w:szCs w:val="20"/>
              </w:rPr>
              <w:t>3. Wsparcie dla pracodawców w celu tworzenia ułatwień dla zatrudniania osób zagrożonych ubóstwem lub wykluczeniem społecznym oraz osób biernych zawodowo obejmujące m.in.:</w:t>
            </w:r>
          </w:p>
          <w:p w14:paraId="7FB2AFD0" w14:textId="77777777" w:rsidR="00876DA5" w:rsidRPr="003502E9" w:rsidRDefault="00876DA5" w:rsidP="00876DA5">
            <w:pPr>
              <w:spacing w:before="120" w:line="264" w:lineRule="auto"/>
              <w:rPr>
                <w:sz w:val="20"/>
                <w:szCs w:val="20"/>
              </w:rPr>
            </w:pPr>
            <w:r w:rsidRPr="003502E9">
              <w:rPr>
                <w:sz w:val="20"/>
                <w:szCs w:val="20"/>
              </w:rPr>
              <w:t xml:space="preserve">- poradnictwo psychologiczne, </w:t>
            </w:r>
          </w:p>
          <w:p w14:paraId="050FC822" w14:textId="77777777" w:rsidR="00876DA5" w:rsidRPr="003502E9" w:rsidRDefault="00876DA5" w:rsidP="00876DA5">
            <w:pPr>
              <w:spacing w:before="120" w:line="264" w:lineRule="auto"/>
              <w:rPr>
                <w:sz w:val="20"/>
                <w:szCs w:val="20"/>
              </w:rPr>
            </w:pPr>
            <w:r w:rsidRPr="003502E9">
              <w:rPr>
                <w:sz w:val="20"/>
                <w:szCs w:val="20"/>
              </w:rPr>
              <w:t>- coaching pracowniczy,</w:t>
            </w:r>
          </w:p>
          <w:p w14:paraId="497D86B5" w14:textId="77777777" w:rsidR="00876DA5" w:rsidRPr="003502E9" w:rsidRDefault="00876DA5" w:rsidP="00876DA5">
            <w:pPr>
              <w:spacing w:before="120" w:line="264" w:lineRule="auto"/>
              <w:rPr>
                <w:sz w:val="20"/>
                <w:szCs w:val="20"/>
              </w:rPr>
            </w:pPr>
            <w:r w:rsidRPr="003502E9">
              <w:rPr>
                <w:sz w:val="20"/>
                <w:szCs w:val="20"/>
              </w:rPr>
              <w:t>- mentoring,</w:t>
            </w:r>
          </w:p>
          <w:p w14:paraId="6FA5BD18" w14:textId="77777777" w:rsidR="00876DA5" w:rsidRPr="003502E9" w:rsidRDefault="00876DA5" w:rsidP="00876DA5">
            <w:pPr>
              <w:spacing w:before="120" w:line="264" w:lineRule="auto"/>
              <w:rPr>
                <w:sz w:val="20"/>
                <w:szCs w:val="20"/>
              </w:rPr>
            </w:pPr>
            <w:r w:rsidRPr="003502E9">
              <w:rPr>
                <w:sz w:val="20"/>
                <w:szCs w:val="20"/>
              </w:rPr>
              <w:t>- wsparcie trenera pracy,</w:t>
            </w:r>
          </w:p>
          <w:p w14:paraId="44543EC6" w14:textId="77777777" w:rsidR="00876DA5" w:rsidRPr="003502E9" w:rsidRDefault="00876DA5" w:rsidP="00876DA5">
            <w:pPr>
              <w:spacing w:before="120" w:line="264" w:lineRule="auto"/>
              <w:rPr>
                <w:sz w:val="20"/>
                <w:szCs w:val="20"/>
              </w:rPr>
            </w:pPr>
            <w:r w:rsidRPr="003502E9">
              <w:rPr>
                <w:sz w:val="20"/>
                <w:szCs w:val="20"/>
              </w:rPr>
              <w:t>- zatrudnienie tłumacza języka migowego,</w:t>
            </w:r>
          </w:p>
          <w:p w14:paraId="6EF911E9" w14:textId="77777777" w:rsidR="00876DA5" w:rsidRPr="003502E9" w:rsidRDefault="00876DA5" w:rsidP="00876DA5">
            <w:pPr>
              <w:spacing w:before="120" w:line="264" w:lineRule="auto"/>
              <w:rPr>
                <w:sz w:val="20"/>
                <w:szCs w:val="20"/>
              </w:rPr>
            </w:pPr>
            <w:r w:rsidRPr="003502E9">
              <w:rPr>
                <w:sz w:val="20"/>
                <w:szCs w:val="20"/>
              </w:rPr>
              <w:t>- szkolenia z zakresu rodzajów niepełnosprawności i wynikających z nich barier,</w:t>
            </w:r>
          </w:p>
          <w:p w14:paraId="617AF4D1" w14:textId="5FED5786" w:rsidR="006352FB" w:rsidRPr="003502E9" w:rsidRDefault="00876DA5" w:rsidP="00876DA5">
            <w:pPr>
              <w:spacing w:before="120" w:line="264" w:lineRule="auto"/>
              <w:rPr>
                <w:sz w:val="20"/>
                <w:szCs w:val="20"/>
              </w:rPr>
            </w:pPr>
            <w:r w:rsidRPr="003502E9">
              <w:rPr>
                <w:sz w:val="20"/>
                <w:szCs w:val="20"/>
              </w:rPr>
              <w:t>- działania informacyjno-edukacyjne związane z niwelowaniem stereotypów dot. zatrudnienia osoby z niepełnosprawnościami.</w:t>
            </w:r>
          </w:p>
        </w:tc>
        <w:tc>
          <w:tcPr>
            <w:tcW w:w="3827" w:type="dxa"/>
            <w:vAlign w:val="center"/>
          </w:tcPr>
          <w:p w14:paraId="12456D13" w14:textId="77777777" w:rsidR="00876DA5" w:rsidRPr="003502E9" w:rsidRDefault="00876DA5" w:rsidP="00876DA5">
            <w:pPr>
              <w:spacing w:before="120" w:line="264" w:lineRule="auto"/>
              <w:rPr>
                <w:sz w:val="20"/>
                <w:szCs w:val="20"/>
              </w:rPr>
            </w:pPr>
            <w:r w:rsidRPr="003502E9">
              <w:rPr>
                <w:sz w:val="20"/>
                <w:szCs w:val="20"/>
              </w:rPr>
              <w:lastRenderedPageBreak/>
              <w:t>Dodatkowe informacje dotyczące realizowanych projektów:</w:t>
            </w:r>
          </w:p>
          <w:p w14:paraId="0C761CFD" w14:textId="77777777" w:rsidR="00876DA5" w:rsidRPr="003502E9" w:rsidRDefault="00876DA5" w:rsidP="00876DA5">
            <w:pPr>
              <w:spacing w:before="120" w:line="264" w:lineRule="auto"/>
              <w:rPr>
                <w:sz w:val="20"/>
                <w:szCs w:val="20"/>
              </w:rPr>
            </w:pPr>
            <w:r w:rsidRPr="003502E9">
              <w:rPr>
                <w:sz w:val="20"/>
                <w:szCs w:val="20"/>
              </w:rPr>
              <w:t>1. Wsparcie dla instrumentu rozwoju lokalnego kierowanego przez społeczność realizowane będzie</w:t>
            </w:r>
          </w:p>
          <w:p w14:paraId="2A42DA65" w14:textId="77777777" w:rsidR="00876DA5" w:rsidRPr="003502E9" w:rsidRDefault="00876DA5" w:rsidP="00876DA5">
            <w:pPr>
              <w:spacing w:before="120" w:line="264" w:lineRule="auto"/>
              <w:rPr>
                <w:sz w:val="20"/>
                <w:szCs w:val="20"/>
              </w:rPr>
            </w:pPr>
            <w:r w:rsidRPr="003502E9">
              <w:rPr>
                <w:sz w:val="20"/>
                <w:szCs w:val="20"/>
              </w:rPr>
              <w:t>przez LGD, poprzez wdrażanie opracowanych na poziomie lokalnym strategii rozwoju.</w:t>
            </w:r>
          </w:p>
          <w:p w14:paraId="61C12F47" w14:textId="77777777" w:rsidR="00876DA5" w:rsidRPr="003502E9" w:rsidRDefault="00876DA5" w:rsidP="00876DA5">
            <w:pPr>
              <w:spacing w:before="120" w:line="264" w:lineRule="auto"/>
              <w:rPr>
                <w:sz w:val="20"/>
                <w:szCs w:val="20"/>
              </w:rPr>
            </w:pPr>
            <w:r w:rsidRPr="003502E9">
              <w:rPr>
                <w:sz w:val="20"/>
                <w:szCs w:val="20"/>
              </w:rPr>
              <w:t>2. Wsparcie w ramach działania będzie zgodne z zapisami ustawy z 20 lutego 2015 r. o rozwoju lokalnym z udziałem lokalnej społeczności.</w:t>
            </w:r>
          </w:p>
          <w:p w14:paraId="4B3FA7C9" w14:textId="77777777" w:rsidR="00876DA5" w:rsidRPr="003502E9" w:rsidRDefault="00876DA5" w:rsidP="00876DA5">
            <w:pPr>
              <w:spacing w:before="120" w:line="264" w:lineRule="auto"/>
              <w:rPr>
                <w:sz w:val="20"/>
                <w:szCs w:val="20"/>
              </w:rPr>
            </w:pPr>
            <w:r w:rsidRPr="003502E9">
              <w:rPr>
                <w:sz w:val="20"/>
                <w:szCs w:val="20"/>
              </w:rPr>
              <w:t>3. Wsparcie w ramach działania będzie zgodne z zapisami ustawy z 28 kwietnia 2022 r. o zasadach</w:t>
            </w:r>
          </w:p>
          <w:p w14:paraId="6414A08F" w14:textId="77777777" w:rsidR="00876DA5" w:rsidRPr="003502E9" w:rsidRDefault="00876DA5" w:rsidP="00876DA5">
            <w:pPr>
              <w:spacing w:before="120" w:line="264" w:lineRule="auto"/>
              <w:rPr>
                <w:sz w:val="20"/>
                <w:szCs w:val="20"/>
              </w:rPr>
            </w:pPr>
            <w:r w:rsidRPr="003502E9">
              <w:rPr>
                <w:sz w:val="20"/>
                <w:szCs w:val="20"/>
              </w:rPr>
              <w:lastRenderedPageBreak/>
              <w:t>realizacji zadań finansowanych ze środków europejskich w perspektywie finansowej 2021–2027.</w:t>
            </w:r>
          </w:p>
          <w:p w14:paraId="0660864A" w14:textId="77777777" w:rsidR="00876DA5" w:rsidRPr="003502E9" w:rsidRDefault="00876DA5" w:rsidP="00876DA5">
            <w:pPr>
              <w:spacing w:before="120" w:line="264" w:lineRule="auto"/>
              <w:rPr>
                <w:sz w:val="20"/>
                <w:szCs w:val="20"/>
              </w:rPr>
            </w:pPr>
            <w:r w:rsidRPr="003502E9">
              <w:rPr>
                <w:sz w:val="20"/>
                <w:szCs w:val="20"/>
              </w:rPr>
              <w:t>4. W zakresie nieuregulowanym w ustawie z 20 lutego 2015 r. o rozwoju lokalnym z udziałem lokalnej</w:t>
            </w:r>
          </w:p>
          <w:p w14:paraId="400C6D6B" w14:textId="77777777" w:rsidR="00876DA5" w:rsidRPr="003502E9" w:rsidRDefault="00876DA5" w:rsidP="00876DA5">
            <w:pPr>
              <w:spacing w:before="120" w:line="264" w:lineRule="auto"/>
              <w:rPr>
                <w:sz w:val="20"/>
                <w:szCs w:val="20"/>
              </w:rPr>
            </w:pPr>
            <w:r w:rsidRPr="003502E9">
              <w:rPr>
                <w:sz w:val="20"/>
                <w:szCs w:val="20"/>
              </w:rPr>
              <w:t>społeczności wsparcie będzie zgodne z zapisami ustawy z 28 kwietnia 2022 r. o zasadach realizacji zadań finansowanych ze środków europejskich w perspektywie finansowej 2021–2027.</w:t>
            </w:r>
          </w:p>
          <w:p w14:paraId="37CE85FA" w14:textId="77777777" w:rsidR="00876DA5" w:rsidRPr="003502E9" w:rsidRDefault="00876DA5" w:rsidP="00876DA5">
            <w:pPr>
              <w:spacing w:before="120" w:line="264" w:lineRule="auto"/>
              <w:rPr>
                <w:sz w:val="20"/>
                <w:szCs w:val="20"/>
              </w:rPr>
            </w:pPr>
            <w:r w:rsidRPr="003502E9">
              <w:rPr>
                <w:sz w:val="20"/>
                <w:szCs w:val="20"/>
              </w:rPr>
              <w:t>5. Przedsięwzięcia realizowane w obszarze aktywizacji społeczno-zawodowej będą zgodne z wytycznymi dotyczącymi realizacji projektów z udziałem środków Europejskiego Funduszu Społecznego Plus w regionalnych programach na lata 2021–2027.</w:t>
            </w:r>
          </w:p>
          <w:p w14:paraId="76C1B7CA" w14:textId="098A4C76" w:rsidR="00876DA5" w:rsidRPr="003502E9" w:rsidRDefault="00876DA5" w:rsidP="00876DA5">
            <w:pPr>
              <w:spacing w:before="120" w:line="264" w:lineRule="auto"/>
              <w:rPr>
                <w:sz w:val="20"/>
                <w:szCs w:val="20"/>
              </w:rPr>
            </w:pPr>
            <w:r w:rsidRPr="003502E9">
              <w:rPr>
                <w:sz w:val="20"/>
                <w:szCs w:val="20"/>
              </w:rPr>
              <w:t>6. W Typie projektu 3 nie zakłada się cross-financingu.</w:t>
            </w:r>
          </w:p>
          <w:p w14:paraId="3180C9EA" w14:textId="19A3F32F" w:rsidR="00876DA5" w:rsidRPr="003502E9" w:rsidRDefault="00876DA5" w:rsidP="00876DA5">
            <w:pPr>
              <w:spacing w:before="120" w:line="264" w:lineRule="auto"/>
              <w:rPr>
                <w:sz w:val="20"/>
                <w:szCs w:val="20"/>
              </w:rPr>
            </w:pPr>
            <w:r w:rsidRPr="003502E9">
              <w:rPr>
                <w:sz w:val="20"/>
                <w:szCs w:val="20"/>
              </w:rPr>
              <w:t>Maksymalny % poziom dofinansowania UE w projekcie 85</w:t>
            </w:r>
          </w:p>
          <w:p w14:paraId="34CED28D" w14:textId="77777777" w:rsidR="00876DA5" w:rsidRPr="003502E9" w:rsidRDefault="00876DA5" w:rsidP="00876DA5">
            <w:pPr>
              <w:spacing w:before="120" w:line="264" w:lineRule="auto"/>
              <w:rPr>
                <w:sz w:val="20"/>
                <w:szCs w:val="20"/>
              </w:rPr>
            </w:pPr>
            <w:r w:rsidRPr="003502E9">
              <w:rPr>
                <w:sz w:val="20"/>
                <w:szCs w:val="20"/>
              </w:rPr>
              <w:t>Maksymalny % poziom dofinansowania całkowitego wydatków kwalifikowalnych na poziomie</w:t>
            </w:r>
          </w:p>
          <w:p w14:paraId="7D704791" w14:textId="77777777" w:rsidR="00876DA5" w:rsidRPr="003502E9" w:rsidRDefault="00876DA5" w:rsidP="00876DA5">
            <w:pPr>
              <w:spacing w:before="120" w:line="264" w:lineRule="auto"/>
              <w:rPr>
                <w:sz w:val="20"/>
                <w:szCs w:val="20"/>
              </w:rPr>
            </w:pPr>
            <w:r w:rsidRPr="003502E9">
              <w:rPr>
                <w:sz w:val="20"/>
                <w:szCs w:val="20"/>
              </w:rPr>
              <w:t>projektu (środki UE + współfinansowanie ze środków krajowych przyznane beneficjentowi przez</w:t>
            </w:r>
          </w:p>
          <w:p w14:paraId="7B1E71CF" w14:textId="41B511E7" w:rsidR="00876DA5" w:rsidRPr="003502E9" w:rsidRDefault="00876DA5" w:rsidP="00876DA5">
            <w:pPr>
              <w:spacing w:before="120" w:line="264" w:lineRule="auto"/>
              <w:rPr>
                <w:sz w:val="20"/>
                <w:szCs w:val="20"/>
              </w:rPr>
            </w:pPr>
            <w:r w:rsidRPr="003502E9">
              <w:rPr>
                <w:sz w:val="20"/>
                <w:szCs w:val="20"/>
              </w:rPr>
              <w:t>właściwą instytucję) 95</w:t>
            </w:r>
          </w:p>
          <w:p w14:paraId="73F584B7" w14:textId="5A7CB294" w:rsidR="00876DA5" w:rsidRPr="003502E9" w:rsidRDefault="00876DA5" w:rsidP="00876DA5">
            <w:pPr>
              <w:spacing w:before="120" w:line="264" w:lineRule="auto"/>
              <w:rPr>
                <w:sz w:val="20"/>
                <w:szCs w:val="20"/>
              </w:rPr>
            </w:pPr>
            <w:r w:rsidRPr="003502E9">
              <w:rPr>
                <w:sz w:val="20"/>
                <w:szCs w:val="20"/>
              </w:rPr>
              <w:lastRenderedPageBreak/>
              <w:t>Uproszczone metody rozliczania: Brak, uproszczona metoda rozliczania wydatków w oparciu o projekt budżetu [art. 53(3)(b) CPR]</w:t>
            </w:r>
          </w:p>
          <w:p w14:paraId="404B2B99" w14:textId="7CDBD03F" w:rsidR="00876DA5" w:rsidRPr="003502E9" w:rsidRDefault="00876DA5" w:rsidP="00876DA5">
            <w:pPr>
              <w:spacing w:before="120" w:line="264" w:lineRule="auto"/>
              <w:rPr>
                <w:sz w:val="20"/>
                <w:szCs w:val="20"/>
              </w:rPr>
            </w:pPr>
            <w:r w:rsidRPr="003502E9">
              <w:rPr>
                <w:sz w:val="20"/>
                <w:szCs w:val="20"/>
              </w:rPr>
              <w:t xml:space="preserve">Forma wsparcia: Dotacja </w:t>
            </w:r>
          </w:p>
          <w:p w14:paraId="55FCA84F" w14:textId="17D10417" w:rsidR="00876DA5" w:rsidRPr="003502E9" w:rsidRDefault="00876DA5" w:rsidP="00876DA5">
            <w:pPr>
              <w:spacing w:before="120" w:line="264" w:lineRule="auto"/>
              <w:rPr>
                <w:sz w:val="20"/>
                <w:szCs w:val="20"/>
              </w:rPr>
            </w:pPr>
            <w:r w:rsidRPr="003502E9">
              <w:rPr>
                <w:sz w:val="20"/>
                <w:szCs w:val="20"/>
              </w:rPr>
              <w:t>Dopuszczalny cross-financing (%) 20</w:t>
            </w:r>
          </w:p>
          <w:p w14:paraId="58D1CC18" w14:textId="77777777" w:rsidR="00876DA5" w:rsidRPr="003502E9" w:rsidRDefault="00876DA5" w:rsidP="00876DA5">
            <w:pPr>
              <w:spacing w:before="120" w:line="264" w:lineRule="auto"/>
              <w:rPr>
                <w:sz w:val="20"/>
                <w:szCs w:val="20"/>
              </w:rPr>
            </w:pPr>
            <w:r w:rsidRPr="003502E9">
              <w:rPr>
                <w:sz w:val="20"/>
                <w:szCs w:val="20"/>
              </w:rPr>
              <w:t>Typ beneficjenta – ogólny</w:t>
            </w:r>
          </w:p>
          <w:p w14:paraId="038F960E" w14:textId="77777777" w:rsidR="00876DA5" w:rsidRPr="003502E9" w:rsidRDefault="00876DA5" w:rsidP="00876DA5">
            <w:pPr>
              <w:spacing w:before="120" w:line="264" w:lineRule="auto"/>
              <w:rPr>
                <w:sz w:val="20"/>
                <w:szCs w:val="20"/>
              </w:rPr>
            </w:pPr>
            <w:r w:rsidRPr="003502E9">
              <w:rPr>
                <w:sz w:val="20"/>
                <w:szCs w:val="20"/>
              </w:rPr>
              <w:t>Administracja publiczna, Instytucje nauki i edukacji, Organizacje społeczne i związki wyznaniowe,</w:t>
            </w:r>
          </w:p>
          <w:p w14:paraId="367C48B0" w14:textId="77777777" w:rsidR="00876DA5" w:rsidRPr="003502E9" w:rsidRDefault="00876DA5" w:rsidP="00876DA5">
            <w:pPr>
              <w:spacing w:before="120" w:line="264" w:lineRule="auto"/>
              <w:rPr>
                <w:sz w:val="20"/>
                <w:szCs w:val="20"/>
              </w:rPr>
            </w:pPr>
            <w:r w:rsidRPr="003502E9">
              <w:rPr>
                <w:sz w:val="20"/>
                <w:szCs w:val="20"/>
              </w:rPr>
              <w:t>Przedsiębiorstwa, Rozwój lokalny kierowany przez społeczność (RLKS), Służby publiczne</w:t>
            </w:r>
          </w:p>
          <w:p w14:paraId="2C11BBF5" w14:textId="1AE9ED17" w:rsidR="00857883" w:rsidRPr="003502E9" w:rsidRDefault="00857883" w:rsidP="00876DA5">
            <w:pPr>
              <w:spacing w:before="120" w:line="264" w:lineRule="auto"/>
              <w:rPr>
                <w:rFonts w:ascii="Calibri" w:hAnsi="Calibri" w:cs="Calibri"/>
                <w:sz w:val="20"/>
                <w:szCs w:val="20"/>
              </w:rPr>
            </w:pPr>
          </w:p>
        </w:tc>
      </w:tr>
      <w:tr w:rsidR="006352FB" w:rsidRPr="003502E9" w14:paraId="7D266024" w14:textId="3F6461F2" w:rsidTr="000A57EF">
        <w:tc>
          <w:tcPr>
            <w:tcW w:w="2269" w:type="dxa"/>
            <w:vAlign w:val="center"/>
          </w:tcPr>
          <w:p w14:paraId="0C4701EF" w14:textId="08D4F56D" w:rsidR="006352FB" w:rsidRPr="003502E9" w:rsidRDefault="006352FB" w:rsidP="004C0D8D">
            <w:pPr>
              <w:spacing w:before="120" w:line="264" w:lineRule="auto"/>
              <w:rPr>
                <w:rFonts w:ascii="Calibri" w:hAnsi="Calibri" w:cs="Calibri"/>
                <w:sz w:val="20"/>
                <w:szCs w:val="20"/>
              </w:rPr>
            </w:pPr>
            <w:r w:rsidRPr="003502E9">
              <w:rPr>
                <w:rFonts w:ascii="Calibri" w:hAnsi="Calibri" w:cs="Calibri"/>
                <w:sz w:val="20"/>
                <w:szCs w:val="20"/>
              </w:rPr>
              <w:lastRenderedPageBreak/>
              <w:t>Przedsięwzięcie 1.2. Włączenie społeczne mieszkańców obszaru LSR</w:t>
            </w:r>
          </w:p>
        </w:tc>
        <w:tc>
          <w:tcPr>
            <w:tcW w:w="4252" w:type="dxa"/>
            <w:vAlign w:val="center"/>
          </w:tcPr>
          <w:p w14:paraId="1B21DCF5" w14:textId="6F00592D"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włączenie społeczne seniorów (osoby powyżej 60 roku życia), ludzi młodych (osoby do 25 roku życia)  i osób w niekorzystnej sytuacji (osoby z niepełnosprawnościami i ich opiekunowie, kobiety, migranci, rolnicy  z małych gospodarstw niskotowarowych lub osoby poszukujące zatrudnienia np. mieszkańcy osiedli po-PGR)</w:t>
            </w:r>
          </w:p>
        </w:tc>
        <w:tc>
          <w:tcPr>
            <w:tcW w:w="3827" w:type="dxa"/>
            <w:vAlign w:val="center"/>
          </w:tcPr>
          <w:p w14:paraId="090E66BF" w14:textId="63C77873"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 Projekty grantowe: min. kwota kosztów projektu 10 tys. zł; max kwota dotacji 50 tys. zł; dofinansowanie do 100 %</w:t>
            </w:r>
          </w:p>
        </w:tc>
      </w:tr>
      <w:tr w:rsidR="006352FB" w:rsidRPr="003502E9" w14:paraId="73B25E77" w14:textId="08885B19" w:rsidTr="000A57EF">
        <w:tc>
          <w:tcPr>
            <w:tcW w:w="2269" w:type="dxa"/>
            <w:vAlign w:val="center"/>
          </w:tcPr>
          <w:p w14:paraId="672B2481" w14:textId="3417FB5B" w:rsidR="006352FB" w:rsidRPr="003502E9" w:rsidRDefault="006352FB" w:rsidP="004C0D8D">
            <w:pPr>
              <w:spacing w:before="120" w:line="264" w:lineRule="auto"/>
              <w:rPr>
                <w:rFonts w:ascii="Calibri" w:hAnsi="Calibri" w:cs="Calibri"/>
                <w:sz w:val="20"/>
                <w:szCs w:val="20"/>
              </w:rPr>
            </w:pPr>
            <w:r w:rsidRPr="003502E9">
              <w:rPr>
                <w:rFonts w:ascii="Calibri" w:hAnsi="Calibri" w:cs="Calibri"/>
                <w:sz w:val="20"/>
                <w:szCs w:val="20"/>
              </w:rPr>
              <w:t xml:space="preserve">Przedsięwzięcie 1.3. Kształtowanie </w:t>
            </w:r>
            <w:r w:rsidRPr="003502E9">
              <w:rPr>
                <w:rFonts w:ascii="Calibri" w:hAnsi="Calibri" w:cs="Calibri"/>
                <w:sz w:val="20"/>
                <w:szCs w:val="20"/>
              </w:rPr>
              <w:lastRenderedPageBreak/>
              <w:t>świadomości obywatelskiej</w:t>
            </w:r>
          </w:p>
        </w:tc>
        <w:tc>
          <w:tcPr>
            <w:tcW w:w="4252" w:type="dxa"/>
            <w:vAlign w:val="center"/>
          </w:tcPr>
          <w:p w14:paraId="7D244685" w14:textId="5BE2EDDF"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lastRenderedPageBreak/>
              <w:t xml:space="preserve">kształtowanie świadomości obywatelskiej (z wyłączeniem inwestycji infrastrukturalnych): o </w:t>
            </w:r>
            <w:r w:rsidRPr="003502E9">
              <w:rPr>
                <w:rFonts w:ascii="Calibri" w:hAnsi="Calibri" w:cs="Calibri"/>
                <w:sz w:val="20"/>
                <w:szCs w:val="20"/>
              </w:rPr>
              <w:lastRenderedPageBreak/>
              <w:t>znaczeniu zrównoważonego rolnictwa, o znaczeniu gospodarki rolno-spożywczej, o znaczeniu zielonej gospodarki, o znaczeniu biogospodarki, o znaczeniu ochrony dziedzictwa kulturowego i przyrodniczego polskiej wsi, o znaczeniu wzmacniania programów edukacji liderów życia publicznego i społecznego, innej</w:t>
            </w:r>
          </w:p>
        </w:tc>
        <w:tc>
          <w:tcPr>
            <w:tcW w:w="3827" w:type="dxa"/>
            <w:vAlign w:val="center"/>
          </w:tcPr>
          <w:p w14:paraId="6383837B" w14:textId="77777777"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lastRenderedPageBreak/>
              <w:t xml:space="preserve">Projekty konkursowe: min. kwota kosztów projektu 50 tys. zł; max kwota dotacji 500 </w:t>
            </w:r>
            <w:r w:rsidRPr="003502E9">
              <w:rPr>
                <w:rFonts w:ascii="Calibri" w:hAnsi="Calibri" w:cs="Calibri"/>
                <w:sz w:val="20"/>
                <w:szCs w:val="20"/>
              </w:rPr>
              <w:lastRenderedPageBreak/>
              <w:t>tys. zł; dofinansowanie do 100 %, a w przypadku JSFP poziom dofinansowania wynosi 75%, wyłączone zostały projekty obejmujące budowę lub modernizację dróg, targowisk, sieci wodno-kanalizacyjnych, przydomowych oczyszczalni ścieków)</w:t>
            </w:r>
          </w:p>
          <w:p w14:paraId="721B79EA" w14:textId="4757FDDE"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Projekty grantowe: min. kwota kosztów projektu 10 tys. zł; max kwota dotacji 50 tys. zł; dofinansowanie do 100 %,</w:t>
            </w:r>
          </w:p>
        </w:tc>
      </w:tr>
      <w:tr w:rsidR="006352FB" w:rsidRPr="003502E9" w14:paraId="59201810" w14:textId="77777777" w:rsidTr="000A57EF">
        <w:tc>
          <w:tcPr>
            <w:tcW w:w="2269" w:type="dxa"/>
            <w:vAlign w:val="center"/>
          </w:tcPr>
          <w:p w14:paraId="56000774" w14:textId="6F7B3188"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lastRenderedPageBreak/>
              <w:t xml:space="preserve">Przedsięwzięcie 2.1. Rozwój przedsiębiorczości </w:t>
            </w:r>
          </w:p>
        </w:tc>
        <w:tc>
          <w:tcPr>
            <w:tcW w:w="4252" w:type="dxa"/>
            <w:vAlign w:val="center"/>
          </w:tcPr>
          <w:p w14:paraId="5A2AD54A" w14:textId="5C6B5288" w:rsidR="006352FB" w:rsidRPr="003502E9" w:rsidRDefault="006352FB" w:rsidP="00E057D1">
            <w:pPr>
              <w:spacing w:before="120" w:line="264" w:lineRule="auto"/>
              <w:rPr>
                <w:rFonts w:ascii="Calibri" w:hAnsi="Calibri" w:cs="Calibri"/>
                <w:sz w:val="20"/>
                <w:szCs w:val="20"/>
              </w:rPr>
            </w:pPr>
            <w:r w:rsidRPr="003502E9">
              <w:rPr>
                <w:rFonts w:ascii="Calibri" w:hAnsi="Calibri" w:cs="Calibri"/>
                <w:sz w:val="20"/>
                <w:szCs w:val="20"/>
              </w:rPr>
              <w:t>podejmowanie pozarolniczej działalności gospodarczej przez osoby fizyczne, rozwijanie pozarolniczej działalności gospodarczej</w:t>
            </w:r>
          </w:p>
        </w:tc>
        <w:tc>
          <w:tcPr>
            <w:tcW w:w="3827" w:type="dxa"/>
            <w:vAlign w:val="center"/>
          </w:tcPr>
          <w:p w14:paraId="0E72A837" w14:textId="77777777"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min. kwota kosztów projektu 50 tys. zł; max kwota premii 150 tys. zł; max poziom dofinansowania 65% - premie, rozwijanie pozarolniczej działalności gospodarczej</w:t>
            </w:r>
          </w:p>
          <w:p w14:paraId="38456428" w14:textId="55EC7173"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Projekty konkursowe: min. kwota kosztów projektu 50 tys. zł; max kwota dotacji 500 tys. zł; max poziom dofinansowania 65% - rozwój pozarolniczej działalności gospodarczej</w:t>
            </w:r>
          </w:p>
        </w:tc>
      </w:tr>
      <w:tr w:rsidR="006352FB" w:rsidRPr="003502E9" w14:paraId="52D22C61" w14:textId="77777777" w:rsidTr="000A57EF">
        <w:tc>
          <w:tcPr>
            <w:tcW w:w="2269" w:type="dxa"/>
            <w:vAlign w:val="center"/>
          </w:tcPr>
          <w:p w14:paraId="5452514C" w14:textId="2511197D"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Przedsięwzięcie 2.2. Rozwój pozarolniczych funkcji gospodarstw rolnych</w:t>
            </w:r>
          </w:p>
        </w:tc>
        <w:tc>
          <w:tcPr>
            <w:tcW w:w="4252" w:type="dxa"/>
            <w:vAlign w:val="center"/>
          </w:tcPr>
          <w:p w14:paraId="7505AD25" w14:textId="6CA7D0A0"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rozwój pozarolniczych funkcji małych gospodarstw rolnych w zakresie tworzenia lub rozwoju gospodarstw agroturystycznych, zagród edukacyjnych, gospodarstw opiekuńczych</w:t>
            </w:r>
          </w:p>
        </w:tc>
        <w:tc>
          <w:tcPr>
            <w:tcW w:w="3827" w:type="dxa"/>
            <w:vAlign w:val="center"/>
          </w:tcPr>
          <w:p w14:paraId="75D04ACA" w14:textId="48162042" w:rsidR="006352FB" w:rsidRPr="003502E9" w:rsidRDefault="006352FB" w:rsidP="00E057D1">
            <w:pPr>
              <w:spacing w:before="120" w:line="264" w:lineRule="auto"/>
              <w:rPr>
                <w:rFonts w:ascii="Calibri" w:hAnsi="Calibri" w:cs="Calibri"/>
                <w:sz w:val="20"/>
                <w:szCs w:val="20"/>
              </w:rPr>
            </w:pPr>
            <w:r w:rsidRPr="003502E9">
              <w:rPr>
                <w:rFonts w:ascii="Calibri" w:hAnsi="Calibri" w:cs="Calibri"/>
                <w:sz w:val="20"/>
                <w:szCs w:val="20"/>
              </w:rPr>
              <w:t>min. kwota kosztów projektu 50 tys. zł; max kwota premii 150 tys. zł; max poziom dofinansowania 85%</w:t>
            </w:r>
          </w:p>
        </w:tc>
      </w:tr>
      <w:tr w:rsidR="006352FB" w:rsidRPr="003502E9" w14:paraId="07C9C361" w14:textId="77777777" w:rsidTr="000A57EF">
        <w:tc>
          <w:tcPr>
            <w:tcW w:w="2269" w:type="dxa"/>
            <w:vAlign w:val="center"/>
          </w:tcPr>
          <w:p w14:paraId="27E8D14E" w14:textId="56985EC4" w:rsidR="006352FB" w:rsidRPr="003502E9" w:rsidRDefault="006352FB" w:rsidP="006352FB">
            <w:pPr>
              <w:spacing w:before="120" w:line="264" w:lineRule="auto"/>
              <w:rPr>
                <w:rFonts w:ascii="Calibri" w:hAnsi="Calibri" w:cs="Calibri"/>
                <w:sz w:val="20"/>
                <w:szCs w:val="20"/>
              </w:rPr>
            </w:pPr>
            <w:r w:rsidRPr="003502E9">
              <w:rPr>
                <w:rFonts w:ascii="Calibri" w:hAnsi="Calibri" w:cs="Calibri"/>
                <w:color w:val="000000"/>
                <w:sz w:val="20"/>
                <w:szCs w:val="20"/>
              </w:rPr>
              <w:t xml:space="preserve">Przedsięwzięcie 3.1. </w:t>
            </w:r>
            <w:r w:rsidR="00AE20F0" w:rsidRPr="003502E9">
              <w:rPr>
                <w:rFonts w:ascii="Calibri" w:hAnsi="Calibri" w:cs="Calibri"/>
                <w:color w:val="000000"/>
                <w:sz w:val="20"/>
                <w:szCs w:val="20"/>
              </w:rPr>
              <w:t>Poprawa dostępu do małej infrastruktury publicznej i usług dla lokalnych społeczności</w:t>
            </w:r>
          </w:p>
        </w:tc>
        <w:tc>
          <w:tcPr>
            <w:tcW w:w="4252" w:type="dxa"/>
            <w:vAlign w:val="center"/>
          </w:tcPr>
          <w:p w14:paraId="25455E09" w14:textId="77777777"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poprawa dostępu do małej infrastruktury publiczne: infrastruktury kulturalnej,  infrastruktury rekreacyjnej, infrastruktury turystycznej, infrastruktury sportowej, innej infrastruktury</w:t>
            </w:r>
          </w:p>
          <w:p w14:paraId="29B2541C" w14:textId="42E45E4C" w:rsidR="00AE20F0" w:rsidRPr="003502E9" w:rsidRDefault="00AE20F0" w:rsidP="00AE20F0">
            <w:pPr>
              <w:spacing w:before="120" w:line="264" w:lineRule="auto"/>
              <w:rPr>
                <w:rFonts w:ascii="Calibri" w:hAnsi="Calibri" w:cs="Calibri"/>
                <w:sz w:val="20"/>
                <w:szCs w:val="20"/>
              </w:rPr>
            </w:pPr>
            <w:r w:rsidRPr="003502E9">
              <w:rPr>
                <w:rFonts w:ascii="Calibri" w:hAnsi="Calibri" w:cs="Calibri"/>
                <w:sz w:val="20"/>
                <w:szCs w:val="20"/>
              </w:rPr>
              <w:t xml:space="preserve">poprawa dostępu do usług dla lokalnych społeczności, z wyłączeniem inwestycji infrastrukturalnych oraz operacji  w zakresach </w:t>
            </w:r>
            <w:r w:rsidRPr="003502E9">
              <w:rPr>
                <w:rFonts w:ascii="Calibri" w:hAnsi="Calibri" w:cs="Calibri"/>
                <w:sz w:val="20"/>
                <w:szCs w:val="20"/>
              </w:rPr>
              <w:lastRenderedPageBreak/>
              <w:t>dotyczących rozwoju przedsiębiorczości, rozwoju pozarolniczych funkcji małych gospodarstw rolnych oraz rozwoju współpracy poprzez tworzenie lub rozwój krótkich łańcuchów żywnościowych</w:t>
            </w:r>
          </w:p>
        </w:tc>
        <w:tc>
          <w:tcPr>
            <w:tcW w:w="3827" w:type="dxa"/>
            <w:vAlign w:val="center"/>
          </w:tcPr>
          <w:p w14:paraId="10FC0C2B" w14:textId="1E0AD797"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lastRenderedPageBreak/>
              <w:t>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w:t>
            </w:r>
            <w:r w:rsidR="00AE20F0" w:rsidRPr="003502E9">
              <w:rPr>
                <w:rFonts w:ascii="Calibri" w:hAnsi="Calibri" w:cs="Calibri"/>
                <w:sz w:val="20"/>
                <w:szCs w:val="20"/>
              </w:rPr>
              <w:t xml:space="preserve"> – w zakresie małej infrastruktury </w:t>
            </w:r>
          </w:p>
          <w:p w14:paraId="3951878B" w14:textId="5B02E3D0" w:rsidR="00AE20F0" w:rsidRPr="003502E9" w:rsidRDefault="00AE20F0" w:rsidP="006352FB">
            <w:pPr>
              <w:spacing w:before="120" w:line="264" w:lineRule="auto"/>
              <w:rPr>
                <w:rFonts w:ascii="Calibri" w:hAnsi="Calibri" w:cs="Calibri"/>
                <w:sz w:val="20"/>
                <w:szCs w:val="20"/>
              </w:rPr>
            </w:pPr>
            <w:r w:rsidRPr="003502E9">
              <w:rPr>
                <w:rFonts w:ascii="Calibri" w:hAnsi="Calibri" w:cs="Calibri"/>
                <w:sz w:val="20"/>
                <w:szCs w:val="20"/>
              </w:rPr>
              <w:lastRenderedPageBreak/>
              <w:t xml:space="preserve">min. kwota kosztów projektu 50 tys. zł; max kwota dotacji 500 tys. zł; dofinansowanie do 100 %, a w przypadku JSFP poziom dofinansowania wynosi 75%, wyłączone zostały projekty dotyczące świadczenia usług dla rolnictwa – w zakresie usług dla lokalnych społeczności </w:t>
            </w:r>
          </w:p>
        </w:tc>
      </w:tr>
      <w:tr w:rsidR="006352FB" w:rsidRPr="003502E9" w14:paraId="0386F35C" w14:textId="77777777" w:rsidTr="000A57EF">
        <w:tc>
          <w:tcPr>
            <w:tcW w:w="2269" w:type="dxa"/>
            <w:vAlign w:val="center"/>
          </w:tcPr>
          <w:p w14:paraId="62591895" w14:textId="0A3F8225" w:rsidR="006352FB" w:rsidRPr="003502E9" w:rsidRDefault="006352FB" w:rsidP="006352FB">
            <w:pPr>
              <w:spacing w:before="120" w:line="264" w:lineRule="auto"/>
              <w:rPr>
                <w:rFonts w:ascii="Calibri" w:hAnsi="Calibri" w:cs="Calibri"/>
                <w:sz w:val="20"/>
                <w:szCs w:val="20"/>
              </w:rPr>
            </w:pPr>
            <w:r w:rsidRPr="003502E9">
              <w:rPr>
                <w:rFonts w:ascii="Calibri" w:hAnsi="Calibri" w:cs="Calibri"/>
                <w:color w:val="000000"/>
                <w:sz w:val="20"/>
                <w:szCs w:val="20"/>
              </w:rPr>
              <w:lastRenderedPageBreak/>
              <w:t>Przedsięwzięcie 3.2. Ochrona dziedzictwa kulturowego i przyrodniczego polskiej wsi</w:t>
            </w:r>
          </w:p>
        </w:tc>
        <w:tc>
          <w:tcPr>
            <w:tcW w:w="4252" w:type="dxa"/>
            <w:vAlign w:val="center"/>
          </w:tcPr>
          <w:p w14:paraId="0F10FCC0" w14:textId="724D3FBD"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ochrona dziedzictwa kulturowego i przyrodniczego polskiej wsi</w:t>
            </w:r>
          </w:p>
        </w:tc>
        <w:tc>
          <w:tcPr>
            <w:tcW w:w="3827" w:type="dxa"/>
            <w:vAlign w:val="center"/>
          </w:tcPr>
          <w:p w14:paraId="65EABA70" w14:textId="77777777"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Projekty konkursowe: 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w:t>
            </w:r>
          </w:p>
          <w:p w14:paraId="19BD0574" w14:textId="78FF57D1" w:rsidR="006352FB" w:rsidRPr="003502E9" w:rsidRDefault="006352FB" w:rsidP="006352FB">
            <w:pPr>
              <w:spacing w:before="120" w:line="264" w:lineRule="auto"/>
              <w:rPr>
                <w:rFonts w:ascii="Calibri" w:hAnsi="Calibri" w:cs="Calibri"/>
                <w:sz w:val="20"/>
                <w:szCs w:val="20"/>
              </w:rPr>
            </w:pPr>
            <w:r w:rsidRPr="003502E9">
              <w:rPr>
                <w:rFonts w:ascii="Calibri" w:hAnsi="Calibri" w:cs="Calibri"/>
                <w:sz w:val="20"/>
                <w:szCs w:val="20"/>
              </w:rPr>
              <w:t>Projekty grantowe: min. kwota kosztów projektu 10 tys. zł; max kwota dotacji 50 tys. zł; dofinansowanie do 100 %</w:t>
            </w:r>
          </w:p>
        </w:tc>
      </w:tr>
      <w:tr w:rsidR="006352FB" w:rsidRPr="003502E9" w14:paraId="1395F0BA" w14:textId="77777777" w:rsidTr="000A57EF">
        <w:tc>
          <w:tcPr>
            <w:tcW w:w="2269" w:type="dxa"/>
            <w:vAlign w:val="center"/>
          </w:tcPr>
          <w:p w14:paraId="7767AA50" w14:textId="41708EDF" w:rsidR="006352FB" w:rsidRPr="003502E9" w:rsidRDefault="006352FB" w:rsidP="006352FB">
            <w:pPr>
              <w:spacing w:before="120" w:line="264" w:lineRule="auto"/>
              <w:rPr>
                <w:rFonts w:ascii="Calibri" w:hAnsi="Calibri" w:cs="Calibri"/>
                <w:sz w:val="20"/>
                <w:szCs w:val="20"/>
              </w:rPr>
            </w:pPr>
            <w:r w:rsidRPr="003502E9">
              <w:rPr>
                <w:rFonts w:ascii="Calibri" w:hAnsi="Calibri" w:cs="Calibri"/>
                <w:color w:val="000000"/>
                <w:sz w:val="20"/>
                <w:szCs w:val="20"/>
              </w:rPr>
              <w:t>Przedsięwzięcie 3.3. Wzmocnienie potencjału partnerstwa LGD</w:t>
            </w:r>
          </w:p>
        </w:tc>
        <w:tc>
          <w:tcPr>
            <w:tcW w:w="4252" w:type="dxa"/>
          </w:tcPr>
          <w:p w14:paraId="5EFDC93B" w14:textId="20B590EE" w:rsidR="006352FB" w:rsidRPr="003502E9" w:rsidRDefault="00F9204F" w:rsidP="006352FB">
            <w:pPr>
              <w:spacing w:before="120" w:line="264" w:lineRule="auto"/>
              <w:rPr>
                <w:rFonts w:ascii="Calibri" w:hAnsi="Calibri" w:cs="Calibri"/>
                <w:sz w:val="20"/>
                <w:szCs w:val="20"/>
              </w:rPr>
            </w:pPr>
            <w:r w:rsidRPr="003502E9">
              <w:rPr>
                <w:rFonts w:ascii="Calibri" w:hAnsi="Calibri" w:cs="Calibri"/>
                <w:sz w:val="20"/>
                <w:szCs w:val="20"/>
              </w:rPr>
              <w:t>Działania animacyjne, szkoleniowe i integracyjne skierowane do mieszkańców województwa zachodniopolskiego objętych działaniem LGD</w:t>
            </w:r>
          </w:p>
        </w:tc>
        <w:tc>
          <w:tcPr>
            <w:tcW w:w="3827" w:type="dxa"/>
          </w:tcPr>
          <w:p w14:paraId="491DB42D" w14:textId="0BADA869" w:rsidR="006352FB" w:rsidRPr="003502E9" w:rsidRDefault="00F9204F" w:rsidP="006352FB">
            <w:pPr>
              <w:spacing w:before="120" w:line="264" w:lineRule="auto"/>
              <w:rPr>
                <w:rFonts w:ascii="Calibri" w:hAnsi="Calibri" w:cs="Calibri"/>
                <w:sz w:val="20"/>
                <w:szCs w:val="20"/>
              </w:rPr>
            </w:pPr>
            <w:r w:rsidRPr="003502E9">
              <w:rPr>
                <w:rFonts w:ascii="Calibri" w:hAnsi="Calibri" w:cs="Calibri"/>
                <w:sz w:val="20"/>
                <w:szCs w:val="20"/>
              </w:rPr>
              <w:t>Operacje własne: max kwota dotacji 300 tys. zł; dofinansowanie do 100 %,</w:t>
            </w:r>
          </w:p>
        </w:tc>
      </w:tr>
    </w:tbl>
    <w:p w14:paraId="4B2A2CE3" w14:textId="534D9B8A" w:rsidR="004C0D8D" w:rsidRPr="003502E9" w:rsidRDefault="004C0D8D" w:rsidP="006352FB">
      <w:pPr>
        <w:spacing w:before="120" w:after="0" w:line="240" w:lineRule="auto"/>
        <w:rPr>
          <w:sz w:val="20"/>
          <w:szCs w:val="20"/>
        </w:rPr>
      </w:pPr>
      <w:r w:rsidRPr="003502E9">
        <w:rPr>
          <w:sz w:val="20"/>
          <w:szCs w:val="20"/>
        </w:rPr>
        <w:t>Źródło: opracowanie własne</w:t>
      </w:r>
      <w:r w:rsidR="006352FB" w:rsidRPr="003502E9">
        <w:rPr>
          <w:sz w:val="20"/>
          <w:szCs w:val="20"/>
        </w:rPr>
        <w:t xml:space="preserve"> na podstawie PS WPR i Szczegółowy Opis Priorytetów Programu Fundusze Europejskie dla Pomorza Zachodniego</w:t>
      </w:r>
    </w:p>
    <w:p w14:paraId="4DC80DFD" w14:textId="0ECD8A9D" w:rsidR="008767C7" w:rsidRPr="003502E9" w:rsidRDefault="000C0318" w:rsidP="008767C7">
      <w:pPr>
        <w:spacing w:before="120" w:after="0" w:line="276" w:lineRule="auto"/>
        <w:rPr>
          <w:b/>
        </w:rPr>
      </w:pPr>
      <w:r w:rsidRPr="003502E9">
        <w:rPr>
          <w:rFonts w:ascii="Calibri" w:hAnsi="Calibri" w:cs="Calibri"/>
        </w:rPr>
        <w:t>W PS WPR ustanowiono, zgodnie z rozporządzeniem (UE) 2021/2115</w:t>
      </w:r>
      <w:r w:rsidRPr="003502E9">
        <w:rPr>
          <w:rFonts w:ascii="Calibri" w:hAnsi="Calibri" w:cs="Calibri"/>
          <w:vertAlign w:val="superscript"/>
        </w:rPr>
        <w:footnoteReference w:id="45"/>
      </w:r>
      <w:r w:rsidRPr="003502E9">
        <w:rPr>
          <w:rFonts w:ascii="Calibri" w:hAnsi="Calibri" w:cs="Calibri"/>
        </w:rPr>
        <w:t xml:space="preserve"> zestaw wskaźników rezultatu, stosowanych do ustalenia i monitorowania realizacji celów. </w:t>
      </w:r>
      <w:r w:rsidRPr="003502E9">
        <w:t xml:space="preserve">Katalog wskaźników rezultatu został określony w załączniku I do rozporządzenia 2021/2115. Dla potrzeb wdrażania interwerencji Leader zostało wybranych tylko kilka wskaźników, których katalog zamieszczono w poniższym rozdziale w zakresie, jaki wynika z celów LSR. Zgodnie z wytycznymi Komisji Europejskiej, wartości wskaźników osiągnięte w ramach interwencji LEADER wliczają się do łącznych wartości dla całego PS WPR. Daną operację </w:t>
      </w:r>
      <w:r w:rsidRPr="003502E9">
        <w:lastRenderedPageBreak/>
        <w:t>uwzględnia się w planowanej/osiągniętej wartości wskaźnika po zrealizowaniu pierwszej płatności  (z wyłączeniem płatności zaliczkowych/wyprzedzających). Wyjątkiem jest wskaźnik R.37 - nowe miejsca pracy objęte wsparciem w ramach projektów WPR - który wlicza się w momencie zakończenia danej operacji. Wszystkie wskaźniki – również te określone jako „odsetek gospodarstw / odsetek ludności” wykazane zostały ilościowo, a nie procentowo (czyli: liczba gospodarstw, liczba ludności itp.). Wynika to z systemu pomiaru wskaźników dla PS WPR (wartości osiągnięte w ramach LEADER są wartościami cząstkowymi, które następnie dodaje się do wartości uzyskanych w ramach innych interwencji). Z kolei - wskaźniki w zakresie pomiaru stopnia interwenci EFS+ zostały określone na podstawie art. 22 ust. 3 lit. d) pkt (ii) rozporządzenia w sprawie wspólnych przepisów oraz art. 8 rozporządzenia (WE) nr 2021/1058</w:t>
      </w:r>
      <w:r w:rsidRPr="003502E9">
        <w:rPr>
          <w:rStyle w:val="Odwoanieprzypisudolnego"/>
        </w:rPr>
        <w:footnoteReference w:id="46"/>
      </w:r>
      <w:r w:rsidRPr="003502E9">
        <w:t>.</w:t>
      </w:r>
      <w:r w:rsidR="008767C7" w:rsidRPr="003502E9">
        <w:t xml:space="preserve"> </w:t>
      </w:r>
      <w:r w:rsidR="008767C7" w:rsidRPr="003502E9">
        <w:rPr>
          <w:b/>
        </w:rPr>
        <w:t xml:space="preserve">Poniżej zaprezentowano tabele wskaźników dla poszczególnych celów tematycznych LSR. </w:t>
      </w:r>
    </w:p>
    <w:p w14:paraId="148CB0B9" w14:textId="4FA8C12C" w:rsidR="000C0318" w:rsidRPr="003502E9" w:rsidRDefault="00B9505A" w:rsidP="00C07AF1">
      <w:pPr>
        <w:spacing w:before="120" w:after="0" w:line="276" w:lineRule="auto"/>
        <w:rPr>
          <w:b/>
        </w:rPr>
      </w:pPr>
      <w:r w:rsidRPr="003502E9">
        <w:rPr>
          <w:b/>
        </w:rPr>
        <w:t>c</w:t>
      </w:r>
    </w:p>
    <w:tbl>
      <w:tblPr>
        <w:tblW w:w="1616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4"/>
        <w:gridCol w:w="1828"/>
        <w:gridCol w:w="2388"/>
        <w:gridCol w:w="1897"/>
        <w:gridCol w:w="1667"/>
        <w:gridCol w:w="1556"/>
        <w:gridCol w:w="1470"/>
        <w:gridCol w:w="1055"/>
        <w:gridCol w:w="1474"/>
        <w:gridCol w:w="1408"/>
        <w:gridCol w:w="7"/>
      </w:tblGrid>
      <w:tr w:rsidR="008767C7" w:rsidRPr="003502E9" w14:paraId="4CA5E11F" w14:textId="77777777" w:rsidTr="003F21AF">
        <w:trPr>
          <w:trHeight w:val="970"/>
        </w:trPr>
        <w:tc>
          <w:tcPr>
            <w:tcW w:w="1414" w:type="dxa"/>
            <w:shd w:val="clear" w:color="000000" w:fill="FFFF00"/>
            <w:vAlign w:val="center"/>
            <w:hideMark/>
          </w:tcPr>
          <w:p w14:paraId="1EE77A7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bookmarkStart w:id="57" w:name="RANGE!A1"/>
            <w:bookmarkStart w:id="58" w:name="_Hlk136319823"/>
            <w:r w:rsidRPr="003502E9">
              <w:rPr>
                <w:rFonts w:ascii="Calibri" w:eastAsia="Times New Roman" w:hAnsi="Calibri" w:cs="Calibri"/>
                <w:color w:val="000000"/>
                <w:sz w:val="20"/>
                <w:szCs w:val="20"/>
                <w:lang w:eastAsia="pl-PL"/>
              </w:rPr>
              <w:t>C.1</w:t>
            </w:r>
            <w:bookmarkEnd w:id="57"/>
          </w:p>
        </w:tc>
        <w:tc>
          <w:tcPr>
            <w:tcW w:w="1830" w:type="dxa"/>
            <w:shd w:val="clear" w:color="000000" w:fill="FFFF00"/>
            <w:vAlign w:val="center"/>
            <w:hideMark/>
          </w:tcPr>
          <w:p w14:paraId="3152F97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Nr identyfikacji wskaźnika FEW</w:t>
            </w:r>
          </w:p>
        </w:tc>
        <w:tc>
          <w:tcPr>
            <w:tcW w:w="2399" w:type="dxa"/>
            <w:shd w:val="clear" w:color="000000" w:fill="FFFF00"/>
            <w:vAlign w:val="center"/>
            <w:hideMark/>
          </w:tcPr>
          <w:p w14:paraId="5738D47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CEL </w:t>
            </w:r>
          </w:p>
        </w:tc>
        <w:tc>
          <w:tcPr>
            <w:tcW w:w="10521" w:type="dxa"/>
            <w:gridSpan w:val="8"/>
            <w:shd w:val="clear" w:color="000000" w:fill="FFFF00"/>
            <w:vAlign w:val="center"/>
            <w:hideMark/>
          </w:tcPr>
          <w:p w14:paraId="3A3CE18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1. Wspieranie aktywnego włączenia społecznego</w:t>
            </w:r>
          </w:p>
        </w:tc>
      </w:tr>
      <w:tr w:rsidR="008767C7" w:rsidRPr="003502E9" w14:paraId="0CE36095" w14:textId="77777777" w:rsidTr="003F21AF">
        <w:trPr>
          <w:gridAfter w:val="1"/>
          <w:wAfter w:w="7" w:type="dxa"/>
          <w:trHeight w:val="560"/>
        </w:trPr>
        <w:tc>
          <w:tcPr>
            <w:tcW w:w="1414" w:type="dxa"/>
            <w:shd w:val="clear" w:color="000000" w:fill="D6E3BC"/>
            <w:vAlign w:val="center"/>
            <w:hideMark/>
          </w:tcPr>
          <w:p w14:paraId="12BA489E"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 </w:t>
            </w:r>
          </w:p>
        </w:tc>
        <w:tc>
          <w:tcPr>
            <w:tcW w:w="6131" w:type="dxa"/>
            <w:gridSpan w:val="3"/>
            <w:shd w:val="clear" w:color="000000" w:fill="D6E3BC"/>
            <w:vAlign w:val="center"/>
            <w:hideMark/>
          </w:tcPr>
          <w:p w14:paraId="0F808D86"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w:t>
            </w:r>
          </w:p>
        </w:tc>
        <w:tc>
          <w:tcPr>
            <w:tcW w:w="1669" w:type="dxa"/>
            <w:shd w:val="clear" w:color="000000" w:fill="D6E3BC"/>
            <w:vAlign w:val="center"/>
            <w:hideMark/>
          </w:tcPr>
          <w:p w14:paraId="51C2030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559" w:type="dxa"/>
            <w:shd w:val="clear" w:color="000000" w:fill="D6E3BC"/>
            <w:vAlign w:val="center"/>
            <w:hideMark/>
          </w:tcPr>
          <w:p w14:paraId="1AFB09F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początkowy 2023 rok</w:t>
            </w:r>
          </w:p>
        </w:tc>
        <w:tc>
          <w:tcPr>
            <w:tcW w:w="2528" w:type="dxa"/>
            <w:gridSpan w:val="2"/>
            <w:shd w:val="clear" w:color="000000" w:fill="D6E3BC"/>
            <w:vAlign w:val="center"/>
            <w:hideMark/>
          </w:tcPr>
          <w:p w14:paraId="2BBA548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końcowy 2029 rok</w:t>
            </w:r>
          </w:p>
        </w:tc>
        <w:tc>
          <w:tcPr>
            <w:tcW w:w="2856" w:type="dxa"/>
            <w:gridSpan w:val="2"/>
            <w:shd w:val="clear" w:color="000000" w:fill="D6E3BC"/>
            <w:vAlign w:val="center"/>
            <w:hideMark/>
          </w:tcPr>
          <w:p w14:paraId="264A567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0244F5D2" w14:textId="77777777" w:rsidTr="003F21AF">
        <w:trPr>
          <w:gridAfter w:val="1"/>
          <w:wAfter w:w="7" w:type="dxa"/>
          <w:trHeight w:val="860"/>
        </w:trPr>
        <w:tc>
          <w:tcPr>
            <w:tcW w:w="1414" w:type="dxa"/>
            <w:shd w:val="clear" w:color="auto" w:fill="auto"/>
            <w:vAlign w:val="center"/>
            <w:hideMark/>
          </w:tcPr>
          <w:p w14:paraId="09FCEFB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W.1.1</w:t>
            </w:r>
          </w:p>
        </w:tc>
        <w:tc>
          <w:tcPr>
            <w:tcW w:w="1830" w:type="dxa"/>
            <w:shd w:val="clear" w:color="auto" w:fill="auto"/>
            <w:vAlign w:val="center"/>
            <w:hideMark/>
          </w:tcPr>
          <w:p w14:paraId="4784690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EECR01</w:t>
            </w:r>
          </w:p>
        </w:tc>
        <w:tc>
          <w:tcPr>
            <w:tcW w:w="4301" w:type="dxa"/>
            <w:gridSpan w:val="2"/>
            <w:shd w:val="clear" w:color="auto" w:fill="auto"/>
            <w:vAlign w:val="center"/>
            <w:hideMark/>
          </w:tcPr>
          <w:p w14:paraId="3DBD80C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 poszukujących pracy po opuszczeniu programu</w:t>
            </w:r>
          </w:p>
        </w:tc>
        <w:tc>
          <w:tcPr>
            <w:tcW w:w="1669" w:type="dxa"/>
            <w:shd w:val="clear" w:color="000000" w:fill="FFFFFF"/>
            <w:vAlign w:val="center"/>
            <w:hideMark/>
          </w:tcPr>
          <w:p w14:paraId="2A01AF87"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59" w:type="dxa"/>
            <w:shd w:val="clear" w:color="000000" w:fill="FFFFFF"/>
            <w:vAlign w:val="center"/>
            <w:hideMark/>
          </w:tcPr>
          <w:p w14:paraId="1DB79D1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528" w:type="dxa"/>
            <w:gridSpan w:val="2"/>
            <w:shd w:val="clear" w:color="000000" w:fill="FFFFFF"/>
            <w:vAlign w:val="center"/>
            <w:hideMark/>
          </w:tcPr>
          <w:p w14:paraId="28126D66" w14:textId="44270731" w:rsidR="008767C7" w:rsidRPr="003502E9" w:rsidRDefault="00F625D3" w:rsidP="003F21AF">
            <w:pPr>
              <w:spacing w:after="0" w:line="240" w:lineRule="auto"/>
              <w:jc w:val="center"/>
              <w:rPr>
                <w:rFonts w:ascii="Calibri" w:eastAsia="Times New Roman" w:hAnsi="Calibri" w:cs="Calibri"/>
                <w:strike/>
                <w:color w:val="000000"/>
                <w:sz w:val="20"/>
                <w:szCs w:val="20"/>
                <w:lang w:eastAsia="pl-PL"/>
              </w:rPr>
            </w:pPr>
            <w:r w:rsidRPr="003502E9">
              <w:rPr>
                <w:rFonts w:ascii="Calibri" w:eastAsia="Times New Roman" w:hAnsi="Calibri" w:cs="Calibri"/>
                <w:color w:val="000000"/>
                <w:sz w:val="20"/>
                <w:szCs w:val="20"/>
                <w:lang w:eastAsia="pl-PL"/>
              </w:rPr>
              <w:t>46</w:t>
            </w:r>
          </w:p>
        </w:tc>
        <w:tc>
          <w:tcPr>
            <w:tcW w:w="2856" w:type="dxa"/>
            <w:gridSpan w:val="2"/>
            <w:shd w:val="clear" w:color="auto" w:fill="auto"/>
            <w:vAlign w:val="center"/>
            <w:hideMark/>
          </w:tcPr>
          <w:p w14:paraId="65FBA71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Sprawozdania beneficjentów z SL za pośrednictwem IZ</w:t>
            </w:r>
          </w:p>
        </w:tc>
      </w:tr>
      <w:tr w:rsidR="008767C7" w:rsidRPr="003502E9" w14:paraId="4F223B9B" w14:textId="77777777" w:rsidTr="003F21AF">
        <w:trPr>
          <w:gridAfter w:val="1"/>
          <w:wAfter w:w="7" w:type="dxa"/>
          <w:trHeight w:val="760"/>
        </w:trPr>
        <w:tc>
          <w:tcPr>
            <w:tcW w:w="1414" w:type="dxa"/>
            <w:shd w:val="clear" w:color="auto" w:fill="auto"/>
            <w:vAlign w:val="center"/>
            <w:hideMark/>
          </w:tcPr>
          <w:p w14:paraId="2A97271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W.1.1</w:t>
            </w:r>
          </w:p>
        </w:tc>
        <w:tc>
          <w:tcPr>
            <w:tcW w:w="1830" w:type="dxa"/>
            <w:shd w:val="clear" w:color="auto" w:fill="auto"/>
            <w:vAlign w:val="center"/>
            <w:hideMark/>
          </w:tcPr>
          <w:p w14:paraId="03C2B6B6"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EECR03</w:t>
            </w:r>
          </w:p>
        </w:tc>
        <w:tc>
          <w:tcPr>
            <w:tcW w:w="4301" w:type="dxa"/>
            <w:gridSpan w:val="2"/>
            <w:shd w:val="clear" w:color="auto" w:fill="auto"/>
            <w:vAlign w:val="center"/>
            <w:hideMark/>
          </w:tcPr>
          <w:p w14:paraId="5FE80E1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 które uzyskały kwalifikacje po opuszczeniu programu</w:t>
            </w:r>
          </w:p>
        </w:tc>
        <w:tc>
          <w:tcPr>
            <w:tcW w:w="1669" w:type="dxa"/>
            <w:shd w:val="clear" w:color="000000" w:fill="FFFFFF"/>
            <w:vAlign w:val="center"/>
            <w:hideMark/>
          </w:tcPr>
          <w:p w14:paraId="6470E450"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59" w:type="dxa"/>
            <w:shd w:val="clear" w:color="000000" w:fill="FFFFFF"/>
            <w:vAlign w:val="center"/>
            <w:hideMark/>
          </w:tcPr>
          <w:p w14:paraId="59F3C31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528" w:type="dxa"/>
            <w:gridSpan w:val="2"/>
            <w:shd w:val="clear" w:color="000000" w:fill="FFFFFF"/>
            <w:vAlign w:val="center"/>
            <w:hideMark/>
          </w:tcPr>
          <w:p w14:paraId="7790A7D1" w14:textId="74C8530D" w:rsidR="008767C7" w:rsidRPr="003502E9" w:rsidRDefault="00F625D3" w:rsidP="003F21AF">
            <w:pPr>
              <w:spacing w:after="0" w:line="240" w:lineRule="auto"/>
              <w:jc w:val="center"/>
              <w:rPr>
                <w:rFonts w:ascii="Calibri" w:eastAsia="Times New Roman" w:hAnsi="Calibri" w:cs="Calibri"/>
                <w:strike/>
                <w:color w:val="000000"/>
                <w:sz w:val="20"/>
                <w:szCs w:val="20"/>
                <w:lang w:eastAsia="pl-PL"/>
              </w:rPr>
            </w:pPr>
            <w:r w:rsidRPr="003502E9">
              <w:rPr>
                <w:rFonts w:ascii="Calibri" w:eastAsia="Times New Roman" w:hAnsi="Calibri" w:cs="Calibri"/>
                <w:color w:val="000000"/>
                <w:sz w:val="20"/>
                <w:szCs w:val="20"/>
                <w:lang w:eastAsia="pl-PL"/>
              </w:rPr>
              <w:t>89</w:t>
            </w:r>
          </w:p>
        </w:tc>
        <w:tc>
          <w:tcPr>
            <w:tcW w:w="2856" w:type="dxa"/>
            <w:gridSpan w:val="2"/>
            <w:shd w:val="clear" w:color="auto" w:fill="auto"/>
            <w:vAlign w:val="center"/>
            <w:hideMark/>
          </w:tcPr>
          <w:p w14:paraId="0382E1E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Sprawozdania beneficjentów z SL za pośrednictwem IZ</w:t>
            </w:r>
          </w:p>
        </w:tc>
      </w:tr>
      <w:tr w:rsidR="008767C7" w:rsidRPr="003502E9" w14:paraId="2D45D833" w14:textId="77777777" w:rsidTr="003F21AF">
        <w:trPr>
          <w:gridAfter w:val="1"/>
          <w:wAfter w:w="7" w:type="dxa"/>
          <w:trHeight w:val="980"/>
        </w:trPr>
        <w:tc>
          <w:tcPr>
            <w:tcW w:w="1414" w:type="dxa"/>
            <w:shd w:val="clear" w:color="auto" w:fill="auto"/>
            <w:vAlign w:val="center"/>
            <w:hideMark/>
          </w:tcPr>
          <w:p w14:paraId="6F558278"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W.1.1</w:t>
            </w:r>
          </w:p>
        </w:tc>
        <w:tc>
          <w:tcPr>
            <w:tcW w:w="1830" w:type="dxa"/>
            <w:shd w:val="clear" w:color="auto" w:fill="auto"/>
            <w:vAlign w:val="center"/>
            <w:hideMark/>
          </w:tcPr>
          <w:p w14:paraId="3E7B3BA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EECR04 </w:t>
            </w:r>
          </w:p>
        </w:tc>
        <w:tc>
          <w:tcPr>
            <w:tcW w:w="4301" w:type="dxa"/>
            <w:gridSpan w:val="2"/>
            <w:shd w:val="clear" w:color="auto" w:fill="auto"/>
            <w:vAlign w:val="center"/>
            <w:hideMark/>
          </w:tcPr>
          <w:p w14:paraId="18ABDAC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 pracujących, łącznie z prowadzącymi działalność na własny rachunek, po opuszczeniu programu</w:t>
            </w:r>
          </w:p>
        </w:tc>
        <w:tc>
          <w:tcPr>
            <w:tcW w:w="1669" w:type="dxa"/>
            <w:shd w:val="clear" w:color="000000" w:fill="FFFFFF"/>
            <w:vAlign w:val="center"/>
            <w:hideMark/>
          </w:tcPr>
          <w:p w14:paraId="13F4896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59" w:type="dxa"/>
            <w:shd w:val="clear" w:color="000000" w:fill="FFFFFF"/>
            <w:vAlign w:val="center"/>
            <w:hideMark/>
          </w:tcPr>
          <w:p w14:paraId="2747824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528" w:type="dxa"/>
            <w:gridSpan w:val="2"/>
            <w:shd w:val="clear" w:color="000000" w:fill="FFFFFF"/>
            <w:vAlign w:val="center"/>
            <w:hideMark/>
          </w:tcPr>
          <w:p w14:paraId="7D5E3D3A" w14:textId="384CC903" w:rsidR="008767C7" w:rsidRPr="003502E9" w:rsidRDefault="00F625D3" w:rsidP="003F21AF">
            <w:pPr>
              <w:spacing w:after="0" w:line="240" w:lineRule="auto"/>
              <w:jc w:val="center"/>
              <w:rPr>
                <w:rFonts w:ascii="Calibri" w:eastAsia="Times New Roman" w:hAnsi="Calibri" w:cs="Calibri"/>
                <w:strike/>
                <w:color w:val="000000"/>
                <w:sz w:val="20"/>
                <w:szCs w:val="20"/>
                <w:lang w:eastAsia="pl-PL"/>
              </w:rPr>
            </w:pPr>
            <w:r w:rsidRPr="003502E9">
              <w:rPr>
                <w:rFonts w:ascii="Calibri" w:eastAsia="Times New Roman" w:hAnsi="Calibri" w:cs="Calibri"/>
                <w:color w:val="000000"/>
                <w:sz w:val="20"/>
                <w:szCs w:val="20"/>
                <w:lang w:eastAsia="pl-PL"/>
              </w:rPr>
              <w:t>53</w:t>
            </w:r>
          </w:p>
        </w:tc>
        <w:tc>
          <w:tcPr>
            <w:tcW w:w="2856" w:type="dxa"/>
            <w:gridSpan w:val="2"/>
            <w:shd w:val="clear" w:color="auto" w:fill="auto"/>
            <w:vAlign w:val="center"/>
            <w:hideMark/>
          </w:tcPr>
          <w:p w14:paraId="235FCCF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Sprawozdania beneficjentów z SL za pośrednictwem IZ</w:t>
            </w:r>
          </w:p>
        </w:tc>
      </w:tr>
      <w:tr w:rsidR="008767C7" w:rsidRPr="003502E9" w14:paraId="018F156C" w14:textId="77777777" w:rsidTr="003F21AF">
        <w:trPr>
          <w:gridAfter w:val="1"/>
          <w:wAfter w:w="7" w:type="dxa"/>
          <w:trHeight w:val="960"/>
        </w:trPr>
        <w:tc>
          <w:tcPr>
            <w:tcW w:w="1414" w:type="dxa"/>
            <w:shd w:val="clear" w:color="auto" w:fill="auto"/>
            <w:vAlign w:val="center"/>
            <w:hideMark/>
          </w:tcPr>
          <w:p w14:paraId="6B83DB2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W.1.2., W.1.3</w:t>
            </w:r>
          </w:p>
        </w:tc>
        <w:tc>
          <w:tcPr>
            <w:tcW w:w="1830" w:type="dxa"/>
            <w:shd w:val="clear" w:color="auto" w:fill="auto"/>
            <w:vAlign w:val="center"/>
            <w:hideMark/>
          </w:tcPr>
          <w:p w14:paraId="3C7BD4C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R.42 </w:t>
            </w:r>
          </w:p>
        </w:tc>
        <w:tc>
          <w:tcPr>
            <w:tcW w:w="4301" w:type="dxa"/>
            <w:gridSpan w:val="2"/>
            <w:shd w:val="clear" w:color="auto" w:fill="auto"/>
            <w:vAlign w:val="center"/>
            <w:hideMark/>
          </w:tcPr>
          <w:p w14:paraId="759E3C71"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Promowanie włączenia społecznego: liczba osób objętych wspieranymi projektami włączenia społecznego</w:t>
            </w:r>
          </w:p>
        </w:tc>
        <w:tc>
          <w:tcPr>
            <w:tcW w:w="1669" w:type="dxa"/>
            <w:shd w:val="clear" w:color="000000" w:fill="FFFFFF"/>
            <w:vAlign w:val="center"/>
            <w:hideMark/>
          </w:tcPr>
          <w:p w14:paraId="5281A1B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59" w:type="dxa"/>
            <w:shd w:val="clear" w:color="000000" w:fill="FFFFFF"/>
            <w:vAlign w:val="center"/>
            <w:hideMark/>
          </w:tcPr>
          <w:p w14:paraId="52254A8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528" w:type="dxa"/>
            <w:gridSpan w:val="2"/>
            <w:shd w:val="clear" w:color="000000" w:fill="FFFFFF"/>
            <w:vAlign w:val="center"/>
            <w:hideMark/>
          </w:tcPr>
          <w:p w14:paraId="7BA942E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50</w:t>
            </w:r>
          </w:p>
        </w:tc>
        <w:tc>
          <w:tcPr>
            <w:tcW w:w="2856" w:type="dxa"/>
            <w:gridSpan w:val="2"/>
            <w:shd w:val="clear" w:color="auto" w:fill="auto"/>
            <w:vAlign w:val="center"/>
            <w:hideMark/>
          </w:tcPr>
          <w:p w14:paraId="2779AA8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0232849C" w14:textId="77777777" w:rsidTr="003F21AF">
        <w:trPr>
          <w:gridAfter w:val="1"/>
          <w:wAfter w:w="7" w:type="dxa"/>
          <w:trHeight w:val="290"/>
        </w:trPr>
        <w:tc>
          <w:tcPr>
            <w:tcW w:w="1414" w:type="dxa"/>
            <w:vMerge w:val="restart"/>
            <w:shd w:val="clear" w:color="000000" w:fill="FBD4B4"/>
            <w:vAlign w:val="center"/>
            <w:hideMark/>
          </w:tcPr>
          <w:p w14:paraId="69357BB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Przedsięwzięcia w ramach C.1</w:t>
            </w:r>
          </w:p>
        </w:tc>
        <w:tc>
          <w:tcPr>
            <w:tcW w:w="4229" w:type="dxa"/>
            <w:gridSpan w:val="2"/>
            <w:vMerge w:val="restart"/>
            <w:shd w:val="clear" w:color="000000" w:fill="FBD4B4"/>
            <w:vAlign w:val="center"/>
            <w:hideMark/>
          </w:tcPr>
          <w:p w14:paraId="43D71CA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Grupy docelowe</w:t>
            </w:r>
          </w:p>
        </w:tc>
        <w:tc>
          <w:tcPr>
            <w:tcW w:w="1902" w:type="dxa"/>
            <w:vMerge w:val="restart"/>
            <w:shd w:val="clear" w:color="000000" w:fill="FBD4B4"/>
            <w:vAlign w:val="center"/>
            <w:hideMark/>
          </w:tcPr>
          <w:p w14:paraId="2E721DF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Sposób realizacji (konkurs, projekt grantowy, operacja własna,  animacja itp.)</w:t>
            </w:r>
          </w:p>
        </w:tc>
        <w:tc>
          <w:tcPr>
            <w:tcW w:w="3228" w:type="dxa"/>
            <w:gridSpan w:val="2"/>
            <w:shd w:val="clear" w:color="000000" w:fill="FBD4B4"/>
            <w:vAlign w:val="center"/>
            <w:hideMark/>
          </w:tcPr>
          <w:p w14:paraId="6AF344A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5384" w:type="dxa"/>
            <w:gridSpan w:val="4"/>
            <w:shd w:val="clear" w:color="000000" w:fill="FBD4B4"/>
            <w:vAlign w:val="center"/>
            <w:hideMark/>
          </w:tcPr>
          <w:p w14:paraId="119E551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Wskaźniki produktu</w:t>
            </w:r>
          </w:p>
        </w:tc>
      </w:tr>
      <w:tr w:rsidR="008767C7" w:rsidRPr="003502E9" w14:paraId="0CA93FB5" w14:textId="77777777" w:rsidTr="003F21AF">
        <w:trPr>
          <w:gridAfter w:val="1"/>
          <w:wAfter w:w="7" w:type="dxa"/>
          <w:trHeight w:val="290"/>
        </w:trPr>
        <w:tc>
          <w:tcPr>
            <w:tcW w:w="1414" w:type="dxa"/>
            <w:vMerge/>
            <w:vAlign w:val="center"/>
            <w:hideMark/>
          </w:tcPr>
          <w:p w14:paraId="67160BD1"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4229" w:type="dxa"/>
            <w:gridSpan w:val="2"/>
            <w:vMerge/>
            <w:vAlign w:val="center"/>
            <w:hideMark/>
          </w:tcPr>
          <w:p w14:paraId="53D0452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902" w:type="dxa"/>
            <w:vMerge/>
            <w:vAlign w:val="center"/>
            <w:hideMark/>
          </w:tcPr>
          <w:p w14:paraId="77F95C5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669" w:type="dxa"/>
            <w:vMerge w:val="restart"/>
            <w:shd w:val="clear" w:color="000000" w:fill="FBD4B4"/>
            <w:vAlign w:val="center"/>
            <w:hideMark/>
          </w:tcPr>
          <w:p w14:paraId="3458E69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nazwa</w:t>
            </w:r>
          </w:p>
        </w:tc>
        <w:tc>
          <w:tcPr>
            <w:tcW w:w="1559" w:type="dxa"/>
            <w:vMerge w:val="restart"/>
            <w:shd w:val="clear" w:color="000000" w:fill="FBD4B4"/>
            <w:vAlign w:val="center"/>
            <w:hideMark/>
          </w:tcPr>
          <w:p w14:paraId="5192753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472" w:type="dxa"/>
            <w:shd w:val="clear" w:color="000000" w:fill="FBD4B4"/>
            <w:vAlign w:val="center"/>
            <w:hideMark/>
          </w:tcPr>
          <w:p w14:paraId="7AA864D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2531" w:type="dxa"/>
            <w:gridSpan w:val="2"/>
            <w:shd w:val="clear" w:color="000000" w:fill="FBD4B4"/>
            <w:vAlign w:val="center"/>
            <w:hideMark/>
          </w:tcPr>
          <w:p w14:paraId="2931C1C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wartość</w:t>
            </w:r>
          </w:p>
        </w:tc>
        <w:tc>
          <w:tcPr>
            <w:tcW w:w="1381" w:type="dxa"/>
            <w:vMerge w:val="restart"/>
            <w:shd w:val="clear" w:color="000000" w:fill="FBD4B4"/>
            <w:vAlign w:val="center"/>
            <w:hideMark/>
          </w:tcPr>
          <w:p w14:paraId="74E4E81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50426067" w14:textId="77777777" w:rsidTr="003F21AF">
        <w:trPr>
          <w:gridAfter w:val="1"/>
          <w:wAfter w:w="7" w:type="dxa"/>
          <w:trHeight w:val="1300"/>
        </w:trPr>
        <w:tc>
          <w:tcPr>
            <w:tcW w:w="1414" w:type="dxa"/>
            <w:vMerge/>
            <w:vAlign w:val="center"/>
            <w:hideMark/>
          </w:tcPr>
          <w:p w14:paraId="53FDCBCF"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4229" w:type="dxa"/>
            <w:gridSpan w:val="2"/>
            <w:vMerge/>
            <w:vAlign w:val="center"/>
            <w:hideMark/>
          </w:tcPr>
          <w:p w14:paraId="4A80A1D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902" w:type="dxa"/>
            <w:vMerge/>
            <w:vAlign w:val="center"/>
            <w:hideMark/>
          </w:tcPr>
          <w:p w14:paraId="43CE50B6"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669" w:type="dxa"/>
            <w:vMerge/>
            <w:vAlign w:val="center"/>
            <w:hideMark/>
          </w:tcPr>
          <w:p w14:paraId="5CFB1D26"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559" w:type="dxa"/>
            <w:vMerge/>
            <w:vAlign w:val="center"/>
            <w:hideMark/>
          </w:tcPr>
          <w:p w14:paraId="289A1C2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472" w:type="dxa"/>
            <w:shd w:val="clear" w:color="000000" w:fill="FBD4B4"/>
            <w:vAlign w:val="center"/>
            <w:hideMark/>
          </w:tcPr>
          <w:p w14:paraId="3B3642A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początkowa 2023 rok</w:t>
            </w:r>
          </w:p>
        </w:tc>
        <w:tc>
          <w:tcPr>
            <w:tcW w:w="1056" w:type="dxa"/>
            <w:shd w:val="clear" w:color="000000" w:fill="FBD4B4"/>
            <w:vAlign w:val="center"/>
            <w:hideMark/>
          </w:tcPr>
          <w:p w14:paraId="2BA8F07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końcowa 2029 rok</w:t>
            </w:r>
          </w:p>
        </w:tc>
        <w:tc>
          <w:tcPr>
            <w:tcW w:w="1475" w:type="dxa"/>
            <w:shd w:val="clear" w:color="000000" w:fill="FBD4B4"/>
            <w:vAlign w:val="center"/>
            <w:hideMark/>
          </w:tcPr>
          <w:p w14:paraId="0B1EDF1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częstotliwości dokonywania pomiaru, uaktualniania danych</w:t>
            </w:r>
          </w:p>
        </w:tc>
        <w:tc>
          <w:tcPr>
            <w:tcW w:w="1381" w:type="dxa"/>
            <w:vMerge/>
            <w:vAlign w:val="center"/>
            <w:hideMark/>
          </w:tcPr>
          <w:p w14:paraId="3A61AD4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r>
      <w:tr w:rsidR="008767C7" w:rsidRPr="003502E9" w14:paraId="5780AF1D" w14:textId="77777777" w:rsidTr="003F21AF">
        <w:trPr>
          <w:gridAfter w:val="1"/>
          <w:wAfter w:w="7" w:type="dxa"/>
          <w:trHeight w:val="2290"/>
        </w:trPr>
        <w:tc>
          <w:tcPr>
            <w:tcW w:w="1414" w:type="dxa"/>
            <w:shd w:val="clear" w:color="auto" w:fill="auto"/>
            <w:vAlign w:val="center"/>
            <w:hideMark/>
          </w:tcPr>
          <w:p w14:paraId="1D792BC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P.1.1.</w:t>
            </w:r>
          </w:p>
        </w:tc>
        <w:tc>
          <w:tcPr>
            <w:tcW w:w="4229" w:type="dxa"/>
            <w:gridSpan w:val="2"/>
            <w:shd w:val="clear" w:color="auto" w:fill="auto"/>
            <w:vAlign w:val="center"/>
            <w:hideMark/>
          </w:tcPr>
          <w:p w14:paraId="4C925640" w14:textId="77777777" w:rsidR="008767C7" w:rsidRPr="003502E9" w:rsidRDefault="008767C7" w:rsidP="003F21AF">
            <w:pPr>
              <w:spacing w:before="120" w:after="0" w:line="264" w:lineRule="auto"/>
              <w:rPr>
                <w:sz w:val="20"/>
                <w:szCs w:val="20"/>
              </w:rPr>
            </w:pPr>
            <w:r w:rsidRPr="003502E9">
              <w:rPr>
                <w:rFonts w:cstheme="minorHAnsi"/>
                <w:sz w:val="20"/>
                <w:szCs w:val="20"/>
              </w:rPr>
              <w:t xml:space="preserve">• </w:t>
            </w:r>
            <w:r w:rsidRPr="003502E9">
              <w:rPr>
                <w:sz w:val="20"/>
                <w:szCs w:val="20"/>
              </w:rPr>
              <w:t>Beneficjenci I stopnia: osoby fizyczne, w tym ubezpieczone w KRUS lub wykonujące działalność gospodarczą,  osoby prawne, w tym organizacje pozarządowe, jednostki nieposiadające osobowości prawnej, którym ustawy nadają zdolność do wykonywania czynności prawnych (np. stowarzyszenia zwykłe), JSFP, MŚP, LGD, w tym w szczególności w ramach projektów grantowych, operacji własnych.</w:t>
            </w:r>
          </w:p>
          <w:p w14:paraId="2503BBFB"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cstheme="minorHAnsi"/>
                <w:sz w:val="20"/>
                <w:szCs w:val="20"/>
              </w:rPr>
              <w:t xml:space="preserve">• </w:t>
            </w:r>
            <w:r w:rsidRPr="003502E9">
              <w:rPr>
                <w:sz w:val="20"/>
                <w:szCs w:val="20"/>
              </w:rPr>
              <w:t xml:space="preserve">Beneficjenci II stopnia: </w:t>
            </w:r>
            <w:proofErr w:type="spellStart"/>
            <w:r w:rsidRPr="003502E9">
              <w:rPr>
                <w:sz w:val="20"/>
                <w:szCs w:val="20"/>
              </w:rPr>
              <w:t>grantobiorcy</w:t>
            </w:r>
            <w:proofErr w:type="spellEnd"/>
            <w:r w:rsidRPr="003502E9">
              <w:rPr>
                <w:sz w:val="20"/>
                <w:szCs w:val="20"/>
              </w:rPr>
              <w:t xml:space="preserve"> w projektach grantowych LGD</w:t>
            </w:r>
          </w:p>
        </w:tc>
        <w:tc>
          <w:tcPr>
            <w:tcW w:w="1902" w:type="dxa"/>
            <w:shd w:val="clear" w:color="000000" w:fill="FFFFFF"/>
            <w:vAlign w:val="center"/>
            <w:hideMark/>
          </w:tcPr>
          <w:p w14:paraId="1B4F40C9"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Projekty grantowe </w:t>
            </w:r>
          </w:p>
        </w:tc>
        <w:tc>
          <w:tcPr>
            <w:tcW w:w="1669" w:type="dxa"/>
            <w:shd w:val="clear" w:color="000000" w:fill="FFFFFF"/>
            <w:vAlign w:val="center"/>
            <w:hideMark/>
          </w:tcPr>
          <w:p w14:paraId="4A752620"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Liczba osób bezrobotnych, w tym długotrwale bezrobotnych, objętych wsparciem w programie </w:t>
            </w:r>
          </w:p>
        </w:tc>
        <w:tc>
          <w:tcPr>
            <w:tcW w:w="1559" w:type="dxa"/>
            <w:shd w:val="clear" w:color="000000" w:fill="FFFFFF"/>
            <w:vAlign w:val="center"/>
            <w:hideMark/>
          </w:tcPr>
          <w:p w14:paraId="0B4481E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osoby</w:t>
            </w:r>
          </w:p>
        </w:tc>
        <w:tc>
          <w:tcPr>
            <w:tcW w:w="1472" w:type="dxa"/>
            <w:shd w:val="clear" w:color="000000" w:fill="FFFFFF"/>
            <w:vAlign w:val="center"/>
            <w:hideMark/>
          </w:tcPr>
          <w:p w14:paraId="5E3934F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6" w:type="dxa"/>
            <w:shd w:val="clear" w:color="000000" w:fill="FFFFFF"/>
            <w:vAlign w:val="center"/>
            <w:hideMark/>
          </w:tcPr>
          <w:p w14:paraId="53B0E534" w14:textId="31A594DE" w:rsidR="008767C7" w:rsidRPr="003502E9" w:rsidRDefault="00B97968" w:rsidP="003F21AF">
            <w:pPr>
              <w:spacing w:after="0" w:line="240" w:lineRule="auto"/>
              <w:jc w:val="center"/>
              <w:rPr>
                <w:rFonts w:ascii="Calibri" w:eastAsia="Times New Roman" w:hAnsi="Calibri" w:cs="Calibri"/>
                <w:strike/>
                <w:color w:val="000000"/>
                <w:sz w:val="20"/>
                <w:szCs w:val="20"/>
                <w:lang w:eastAsia="pl-PL"/>
              </w:rPr>
            </w:pPr>
            <w:r w:rsidRPr="003502E9">
              <w:rPr>
                <w:rFonts w:ascii="Calibri" w:eastAsia="Times New Roman" w:hAnsi="Calibri" w:cs="Calibri"/>
                <w:b/>
                <w:color w:val="000000"/>
                <w:sz w:val="20"/>
                <w:szCs w:val="20"/>
                <w:lang w:eastAsia="pl-PL"/>
              </w:rPr>
              <w:t>224</w:t>
            </w:r>
          </w:p>
        </w:tc>
        <w:tc>
          <w:tcPr>
            <w:tcW w:w="1475" w:type="dxa"/>
            <w:shd w:val="clear" w:color="000000" w:fill="FFFFFF"/>
            <w:vAlign w:val="center"/>
            <w:hideMark/>
          </w:tcPr>
          <w:p w14:paraId="4455EC0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shd w:val="clear" w:color="000000" w:fill="FFFFFF"/>
            <w:vAlign w:val="center"/>
            <w:hideMark/>
          </w:tcPr>
          <w:p w14:paraId="2F4DD21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Sprawozdania beneficjentów z SL za pośrednictwem IZ</w:t>
            </w:r>
          </w:p>
        </w:tc>
      </w:tr>
      <w:tr w:rsidR="008767C7" w:rsidRPr="003502E9" w14:paraId="3A86C954" w14:textId="77777777" w:rsidTr="003F21AF">
        <w:trPr>
          <w:gridAfter w:val="1"/>
          <w:wAfter w:w="7" w:type="dxa"/>
          <w:trHeight w:val="2130"/>
        </w:trPr>
        <w:tc>
          <w:tcPr>
            <w:tcW w:w="1414" w:type="dxa"/>
            <w:shd w:val="clear" w:color="auto" w:fill="auto"/>
            <w:vAlign w:val="center"/>
            <w:hideMark/>
          </w:tcPr>
          <w:p w14:paraId="7ECADCA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P.1.1.</w:t>
            </w:r>
          </w:p>
        </w:tc>
        <w:tc>
          <w:tcPr>
            <w:tcW w:w="4229" w:type="dxa"/>
            <w:gridSpan w:val="2"/>
            <w:shd w:val="clear" w:color="auto" w:fill="auto"/>
            <w:vAlign w:val="center"/>
            <w:hideMark/>
          </w:tcPr>
          <w:p w14:paraId="4780BD5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osoby zagrożone ubóstwem lub wykluczeniem społecznym oraz ich rodziny i otoczenie</w:t>
            </w:r>
            <w:r w:rsidRPr="003502E9">
              <w:rPr>
                <w:rFonts w:ascii="Calibri" w:eastAsia="Times New Roman" w:hAnsi="Calibri" w:cs="Calibri"/>
                <w:color w:val="000000"/>
                <w:sz w:val="20"/>
                <w:szCs w:val="20"/>
                <w:lang w:eastAsia="pl-PL"/>
              </w:rPr>
              <w:br/>
              <w:t>• osoby bierne zawodowo oraz ich rodziny i otoczenie</w:t>
            </w:r>
            <w:r w:rsidRPr="003502E9">
              <w:rPr>
                <w:rFonts w:ascii="Calibri" w:eastAsia="Times New Roman" w:hAnsi="Calibri" w:cs="Calibri"/>
                <w:color w:val="000000"/>
                <w:sz w:val="20"/>
                <w:szCs w:val="20"/>
                <w:lang w:eastAsia="pl-PL"/>
              </w:rPr>
              <w:br/>
              <w:t>• osoby z niepełnosprawnościami</w:t>
            </w:r>
            <w:r w:rsidRPr="003502E9">
              <w:rPr>
                <w:rFonts w:ascii="Calibri" w:eastAsia="Times New Roman" w:hAnsi="Calibri" w:cs="Calibri"/>
                <w:color w:val="000000"/>
                <w:sz w:val="20"/>
                <w:szCs w:val="20"/>
                <w:lang w:eastAsia="pl-PL"/>
              </w:rPr>
              <w:br/>
              <w:t>• pracodawcy</w:t>
            </w:r>
            <w:r w:rsidRPr="003502E9">
              <w:rPr>
                <w:rFonts w:ascii="Calibri" w:eastAsia="Times New Roman" w:hAnsi="Calibri" w:cs="Calibri"/>
                <w:color w:val="000000"/>
                <w:sz w:val="20"/>
                <w:szCs w:val="20"/>
                <w:lang w:eastAsia="pl-PL"/>
              </w:rPr>
              <w:br/>
              <w:t>• jednostki reintegracyjne oraz inne podmioty działające w sferze integracji społecznej</w:t>
            </w:r>
          </w:p>
        </w:tc>
        <w:tc>
          <w:tcPr>
            <w:tcW w:w="1902" w:type="dxa"/>
            <w:shd w:val="clear" w:color="000000" w:fill="FFFFFF"/>
            <w:vAlign w:val="center"/>
            <w:hideMark/>
          </w:tcPr>
          <w:p w14:paraId="30EC095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Projekty konkursowy </w:t>
            </w:r>
            <w:r w:rsidRPr="003502E9">
              <w:rPr>
                <w:rFonts w:ascii="Calibri" w:eastAsia="Times New Roman" w:hAnsi="Calibri" w:cs="Calibri"/>
                <w:color w:val="000000"/>
                <w:sz w:val="20"/>
                <w:szCs w:val="20"/>
                <w:lang w:eastAsia="pl-PL"/>
              </w:rPr>
              <w:br/>
              <w:t xml:space="preserve">Animacja </w:t>
            </w:r>
          </w:p>
        </w:tc>
        <w:tc>
          <w:tcPr>
            <w:tcW w:w="1669" w:type="dxa"/>
            <w:shd w:val="clear" w:color="000000" w:fill="FFFFFF"/>
            <w:vAlign w:val="center"/>
            <w:hideMark/>
          </w:tcPr>
          <w:p w14:paraId="6A2E6567"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 biernych zawodowo objętych wsparciem w programie</w:t>
            </w:r>
          </w:p>
        </w:tc>
        <w:tc>
          <w:tcPr>
            <w:tcW w:w="1559" w:type="dxa"/>
            <w:shd w:val="clear" w:color="000000" w:fill="FFFFFF"/>
            <w:vAlign w:val="center"/>
            <w:hideMark/>
          </w:tcPr>
          <w:p w14:paraId="10F51FB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osoby </w:t>
            </w:r>
          </w:p>
        </w:tc>
        <w:tc>
          <w:tcPr>
            <w:tcW w:w="1472" w:type="dxa"/>
            <w:shd w:val="clear" w:color="000000" w:fill="FFFFFF"/>
            <w:vAlign w:val="center"/>
            <w:hideMark/>
          </w:tcPr>
          <w:p w14:paraId="26CEC6FD"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6" w:type="dxa"/>
            <w:shd w:val="clear" w:color="000000" w:fill="FFFFFF"/>
            <w:vAlign w:val="center"/>
            <w:hideMark/>
          </w:tcPr>
          <w:p w14:paraId="65B49606" w14:textId="3DA06B0D" w:rsidR="00B97968" w:rsidRPr="003502E9" w:rsidRDefault="00B97968" w:rsidP="003F21AF">
            <w:pPr>
              <w:spacing w:after="0" w:line="240" w:lineRule="auto"/>
              <w:jc w:val="center"/>
              <w:rPr>
                <w:rFonts w:ascii="Calibri" w:eastAsia="Times New Roman" w:hAnsi="Calibri" w:cs="Calibri"/>
                <w:b/>
                <w:color w:val="000000"/>
                <w:sz w:val="20"/>
                <w:szCs w:val="20"/>
                <w:lang w:eastAsia="pl-PL"/>
              </w:rPr>
            </w:pPr>
            <w:r w:rsidRPr="003502E9">
              <w:rPr>
                <w:rFonts w:ascii="Calibri" w:eastAsia="Times New Roman" w:hAnsi="Calibri" w:cs="Calibri"/>
                <w:b/>
                <w:color w:val="000000"/>
                <w:sz w:val="20"/>
                <w:szCs w:val="20"/>
                <w:lang w:eastAsia="pl-PL"/>
              </w:rPr>
              <w:t>131</w:t>
            </w:r>
          </w:p>
        </w:tc>
        <w:tc>
          <w:tcPr>
            <w:tcW w:w="1475" w:type="dxa"/>
            <w:shd w:val="clear" w:color="000000" w:fill="FFFFFF"/>
            <w:vAlign w:val="center"/>
            <w:hideMark/>
          </w:tcPr>
          <w:p w14:paraId="5BEC544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shd w:val="clear" w:color="000000" w:fill="FFFFFF"/>
            <w:vAlign w:val="center"/>
            <w:hideMark/>
          </w:tcPr>
          <w:p w14:paraId="1469D11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Sprawozdania beneficjentów z SL za pośrednictwem IZ</w:t>
            </w:r>
          </w:p>
        </w:tc>
      </w:tr>
      <w:tr w:rsidR="008767C7" w:rsidRPr="003502E9" w14:paraId="3CF103C3" w14:textId="77777777" w:rsidTr="003F21AF">
        <w:trPr>
          <w:gridAfter w:val="1"/>
          <w:wAfter w:w="7" w:type="dxa"/>
          <w:trHeight w:val="2300"/>
        </w:trPr>
        <w:tc>
          <w:tcPr>
            <w:tcW w:w="1414" w:type="dxa"/>
            <w:shd w:val="clear" w:color="auto" w:fill="auto"/>
            <w:vAlign w:val="center"/>
            <w:hideMark/>
          </w:tcPr>
          <w:p w14:paraId="5FE665E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lastRenderedPageBreak/>
              <w:t>P.1.2.</w:t>
            </w:r>
          </w:p>
        </w:tc>
        <w:tc>
          <w:tcPr>
            <w:tcW w:w="4229" w:type="dxa"/>
            <w:gridSpan w:val="2"/>
            <w:shd w:val="clear" w:color="auto" w:fill="auto"/>
            <w:vAlign w:val="center"/>
            <w:hideMark/>
          </w:tcPr>
          <w:p w14:paraId="24E0D060" w14:textId="77777777" w:rsidR="008767C7" w:rsidRPr="003502E9" w:rsidRDefault="008767C7" w:rsidP="003F21AF">
            <w:pPr>
              <w:spacing w:after="0" w:line="240" w:lineRule="auto"/>
              <w:rPr>
                <w:rFonts w:cstheme="minorHAnsi"/>
                <w:sz w:val="20"/>
                <w:szCs w:val="20"/>
              </w:rPr>
            </w:pPr>
            <w:r w:rsidRPr="003502E9">
              <w:rPr>
                <w:rFonts w:cstheme="minorHAnsi"/>
                <w:sz w:val="20"/>
                <w:szCs w:val="20"/>
              </w:rPr>
              <w:t xml:space="preserve">• osoby zaliczone do grupy w niekorzystnej sytuacji </w:t>
            </w:r>
          </w:p>
          <w:p w14:paraId="5FA6AAD8" w14:textId="77777777" w:rsidR="008767C7" w:rsidRPr="003502E9" w:rsidRDefault="008767C7" w:rsidP="003F21AF">
            <w:pPr>
              <w:spacing w:after="0" w:line="240" w:lineRule="auto"/>
              <w:rPr>
                <w:sz w:val="20"/>
                <w:szCs w:val="20"/>
              </w:rPr>
            </w:pPr>
            <w:r w:rsidRPr="003502E9">
              <w:rPr>
                <w:sz w:val="20"/>
                <w:szCs w:val="20"/>
              </w:rPr>
              <w:t>• mieszkańcy obszaru LSR</w:t>
            </w:r>
          </w:p>
          <w:p w14:paraId="17F5149C" w14:textId="77777777" w:rsidR="008767C7" w:rsidRPr="003502E9" w:rsidRDefault="008767C7" w:rsidP="003F21AF">
            <w:pPr>
              <w:spacing w:after="0" w:line="240" w:lineRule="auto"/>
              <w:rPr>
                <w:rFonts w:cstheme="minorHAnsi"/>
                <w:sz w:val="20"/>
                <w:szCs w:val="20"/>
              </w:rPr>
            </w:pPr>
            <w:r w:rsidRPr="003502E9">
              <w:rPr>
                <w:rFonts w:cstheme="minorHAnsi"/>
                <w:sz w:val="20"/>
                <w:szCs w:val="20"/>
              </w:rPr>
              <w:t>• organizacje społeczne i związki wyznaniowe</w:t>
            </w:r>
          </w:p>
          <w:p w14:paraId="30246CFB" w14:textId="77777777" w:rsidR="008767C7" w:rsidRPr="003502E9" w:rsidRDefault="008767C7" w:rsidP="003F21AF">
            <w:pPr>
              <w:spacing w:after="0" w:line="240" w:lineRule="auto"/>
              <w:rPr>
                <w:sz w:val="20"/>
                <w:szCs w:val="20"/>
              </w:rPr>
            </w:pPr>
            <w:r w:rsidRPr="003502E9">
              <w:rPr>
                <w:rFonts w:cstheme="minorHAnsi"/>
                <w:sz w:val="20"/>
                <w:szCs w:val="20"/>
              </w:rPr>
              <w:t xml:space="preserve">• </w:t>
            </w:r>
            <w:r w:rsidRPr="003502E9">
              <w:rPr>
                <w:sz w:val="20"/>
                <w:szCs w:val="20"/>
              </w:rPr>
              <w:t>osoby zagrożone ubóstwem lub wykluczeniem społecznym oraz ich rodziny i otoczenie</w:t>
            </w:r>
          </w:p>
          <w:p w14:paraId="00759787"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sz w:val="20"/>
                <w:szCs w:val="20"/>
              </w:rPr>
              <w:t>• osoby bierne zawodowo oraz ich rodziny i otoczenie</w:t>
            </w:r>
          </w:p>
        </w:tc>
        <w:tc>
          <w:tcPr>
            <w:tcW w:w="1902" w:type="dxa"/>
            <w:shd w:val="clear" w:color="000000" w:fill="FFFFFF"/>
            <w:vAlign w:val="center"/>
            <w:hideMark/>
          </w:tcPr>
          <w:p w14:paraId="3A42CE51"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Projekt konkursowy</w:t>
            </w:r>
            <w:r w:rsidRPr="003502E9">
              <w:rPr>
                <w:rFonts w:ascii="Calibri" w:eastAsia="Times New Roman" w:hAnsi="Calibri" w:cs="Calibri"/>
                <w:color w:val="000000"/>
                <w:sz w:val="20"/>
                <w:szCs w:val="20"/>
                <w:lang w:eastAsia="pl-PL"/>
              </w:rPr>
              <w:br/>
              <w:t>Projekt grantowy</w:t>
            </w:r>
          </w:p>
        </w:tc>
        <w:tc>
          <w:tcPr>
            <w:tcW w:w="1669" w:type="dxa"/>
            <w:shd w:val="clear" w:color="000000" w:fill="FFFFFF"/>
            <w:vAlign w:val="center"/>
            <w:hideMark/>
          </w:tcPr>
          <w:p w14:paraId="2FF1BCB7"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zrealizowanych projektów w zakresie włączenia społecznego mieszkańców obszaru LSR</w:t>
            </w:r>
          </w:p>
          <w:p w14:paraId="67E17BC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559" w:type="dxa"/>
            <w:shd w:val="clear" w:color="000000" w:fill="FFFFFF"/>
            <w:vAlign w:val="center"/>
            <w:hideMark/>
          </w:tcPr>
          <w:p w14:paraId="5055EC6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72" w:type="dxa"/>
            <w:shd w:val="clear" w:color="000000" w:fill="FFFFFF"/>
            <w:vAlign w:val="center"/>
            <w:hideMark/>
          </w:tcPr>
          <w:p w14:paraId="0B5A782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6" w:type="dxa"/>
            <w:shd w:val="clear" w:color="000000" w:fill="FFFFFF"/>
            <w:vAlign w:val="center"/>
            <w:hideMark/>
          </w:tcPr>
          <w:p w14:paraId="28C0DA2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22</w:t>
            </w:r>
          </w:p>
        </w:tc>
        <w:tc>
          <w:tcPr>
            <w:tcW w:w="1475" w:type="dxa"/>
            <w:shd w:val="clear" w:color="000000" w:fill="FFFFFF"/>
            <w:vAlign w:val="center"/>
            <w:hideMark/>
          </w:tcPr>
          <w:p w14:paraId="097E879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shd w:val="clear" w:color="000000" w:fill="FFFFFF"/>
            <w:vAlign w:val="center"/>
            <w:hideMark/>
          </w:tcPr>
          <w:p w14:paraId="5623F81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2CED39CF" w14:textId="77777777" w:rsidTr="003F21AF">
        <w:trPr>
          <w:gridAfter w:val="1"/>
          <w:wAfter w:w="7" w:type="dxa"/>
          <w:trHeight w:val="566"/>
        </w:trPr>
        <w:tc>
          <w:tcPr>
            <w:tcW w:w="1414" w:type="dxa"/>
            <w:shd w:val="clear" w:color="auto" w:fill="auto"/>
            <w:vAlign w:val="center"/>
            <w:hideMark/>
          </w:tcPr>
          <w:p w14:paraId="052A2A4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P.1.3.</w:t>
            </w:r>
          </w:p>
        </w:tc>
        <w:tc>
          <w:tcPr>
            <w:tcW w:w="4229" w:type="dxa"/>
            <w:gridSpan w:val="2"/>
            <w:shd w:val="clear" w:color="auto" w:fill="auto"/>
            <w:vAlign w:val="center"/>
            <w:hideMark/>
          </w:tcPr>
          <w:p w14:paraId="3DA4C8D9"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organizacje społeczne i związki wyznaniowe</w:t>
            </w:r>
            <w:r w:rsidRPr="003502E9">
              <w:rPr>
                <w:rFonts w:ascii="Calibri" w:eastAsia="Times New Roman" w:hAnsi="Calibri" w:cs="Calibri"/>
                <w:color w:val="000000"/>
                <w:sz w:val="20"/>
                <w:szCs w:val="20"/>
                <w:lang w:eastAsia="pl-PL"/>
              </w:rPr>
              <w:br/>
              <w:t>• administracja publiczna</w:t>
            </w:r>
          </w:p>
        </w:tc>
        <w:tc>
          <w:tcPr>
            <w:tcW w:w="1902" w:type="dxa"/>
            <w:shd w:val="clear" w:color="000000" w:fill="FFFFFF"/>
            <w:vAlign w:val="center"/>
            <w:hideMark/>
          </w:tcPr>
          <w:p w14:paraId="75BA0B9D"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Projekt konkursowy</w:t>
            </w:r>
            <w:r w:rsidRPr="003502E9">
              <w:rPr>
                <w:rFonts w:ascii="Calibri" w:eastAsia="Times New Roman" w:hAnsi="Calibri" w:cs="Calibri"/>
                <w:color w:val="000000"/>
                <w:sz w:val="20"/>
                <w:szCs w:val="20"/>
                <w:lang w:eastAsia="pl-PL"/>
              </w:rPr>
              <w:br/>
              <w:t xml:space="preserve">Projekt grantowy </w:t>
            </w:r>
          </w:p>
        </w:tc>
        <w:tc>
          <w:tcPr>
            <w:tcW w:w="1669" w:type="dxa"/>
            <w:shd w:val="clear" w:color="000000" w:fill="FFFFFF"/>
            <w:vAlign w:val="center"/>
            <w:hideMark/>
          </w:tcPr>
          <w:p w14:paraId="7D5C7D9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zrealizowanych projektów w zakresie kształtowania świadomości obywatelskiej</w:t>
            </w:r>
          </w:p>
        </w:tc>
        <w:tc>
          <w:tcPr>
            <w:tcW w:w="1559" w:type="dxa"/>
            <w:shd w:val="clear" w:color="000000" w:fill="FFFFFF"/>
            <w:vAlign w:val="center"/>
            <w:hideMark/>
          </w:tcPr>
          <w:p w14:paraId="604C12B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72" w:type="dxa"/>
            <w:shd w:val="clear" w:color="000000" w:fill="FFFFFF"/>
            <w:vAlign w:val="center"/>
            <w:hideMark/>
          </w:tcPr>
          <w:p w14:paraId="61766A6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6" w:type="dxa"/>
            <w:shd w:val="clear" w:color="000000" w:fill="FFFFFF"/>
            <w:vAlign w:val="center"/>
            <w:hideMark/>
          </w:tcPr>
          <w:p w14:paraId="16DD5B5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22</w:t>
            </w:r>
          </w:p>
        </w:tc>
        <w:tc>
          <w:tcPr>
            <w:tcW w:w="1475" w:type="dxa"/>
            <w:shd w:val="clear" w:color="000000" w:fill="FFFFFF"/>
            <w:vAlign w:val="center"/>
            <w:hideMark/>
          </w:tcPr>
          <w:p w14:paraId="45061BF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shd w:val="clear" w:color="000000" w:fill="FFFFFF"/>
            <w:vAlign w:val="center"/>
            <w:hideMark/>
          </w:tcPr>
          <w:p w14:paraId="166B497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442A7628" w14:textId="77777777" w:rsidTr="003F21AF">
        <w:trPr>
          <w:gridAfter w:val="1"/>
          <w:wAfter w:w="7" w:type="dxa"/>
          <w:trHeight w:val="290"/>
        </w:trPr>
        <w:tc>
          <w:tcPr>
            <w:tcW w:w="5643" w:type="dxa"/>
            <w:gridSpan w:val="3"/>
            <w:shd w:val="clear" w:color="000000" w:fill="F79443"/>
            <w:vAlign w:val="center"/>
            <w:hideMark/>
          </w:tcPr>
          <w:p w14:paraId="23CF982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SUMA</w:t>
            </w:r>
          </w:p>
        </w:tc>
        <w:tc>
          <w:tcPr>
            <w:tcW w:w="1902" w:type="dxa"/>
            <w:shd w:val="clear" w:color="000000" w:fill="F79443"/>
            <w:vAlign w:val="center"/>
            <w:hideMark/>
          </w:tcPr>
          <w:p w14:paraId="6E0D2E30" w14:textId="77777777" w:rsidR="008767C7" w:rsidRPr="003502E9" w:rsidRDefault="008767C7" w:rsidP="003F21AF">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w:t>
            </w:r>
          </w:p>
        </w:tc>
        <w:tc>
          <w:tcPr>
            <w:tcW w:w="3228" w:type="dxa"/>
            <w:gridSpan w:val="2"/>
            <w:shd w:val="clear" w:color="auto" w:fill="auto"/>
            <w:vAlign w:val="center"/>
            <w:hideMark/>
          </w:tcPr>
          <w:p w14:paraId="0AB1EAB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5384" w:type="dxa"/>
            <w:gridSpan w:val="4"/>
            <w:shd w:val="clear" w:color="auto" w:fill="auto"/>
            <w:vAlign w:val="center"/>
            <w:hideMark/>
          </w:tcPr>
          <w:p w14:paraId="66862AF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r>
      <w:bookmarkEnd w:id="58"/>
    </w:tbl>
    <w:p w14:paraId="2C03BA1E" w14:textId="77777777" w:rsidR="008767C7" w:rsidRPr="003502E9" w:rsidRDefault="008767C7" w:rsidP="008767C7">
      <w:pPr>
        <w:spacing w:before="120" w:after="0" w:line="264" w:lineRule="auto"/>
        <w:rPr>
          <w:u w:val="single"/>
        </w:rPr>
      </w:pPr>
    </w:p>
    <w:tbl>
      <w:tblPr>
        <w:tblW w:w="16171" w:type="dxa"/>
        <w:tblInd w:w="-1139" w:type="dxa"/>
        <w:tblCellMar>
          <w:left w:w="70" w:type="dxa"/>
          <w:right w:w="70" w:type="dxa"/>
        </w:tblCellMar>
        <w:tblLook w:val="04A0" w:firstRow="1" w:lastRow="0" w:firstColumn="1" w:lastColumn="0" w:noHBand="0" w:noVBand="1"/>
      </w:tblPr>
      <w:tblGrid>
        <w:gridCol w:w="1555"/>
        <w:gridCol w:w="1816"/>
        <w:gridCol w:w="2337"/>
        <w:gridCol w:w="1663"/>
        <w:gridCol w:w="1835"/>
        <w:gridCol w:w="1592"/>
        <w:gridCol w:w="1460"/>
        <w:gridCol w:w="1050"/>
        <w:gridCol w:w="1468"/>
        <w:gridCol w:w="1381"/>
        <w:gridCol w:w="14"/>
      </w:tblGrid>
      <w:tr w:rsidR="008767C7" w:rsidRPr="003502E9" w14:paraId="0E44A048" w14:textId="77777777" w:rsidTr="003F21AF">
        <w:trPr>
          <w:trHeight w:val="970"/>
        </w:trPr>
        <w:tc>
          <w:tcPr>
            <w:tcW w:w="155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607E5B8"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bookmarkStart w:id="59" w:name="_Hlk136319845"/>
            <w:r w:rsidRPr="003502E9">
              <w:rPr>
                <w:rFonts w:ascii="Calibri" w:eastAsia="Times New Roman" w:hAnsi="Calibri" w:cs="Calibri"/>
                <w:color w:val="000000"/>
                <w:sz w:val="20"/>
                <w:szCs w:val="20"/>
                <w:lang w:eastAsia="pl-PL"/>
              </w:rPr>
              <w:t>C.2.</w:t>
            </w:r>
          </w:p>
        </w:tc>
        <w:tc>
          <w:tcPr>
            <w:tcW w:w="1816" w:type="dxa"/>
            <w:tcBorders>
              <w:top w:val="single" w:sz="4" w:space="0" w:color="auto"/>
              <w:left w:val="nil"/>
              <w:bottom w:val="single" w:sz="4" w:space="0" w:color="auto"/>
              <w:right w:val="single" w:sz="4" w:space="0" w:color="auto"/>
            </w:tcBorders>
            <w:shd w:val="clear" w:color="000000" w:fill="FFFF00"/>
            <w:vAlign w:val="center"/>
            <w:hideMark/>
          </w:tcPr>
          <w:p w14:paraId="18048F00"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Nr identyfikacji wskaźnika FEW</w:t>
            </w:r>
          </w:p>
        </w:tc>
        <w:tc>
          <w:tcPr>
            <w:tcW w:w="2337" w:type="dxa"/>
            <w:tcBorders>
              <w:top w:val="single" w:sz="4" w:space="0" w:color="auto"/>
              <w:left w:val="nil"/>
              <w:bottom w:val="single" w:sz="4" w:space="0" w:color="auto"/>
              <w:right w:val="single" w:sz="4" w:space="0" w:color="auto"/>
            </w:tcBorders>
            <w:shd w:val="clear" w:color="000000" w:fill="FFFF00"/>
            <w:vAlign w:val="center"/>
            <w:hideMark/>
          </w:tcPr>
          <w:p w14:paraId="01EEAD9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CEL </w:t>
            </w:r>
          </w:p>
        </w:tc>
        <w:tc>
          <w:tcPr>
            <w:tcW w:w="10463" w:type="dxa"/>
            <w:gridSpan w:val="8"/>
            <w:tcBorders>
              <w:top w:val="single" w:sz="4" w:space="0" w:color="auto"/>
              <w:left w:val="nil"/>
              <w:bottom w:val="single" w:sz="4" w:space="0" w:color="auto"/>
              <w:right w:val="single" w:sz="4" w:space="0" w:color="auto"/>
            </w:tcBorders>
            <w:shd w:val="clear" w:color="000000" w:fill="FFFF00"/>
            <w:vAlign w:val="center"/>
            <w:hideMark/>
          </w:tcPr>
          <w:p w14:paraId="3C867BB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2. Rozwój przedsiębiorczości na obszarze LSR</w:t>
            </w:r>
          </w:p>
        </w:tc>
      </w:tr>
      <w:tr w:rsidR="008767C7" w:rsidRPr="003502E9" w14:paraId="6E503632" w14:textId="77777777" w:rsidTr="003F21AF">
        <w:trPr>
          <w:gridAfter w:val="1"/>
          <w:wAfter w:w="14" w:type="dxa"/>
          <w:trHeight w:val="560"/>
        </w:trPr>
        <w:tc>
          <w:tcPr>
            <w:tcW w:w="1555" w:type="dxa"/>
            <w:tcBorders>
              <w:top w:val="nil"/>
              <w:left w:val="single" w:sz="4" w:space="0" w:color="auto"/>
              <w:bottom w:val="single" w:sz="4" w:space="0" w:color="auto"/>
              <w:right w:val="single" w:sz="4" w:space="0" w:color="auto"/>
            </w:tcBorders>
            <w:shd w:val="clear" w:color="000000" w:fill="D6E3BC"/>
            <w:vAlign w:val="center"/>
            <w:hideMark/>
          </w:tcPr>
          <w:p w14:paraId="79C5A63F"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 </w:t>
            </w:r>
          </w:p>
        </w:tc>
        <w:tc>
          <w:tcPr>
            <w:tcW w:w="5816" w:type="dxa"/>
            <w:gridSpan w:val="3"/>
            <w:tcBorders>
              <w:top w:val="single" w:sz="4" w:space="0" w:color="auto"/>
              <w:left w:val="nil"/>
              <w:bottom w:val="single" w:sz="4" w:space="0" w:color="auto"/>
              <w:right w:val="single" w:sz="4" w:space="0" w:color="auto"/>
            </w:tcBorders>
            <w:shd w:val="clear" w:color="000000" w:fill="D6E3BC"/>
            <w:vAlign w:val="center"/>
            <w:hideMark/>
          </w:tcPr>
          <w:p w14:paraId="2E87B2A7"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w:t>
            </w:r>
          </w:p>
        </w:tc>
        <w:tc>
          <w:tcPr>
            <w:tcW w:w="1835" w:type="dxa"/>
            <w:tcBorders>
              <w:top w:val="nil"/>
              <w:left w:val="nil"/>
              <w:bottom w:val="single" w:sz="4" w:space="0" w:color="auto"/>
              <w:right w:val="single" w:sz="4" w:space="0" w:color="auto"/>
            </w:tcBorders>
            <w:shd w:val="clear" w:color="000000" w:fill="D6E3BC"/>
            <w:vAlign w:val="center"/>
            <w:hideMark/>
          </w:tcPr>
          <w:p w14:paraId="26DD7C9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592" w:type="dxa"/>
            <w:tcBorders>
              <w:top w:val="nil"/>
              <w:left w:val="nil"/>
              <w:bottom w:val="single" w:sz="4" w:space="0" w:color="auto"/>
              <w:right w:val="single" w:sz="4" w:space="0" w:color="auto"/>
            </w:tcBorders>
            <w:shd w:val="clear" w:color="000000" w:fill="D6E3BC"/>
            <w:vAlign w:val="center"/>
            <w:hideMark/>
          </w:tcPr>
          <w:p w14:paraId="1A00C6F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początkowy 2023 rok</w:t>
            </w:r>
          </w:p>
        </w:tc>
        <w:tc>
          <w:tcPr>
            <w:tcW w:w="2510" w:type="dxa"/>
            <w:gridSpan w:val="2"/>
            <w:tcBorders>
              <w:top w:val="single" w:sz="4" w:space="0" w:color="auto"/>
              <w:left w:val="nil"/>
              <w:bottom w:val="single" w:sz="4" w:space="0" w:color="auto"/>
              <w:right w:val="single" w:sz="4" w:space="0" w:color="000000"/>
            </w:tcBorders>
            <w:shd w:val="clear" w:color="000000" w:fill="D6E3BC"/>
            <w:vAlign w:val="center"/>
            <w:hideMark/>
          </w:tcPr>
          <w:p w14:paraId="2ADD574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końcowy 2029 rok</w:t>
            </w:r>
          </w:p>
        </w:tc>
        <w:tc>
          <w:tcPr>
            <w:tcW w:w="2849" w:type="dxa"/>
            <w:gridSpan w:val="2"/>
            <w:tcBorders>
              <w:top w:val="single" w:sz="4" w:space="0" w:color="auto"/>
              <w:left w:val="nil"/>
              <w:bottom w:val="single" w:sz="4" w:space="0" w:color="auto"/>
              <w:right w:val="single" w:sz="4" w:space="0" w:color="auto"/>
            </w:tcBorders>
            <w:shd w:val="clear" w:color="000000" w:fill="D6E3BC"/>
            <w:vAlign w:val="center"/>
            <w:hideMark/>
          </w:tcPr>
          <w:p w14:paraId="086A3A6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00D16028" w14:textId="77777777" w:rsidTr="003F21AF">
        <w:trPr>
          <w:gridAfter w:val="1"/>
          <w:wAfter w:w="14" w:type="dxa"/>
          <w:trHeight w:val="86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63C0AC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W.1.1</w:t>
            </w:r>
          </w:p>
        </w:tc>
        <w:tc>
          <w:tcPr>
            <w:tcW w:w="1816" w:type="dxa"/>
            <w:tcBorders>
              <w:top w:val="nil"/>
              <w:left w:val="nil"/>
              <w:bottom w:val="single" w:sz="4" w:space="0" w:color="auto"/>
              <w:right w:val="single" w:sz="4" w:space="0" w:color="auto"/>
            </w:tcBorders>
            <w:shd w:val="clear" w:color="auto" w:fill="auto"/>
            <w:vAlign w:val="center"/>
            <w:hideMark/>
          </w:tcPr>
          <w:p w14:paraId="18759237"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R.37 </w:t>
            </w:r>
          </w:p>
        </w:tc>
        <w:tc>
          <w:tcPr>
            <w:tcW w:w="4000" w:type="dxa"/>
            <w:gridSpan w:val="2"/>
            <w:tcBorders>
              <w:top w:val="single" w:sz="4" w:space="0" w:color="auto"/>
              <w:left w:val="nil"/>
              <w:bottom w:val="single" w:sz="4" w:space="0" w:color="auto"/>
              <w:right w:val="single" w:sz="4" w:space="0" w:color="000000"/>
            </w:tcBorders>
            <w:shd w:val="clear" w:color="auto" w:fill="auto"/>
            <w:vAlign w:val="center"/>
            <w:hideMark/>
          </w:tcPr>
          <w:p w14:paraId="7177045F"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Wzrost gospodarczy i zatrudnienie na obszarach wiejskich: nowe miejsca pracy objęte wsparciem w ramach projektów WPR</w:t>
            </w:r>
          </w:p>
        </w:tc>
        <w:tc>
          <w:tcPr>
            <w:tcW w:w="1835" w:type="dxa"/>
            <w:tcBorders>
              <w:top w:val="nil"/>
              <w:left w:val="nil"/>
              <w:bottom w:val="single" w:sz="4" w:space="0" w:color="auto"/>
              <w:right w:val="single" w:sz="4" w:space="0" w:color="auto"/>
            </w:tcBorders>
            <w:shd w:val="clear" w:color="000000" w:fill="FFFFFF"/>
            <w:vAlign w:val="center"/>
            <w:hideMark/>
          </w:tcPr>
          <w:p w14:paraId="7DEF99C8"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utworzonych miejsc pracy</w:t>
            </w:r>
          </w:p>
        </w:tc>
        <w:tc>
          <w:tcPr>
            <w:tcW w:w="1592" w:type="dxa"/>
            <w:tcBorders>
              <w:top w:val="nil"/>
              <w:left w:val="nil"/>
              <w:bottom w:val="single" w:sz="4" w:space="0" w:color="auto"/>
              <w:right w:val="single" w:sz="4" w:space="0" w:color="auto"/>
            </w:tcBorders>
            <w:shd w:val="clear" w:color="000000" w:fill="FFFFFF"/>
            <w:vAlign w:val="center"/>
            <w:hideMark/>
          </w:tcPr>
          <w:p w14:paraId="6BEB95C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510" w:type="dxa"/>
            <w:gridSpan w:val="2"/>
            <w:tcBorders>
              <w:top w:val="single" w:sz="4" w:space="0" w:color="auto"/>
              <w:left w:val="nil"/>
              <w:bottom w:val="single" w:sz="4" w:space="0" w:color="auto"/>
              <w:right w:val="single" w:sz="4" w:space="0" w:color="000000"/>
            </w:tcBorders>
            <w:shd w:val="clear" w:color="000000" w:fill="FFFFFF"/>
            <w:vAlign w:val="center"/>
            <w:hideMark/>
          </w:tcPr>
          <w:p w14:paraId="47DEB4F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16</w:t>
            </w:r>
          </w:p>
        </w:tc>
        <w:tc>
          <w:tcPr>
            <w:tcW w:w="2849" w:type="dxa"/>
            <w:gridSpan w:val="2"/>
            <w:tcBorders>
              <w:top w:val="single" w:sz="4" w:space="0" w:color="auto"/>
              <w:left w:val="nil"/>
              <w:bottom w:val="single" w:sz="4" w:space="0" w:color="auto"/>
              <w:right w:val="single" w:sz="4" w:space="0" w:color="auto"/>
            </w:tcBorders>
            <w:shd w:val="clear" w:color="auto" w:fill="auto"/>
            <w:vAlign w:val="center"/>
            <w:hideMark/>
          </w:tcPr>
          <w:p w14:paraId="45D112F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6E28B570" w14:textId="77777777" w:rsidTr="003F21AF">
        <w:trPr>
          <w:gridAfter w:val="1"/>
          <w:wAfter w:w="14" w:type="dxa"/>
          <w:trHeight w:val="290"/>
        </w:trPr>
        <w:tc>
          <w:tcPr>
            <w:tcW w:w="1555" w:type="dxa"/>
            <w:vMerge w:val="restart"/>
            <w:tcBorders>
              <w:top w:val="nil"/>
              <w:left w:val="single" w:sz="4" w:space="0" w:color="auto"/>
              <w:bottom w:val="single" w:sz="4" w:space="0" w:color="000000"/>
              <w:right w:val="nil"/>
            </w:tcBorders>
            <w:shd w:val="clear" w:color="000000" w:fill="FBD4B4"/>
            <w:vAlign w:val="center"/>
            <w:hideMark/>
          </w:tcPr>
          <w:p w14:paraId="7B628A8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Przedsięwzięcia w ramach C.2</w:t>
            </w:r>
          </w:p>
        </w:tc>
        <w:tc>
          <w:tcPr>
            <w:tcW w:w="4153" w:type="dxa"/>
            <w:gridSpan w:val="2"/>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0E68B55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Grupy docelowe</w:t>
            </w:r>
          </w:p>
        </w:tc>
        <w:tc>
          <w:tcPr>
            <w:tcW w:w="1663"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620158E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Sposób realizacji (konkurs, projekt </w:t>
            </w:r>
            <w:r w:rsidRPr="003502E9">
              <w:rPr>
                <w:rFonts w:ascii="Calibri" w:eastAsia="Times New Roman" w:hAnsi="Calibri" w:cs="Calibri"/>
                <w:color w:val="000000"/>
                <w:sz w:val="20"/>
                <w:szCs w:val="20"/>
                <w:lang w:eastAsia="pl-PL"/>
              </w:rPr>
              <w:lastRenderedPageBreak/>
              <w:t>grantowy, operacja własna,  animacja itp.)</w:t>
            </w:r>
          </w:p>
        </w:tc>
        <w:tc>
          <w:tcPr>
            <w:tcW w:w="3427" w:type="dxa"/>
            <w:gridSpan w:val="2"/>
            <w:tcBorders>
              <w:top w:val="single" w:sz="4" w:space="0" w:color="auto"/>
              <w:left w:val="nil"/>
              <w:bottom w:val="single" w:sz="4" w:space="0" w:color="auto"/>
              <w:right w:val="single" w:sz="4" w:space="0" w:color="auto"/>
            </w:tcBorders>
            <w:shd w:val="clear" w:color="000000" w:fill="FBD4B4"/>
            <w:vAlign w:val="center"/>
            <w:hideMark/>
          </w:tcPr>
          <w:p w14:paraId="68BCFD7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lastRenderedPageBreak/>
              <w:t> </w:t>
            </w:r>
          </w:p>
        </w:tc>
        <w:tc>
          <w:tcPr>
            <w:tcW w:w="5359" w:type="dxa"/>
            <w:gridSpan w:val="4"/>
            <w:tcBorders>
              <w:top w:val="single" w:sz="4" w:space="0" w:color="auto"/>
              <w:left w:val="nil"/>
              <w:bottom w:val="single" w:sz="4" w:space="0" w:color="auto"/>
              <w:right w:val="single" w:sz="4" w:space="0" w:color="auto"/>
            </w:tcBorders>
            <w:shd w:val="clear" w:color="000000" w:fill="FBD4B4"/>
            <w:vAlign w:val="center"/>
            <w:hideMark/>
          </w:tcPr>
          <w:p w14:paraId="3553E29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Wskaźniki produktu</w:t>
            </w:r>
          </w:p>
        </w:tc>
      </w:tr>
      <w:tr w:rsidR="008767C7" w:rsidRPr="003502E9" w14:paraId="30E43640" w14:textId="77777777" w:rsidTr="003F21AF">
        <w:trPr>
          <w:gridAfter w:val="1"/>
          <w:wAfter w:w="14" w:type="dxa"/>
          <w:trHeight w:val="290"/>
        </w:trPr>
        <w:tc>
          <w:tcPr>
            <w:tcW w:w="1555" w:type="dxa"/>
            <w:vMerge/>
            <w:tcBorders>
              <w:top w:val="nil"/>
              <w:left w:val="single" w:sz="4" w:space="0" w:color="auto"/>
              <w:bottom w:val="single" w:sz="4" w:space="0" w:color="000000"/>
              <w:right w:val="nil"/>
            </w:tcBorders>
            <w:vAlign w:val="center"/>
            <w:hideMark/>
          </w:tcPr>
          <w:p w14:paraId="2AC569D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4153" w:type="dxa"/>
            <w:gridSpan w:val="2"/>
            <w:vMerge/>
            <w:tcBorders>
              <w:top w:val="single" w:sz="4" w:space="0" w:color="auto"/>
              <w:left w:val="single" w:sz="4" w:space="0" w:color="auto"/>
              <w:bottom w:val="single" w:sz="4" w:space="0" w:color="auto"/>
              <w:right w:val="single" w:sz="4" w:space="0" w:color="auto"/>
            </w:tcBorders>
            <w:vAlign w:val="center"/>
            <w:hideMark/>
          </w:tcPr>
          <w:p w14:paraId="727978E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663" w:type="dxa"/>
            <w:vMerge/>
            <w:tcBorders>
              <w:top w:val="single" w:sz="4" w:space="0" w:color="auto"/>
              <w:left w:val="single" w:sz="4" w:space="0" w:color="auto"/>
              <w:bottom w:val="single" w:sz="4" w:space="0" w:color="000000"/>
              <w:right w:val="single" w:sz="4" w:space="0" w:color="000000"/>
            </w:tcBorders>
            <w:vAlign w:val="center"/>
            <w:hideMark/>
          </w:tcPr>
          <w:p w14:paraId="3920FB8F"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835" w:type="dxa"/>
            <w:vMerge w:val="restart"/>
            <w:tcBorders>
              <w:top w:val="nil"/>
              <w:left w:val="single" w:sz="4" w:space="0" w:color="auto"/>
              <w:bottom w:val="single" w:sz="4" w:space="0" w:color="auto"/>
              <w:right w:val="single" w:sz="4" w:space="0" w:color="auto"/>
            </w:tcBorders>
            <w:shd w:val="clear" w:color="000000" w:fill="FBD4B4"/>
            <w:vAlign w:val="center"/>
            <w:hideMark/>
          </w:tcPr>
          <w:p w14:paraId="415F604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nazwa</w:t>
            </w:r>
          </w:p>
        </w:tc>
        <w:tc>
          <w:tcPr>
            <w:tcW w:w="1592" w:type="dxa"/>
            <w:vMerge w:val="restart"/>
            <w:tcBorders>
              <w:top w:val="nil"/>
              <w:left w:val="single" w:sz="4" w:space="0" w:color="auto"/>
              <w:bottom w:val="single" w:sz="4" w:space="0" w:color="auto"/>
              <w:right w:val="single" w:sz="4" w:space="0" w:color="auto"/>
            </w:tcBorders>
            <w:shd w:val="clear" w:color="000000" w:fill="FBD4B4"/>
            <w:vAlign w:val="center"/>
            <w:hideMark/>
          </w:tcPr>
          <w:p w14:paraId="02FE9BD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460" w:type="dxa"/>
            <w:tcBorders>
              <w:top w:val="nil"/>
              <w:left w:val="nil"/>
              <w:bottom w:val="single" w:sz="4" w:space="0" w:color="auto"/>
              <w:right w:val="single" w:sz="4" w:space="0" w:color="auto"/>
            </w:tcBorders>
            <w:shd w:val="clear" w:color="000000" w:fill="FBD4B4"/>
            <w:vAlign w:val="center"/>
            <w:hideMark/>
          </w:tcPr>
          <w:p w14:paraId="7CADDC4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2518" w:type="dxa"/>
            <w:gridSpan w:val="2"/>
            <w:tcBorders>
              <w:top w:val="single" w:sz="4" w:space="0" w:color="auto"/>
              <w:left w:val="nil"/>
              <w:bottom w:val="single" w:sz="4" w:space="0" w:color="auto"/>
              <w:right w:val="single" w:sz="4" w:space="0" w:color="auto"/>
            </w:tcBorders>
            <w:shd w:val="clear" w:color="000000" w:fill="FBD4B4"/>
            <w:vAlign w:val="center"/>
            <w:hideMark/>
          </w:tcPr>
          <w:p w14:paraId="34E860B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wartość</w:t>
            </w:r>
          </w:p>
        </w:tc>
        <w:tc>
          <w:tcPr>
            <w:tcW w:w="1381" w:type="dxa"/>
            <w:vMerge w:val="restart"/>
            <w:tcBorders>
              <w:top w:val="nil"/>
              <w:left w:val="single" w:sz="4" w:space="0" w:color="auto"/>
              <w:bottom w:val="single" w:sz="4" w:space="0" w:color="auto"/>
              <w:right w:val="single" w:sz="4" w:space="0" w:color="auto"/>
            </w:tcBorders>
            <w:shd w:val="clear" w:color="000000" w:fill="FBD4B4"/>
            <w:vAlign w:val="center"/>
            <w:hideMark/>
          </w:tcPr>
          <w:p w14:paraId="51D343F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3F4ABCDE" w14:textId="77777777" w:rsidTr="003F21AF">
        <w:trPr>
          <w:gridAfter w:val="1"/>
          <w:wAfter w:w="14" w:type="dxa"/>
          <w:trHeight w:val="1500"/>
        </w:trPr>
        <w:tc>
          <w:tcPr>
            <w:tcW w:w="1555" w:type="dxa"/>
            <w:vMerge/>
            <w:tcBorders>
              <w:top w:val="nil"/>
              <w:left w:val="single" w:sz="4" w:space="0" w:color="auto"/>
              <w:bottom w:val="single" w:sz="4" w:space="0" w:color="000000"/>
              <w:right w:val="nil"/>
            </w:tcBorders>
            <w:vAlign w:val="center"/>
            <w:hideMark/>
          </w:tcPr>
          <w:p w14:paraId="3E01F9F6"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4153" w:type="dxa"/>
            <w:gridSpan w:val="2"/>
            <w:vMerge/>
            <w:tcBorders>
              <w:top w:val="single" w:sz="4" w:space="0" w:color="auto"/>
              <w:left w:val="single" w:sz="4" w:space="0" w:color="auto"/>
              <w:bottom w:val="single" w:sz="4" w:space="0" w:color="auto"/>
              <w:right w:val="single" w:sz="4" w:space="0" w:color="auto"/>
            </w:tcBorders>
            <w:vAlign w:val="center"/>
            <w:hideMark/>
          </w:tcPr>
          <w:p w14:paraId="6CDF1B7F"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663" w:type="dxa"/>
            <w:vMerge/>
            <w:tcBorders>
              <w:top w:val="single" w:sz="4" w:space="0" w:color="auto"/>
              <w:left w:val="single" w:sz="4" w:space="0" w:color="auto"/>
              <w:bottom w:val="single" w:sz="4" w:space="0" w:color="000000"/>
              <w:right w:val="single" w:sz="4" w:space="0" w:color="000000"/>
            </w:tcBorders>
            <w:vAlign w:val="center"/>
            <w:hideMark/>
          </w:tcPr>
          <w:p w14:paraId="462EBBC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835" w:type="dxa"/>
            <w:vMerge/>
            <w:tcBorders>
              <w:top w:val="nil"/>
              <w:left w:val="single" w:sz="4" w:space="0" w:color="auto"/>
              <w:bottom w:val="single" w:sz="4" w:space="0" w:color="auto"/>
              <w:right w:val="single" w:sz="4" w:space="0" w:color="auto"/>
            </w:tcBorders>
            <w:vAlign w:val="center"/>
            <w:hideMark/>
          </w:tcPr>
          <w:p w14:paraId="09E625F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592" w:type="dxa"/>
            <w:vMerge/>
            <w:tcBorders>
              <w:top w:val="nil"/>
              <w:left w:val="single" w:sz="4" w:space="0" w:color="auto"/>
              <w:bottom w:val="single" w:sz="4" w:space="0" w:color="auto"/>
              <w:right w:val="single" w:sz="4" w:space="0" w:color="auto"/>
            </w:tcBorders>
            <w:vAlign w:val="center"/>
            <w:hideMark/>
          </w:tcPr>
          <w:p w14:paraId="5D4A834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460" w:type="dxa"/>
            <w:tcBorders>
              <w:top w:val="nil"/>
              <w:left w:val="nil"/>
              <w:bottom w:val="single" w:sz="4" w:space="0" w:color="auto"/>
              <w:right w:val="single" w:sz="4" w:space="0" w:color="auto"/>
            </w:tcBorders>
            <w:shd w:val="clear" w:color="000000" w:fill="FBD4B4"/>
            <w:vAlign w:val="center"/>
            <w:hideMark/>
          </w:tcPr>
          <w:p w14:paraId="0E9B879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początkowa 2023 rok</w:t>
            </w:r>
          </w:p>
        </w:tc>
        <w:tc>
          <w:tcPr>
            <w:tcW w:w="1050" w:type="dxa"/>
            <w:tcBorders>
              <w:top w:val="nil"/>
              <w:left w:val="nil"/>
              <w:bottom w:val="single" w:sz="4" w:space="0" w:color="auto"/>
              <w:right w:val="single" w:sz="4" w:space="0" w:color="auto"/>
            </w:tcBorders>
            <w:shd w:val="clear" w:color="000000" w:fill="FBD4B4"/>
            <w:vAlign w:val="center"/>
            <w:hideMark/>
          </w:tcPr>
          <w:p w14:paraId="7FACD62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końcowa 2029 rok</w:t>
            </w:r>
          </w:p>
        </w:tc>
        <w:tc>
          <w:tcPr>
            <w:tcW w:w="1468" w:type="dxa"/>
            <w:tcBorders>
              <w:top w:val="nil"/>
              <w:left w:val="nil"/>
              <w:bottom w:val="single" w:sz="4" w:space="0" w:color="auto"/>
              <w:right w:val="single" w:sz="4" w:space="0" w:color="auto"/>
            </w:tcBorders>
            <w:shd w:val="clear" w:color="000000" w:fill="FBD4B4"/>
            <w:vAlign w:val="center"/>
            <w:hideMark/>
          </w:tcPr>
          <w:p w14:paraId="249FDE5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częstotliwości dokonywania pomiaru, uaktualniania danych</w:t>
            </w:r>
          </w:p>
        </w:tc>
        <w:tc>
          <w:tcPr>
            <w:tcW w:w="1381" w:type="dxa"/>
            <w:vMerge/>
            <w:tcBorders>
              <w:top w:val="nil"/>
              <w:left w:val="single" w:sz="4" w:space="0" w:color="auto"/>
              <w:bottom w:val="single" w:sz="4" w:space="0" w:color="auto"/>
              <w:right w:val="single" w:sz="4" w:space="0" w:color="auto"/>
            </w:tcBorders>
            <w:vAlign w:val="center"/>
            <w:hideMark/>
          </w:tcPr>
          <w:p w14:paraId="2421C9E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r>
      <w:tr w:rsidR="008767C7" w:rsidRPr="003502E9" w14:paraId="560336BD" w14:textId="77777777" w:rsidTr="003F21AF">
        <w:trPr>
          <w:gridAfter w:val="1"/>
          <w:wAfter w:w="14" w:type="dxa"/>
          <w:trHeight w:val="1100"/>
        </w:trPr>
        <w:tc>
          <w:tcPr>
            <w:tcW w:w="1555" w:type="dxa"/>
            <w:tcBorders>
              <w:top w:val="nil"/>
              <w:left w:val="single" w:sz="4" w:space="0" w:color="auto"/>
              <w:bottom w:val="single" w:sz="4" w:space="0" w:color="auto"/>
              <w:right w:val="nil"/>
            </w:tcBorders>
            <w:shd w:val="clear" w:color="auto" w:fill="auto"/>
            <w:vAlign w:val="center"/>
            <w:hideMark/>
          </w:tcPr>
          <w:p w14:paraId="313C5B5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P.2.1.</w:t>
            </w:r>
          </w:p>
        </w:tc>
        <w:tc>
          <w:tcPr>
            <w:tcW w:w="41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89693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mieszkańcy województwa zachodniopomorskiego objęci wsparciem realizowanym w ramach LSR</w:t>
            </w:r>
            <w:r w:rsidRPr="003502E9">
              <w:rPr>
                <w:rFonts w:ascii="Calibri" w:eastAsia="Times New Roman" w:hAnsi="Calibri" w:cs="Calibri"/>
                <w:color w:val="000000"/>
                <w:sz w:val="20"/>
                <w:szCs w:val="20"/>
                <w:lang w:eastAsia="pl-PL"/>
              </w:rPr>
              <w:br/>
              <w:t xml:space="preserve">• przedsiębiorcy </w:t>
            </w:r>
          </w:p>
        </w:tc>
        <w:tc>
          <w:tcPr>
            <w:tcW w:w="1663" w:type="dxa"/>
            <w:tcBorders>
              <w:top w:val="single" w:sz="4" w:space="0" w:color="auto"/>
              <w:left w:val="nil"/>
              <w:bottom w:val="single" w:sz="4" w:space="0" w:color="auto"/>
              <w:right w:val="single" w:sz="4" w:space="0" w:color="000000"/>
            </w:tcBorders>
            <w:shd w:val="clear" w:color="000000" w:fill="FFFFFF"/>
            <w:vAlign w:val="center"/>
            <w:hideMark/>
          </w:tcPr>
          <w:p w14:paraId="7995E41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 konkursowy </w:t>
            </w:r>
          </w:p>
        </w:tc>
        <w:tc>
          <w:tcPr>
            <w:tcW w:w="1835" w:type="dxa"/>
            <w:tcBorders>
              <w:top w:val="nil"/>
              <w:left w:val="nil"/>
              <w:bottom w:val="single" w:sz="4" w:space="0" w:color="auto"/>
              <w:right w:val="single" w:sz="4" w:space="0" w:color="auto"/>
            </w:tcBorders>
            <w:shd w:val="clear" w:color="000000" w:fill="FFFFFF"/>
            <w:vAlign w:val="center"/>
            <w:hideMark/>
          </w:tcPr>
          <w:p w14:paraId="065CAF29"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zrealizowanych operacji polegających na utworzeniu nowej działalności gospodarczej bądź rozwoju istniejącego przedsiębiorstwa</w:t>
            </w:r>
          </w:p>
        </w:tc>
        <w:tc>
          <w:tcPr>
            <w:tcW w:w="1592" w:type="dxa"/>
            <w:tcBorders>
              <w:top w:val="nil"/>
              <w:left w:val="nil"/>
              <w:bottom w:val="single" w:sz="4" w:space="0" w:color="auto"/>
              <w:right w:val="single" w:sz="4" w:space="0" w:color="auto"/>
            </w:tcBorders>
            <w:shd w:val="clear" w:color="000000" w:fill="FFFFFF"/>
            <w:vAlign w:val="center"/>
            <w:hideMark/>
          </w:tcPr>
          <w:p w14:paraId="2CB8792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60" w:type="dxa"/>
            <w:tcBorders>
              <w:top w:val="nil"/>
              <w:left w:val="nil"/>
              <w:bottom w:val="single" w:sz="4" w:space="0" w:color="auto"/>
              <w:right w:val="single" w:sz="4" w:space="0" w:color="auto"/>
            </w:tcBorders>
            <w:shd w:val="clear" w:color="000000" w:fill="FFFFFF"/>
            <w:vAlign w:val="center"/>
            <w:hideMark/>
          </w:tcPr>
          <w:p w14:paraId="3C0CD56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0" w:type="dxa"/>
            <w:tcBorders>
              <w:top w:val="nil"/>
              <w:left w:val="nil"/>
              <w:bottom w:val="single" w:sz="4" w:space="0" w:color="auto"/>
              <w:right w:val="single" w:sz="4" w:space="0" w:color="auto"/>
            </w:tcBorders>
            <w:shd w:val="clear" w:color="000000" w:fill="FFFFFF"/>
            <w:vAlign w:val="center"/>
            <w:hideMark/>
          </w:tcPr>
          <w:p w14:paraId="5363195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16</w:t>
            </w:r>
          </w:p>
        </w:tc>
        <w:tc>
          <w:tcPr>
            <w:tcW w:w="1468" w:type="dxa"/>
            <w:tcBorders>
              <w:top w:val="nil"/>
              <w:left w:val="nil"/>
              <w:bottom w:val="single" w:sz="4" w:space="0" w:color="auto"/>
              <w:right w:val="single" w:sz="4" w:space="0" w:color="auto"/>
            </w:tcBorders>
            <w:shd w:val="clear" w:color="000000" w:fill="FFFFFF"/>
            <w:vAlign w:val="center"/>
            <w:hideMark/>
          </w:tcPr>
          <w:p w14:paraId="1BD031C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tcBorders>
              <w:top w:val="nil"/>
              <w:left w:val="nil"/>
              <w:bottom w:val="single" w:sz="4" w:space="0" w:color="auto"/>
              <w:right w:val="single" w:sz="4" w:space="0" w:color="auto"/>
            </w:tcBorders>
            <w:shd w:val="clear" w:color="000000" w:fill="FFFFFF"/>
            <w:vAlign w:val="center"/>
            <w:hideMark/>
          </w:tcPr>
          <w:p w14:paraId="1D11FC2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4D233E39" w14:textId="77777777" w:rsidTr="003F21AF">
        <w:trPr>
          <w:gridAfter w:val="1"/>
          <w:wAfter w:w="14" w:type="dxa"/>
          <w:trHeight w:val="565"/>
        </w:trPr>
        <w:tc>
          <w:tcPr>
            <w:tcW w:w="1555" w:type="dxa"/>
            <w:tcBorders>
              <w:top w:val="single" w:sz="4" w:space="0" w:color="auto"/>
              <w:left w:val="single" w:sz="4" w:space="0" w:color="auto"/>
              <w:bottom w:val="single" w:sz="4" w:space="0" w:color="auto"/>
              <w:right w:val="nil"/>
            </w:tcBorders>
            <w:shd w:val="clear" w:color="auto" w:fill="auto"/>
            <w:vAlign w:val="center"/>
            <w:hideMark/>
          </w:tcPr>
          <w:p w14:paraId="5457D0F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P.2.2.</w:t>
            </w:r>
          </w:p>
        </w:tc>
        <w:tc>
          <w:tcPr>
            <w:tcW w:w="41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F7970D"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mieszkańcy województwa zachodniopomorskiego objęci wsparciem realizowanym w ramach LSR</w:t>
            </w:r>
            <w:r w:rsidRPr="003502E9">
              <w:rPr>
                <w:rFonts w:ascii="Calibri" w:eastAsia="Times New Roman" w:hAnsi="Calibri" w:cs="Calibri"/>
                <w:color w:val="000000"/>
                <w:sz w:val="20"/>
                <w:szCs w:val="20"/>
                <w:lang w:eastAsia="pl-PL"/>
              </w:rPr>
              <w:br/>
              <w:t>• rolnicy</w:t>
            </w:r>
            <w:r w:rsidRPr="003502E9">
              <w:rPr>
                <w:rFonts w:ascii="Calibri" w:eastAsia="Times New Roman" w:hAnsi="Calibri" w:cs="Calibri"/>
                <w:color w:val="000000"/>
                <w:sz w:val="20"/>
                <w:szCs w:val="20"/>
                <w:lang w:eastAsia="pl-PL"/>
              </w:rPr>
              <w:br/>
              <w:t xml:space="preserve">• przedsiębiorcy </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14:paraId="006A9DF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 konkursowy </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B218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operacji polegających na utworzeniu bądź rozwoju gospodarstw agroturystycznych lub zagród edukacyjnych</w:t>
            </w:r>
          </w:p>
        </w:tc>
        <w:tc>
          <w:tcPr>
            <w:tcW w:w="1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27AE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B2F2F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1F982D"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5</w:t>
            </w:r>
          </w:p>
        </w:tc>
        <w:tc>
          <w:tcPr>
            <w:tcW w:w="14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DDF8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5D89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2A94CD7D" w14:textId="77777777" w:rsidTr="003F21AF">
        <w:trPr>
          <w:gridAfter w:val="1"/>
          <w:wAfter w:w="14" w:type="dxa"/>
          <w:trHeight w:val="290"/>
        </w:trPr>
        <w:tc>
          <w:tcPr>
            <w:tcW w:w="5708" w:type="dxa"/>
            <w:gridSpan w:val="3"/>
            <w:tcBorders>
              <w:top w:val="single" w:sz="4" w:space="0" w:color="auto"/>
              <w:left w:val="single" w:sz="4" w:space="0" w:color="auto"/>
              <w:bottom w:val="single" w:sz="4" w:space="0" w:color="auto"/>
              <w:right w:val="single" w:sz="4" w:space="0" w:color="auto"/>
            </w:tcBorders>
            <w:shd w:val="clear" w:color="000000" w:fill="F79443"/>
            <w:vAlign w:val="center"/>
            <w:hideMark/>
          </w:tcPr>
          <w:p w14:paraId="5C16E5F9"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SUMA</w:t>
            </w:r>
          </w:p>
        </w:tc>
        <w:tc>
          <w:tcPr>
            <w:tcW w:w="1663" w:type="dxa"/>
            <w:tcBorders>
              <w:top w:val="single" w:sz="4" w:space="0" w:color="auto"/>
              <w:left w:val="nil"/>
              <w:bottom w:val="single" w:sz="4" w:space="0" w:color="auto"/>
              <w:right w:val="single" w:sz="4" w:space="0" w:color="000000"/>
            </w:tcBorders>
            <w:shd w:val="clear" w:color="000000" w:fill="F79443"/>
            <w:vAlign w:val="center"/>
            <w:hideMark/>
          </w:tcPr>
          <w:p w14:paraId="7581766B" w14:textId="77777777" w:rsidR="008767C7" w:rsidRPr="003502E9" w:rsidRDefault="008767C7" w:rsidP="003F21AF">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w:t>
            </w:r>
          </w:p>
        </w:tc>
        <w:tc>
          <w:tcPr>
            <w:tcW w:w="3427" w:type="dxa"/>
            <w:gridSpan w:val="2"/>
            <w:tcBorders>
              <w:top w:val="single" w:sz="4" w:space="0" w:color="auto"/>
              <w:left w:val="nil"/>
              <w:bottom w:val="single" w:sz="4" w:space="0" w:color="auto"/>
              <w:right w:val="single" w:sz="4" w:space="0" w:color="auto"/>
            </w:tcBorders>
            <w:shd w:val="clear" w:color="auto" w:fill="auto"/>
            <w:vAlign w:val="center"/>
            <w:hideMark/>
          </w:tcPr>
          <w:p w14:paraId="02A8D57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5359" w:type="dxa"/>
            <w:gridSpan w:val="4"/>
            <w:tcBorders>
              <w:top w:val="single" w:sz="4" w:space="0" w:color="auto"/>
              <w:left w:val="nil"/>
              <w:bottom w:val="single" w:sz="4" w:space="0" w:color="auto"/>
              <w:right w:val="single" w:sz="4" w:space="0" w:color="auto"/>
            </w:tcBorders>
            <w:shd w:val="clear" w:color="auto" w:fill="auto"/>
            <w:vAlign w:val="center"/>
            <w:hideMark/>
          </w:tcPr>
          <w:p w14:paraId="221213F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r>
      <w:bookmarkEnd w:id="59"/>
    </w:tbl>
    <w:p w14:paraId="299C0E53" w14:textId="77777777" w:rsidR="008767C7" w:rsidRPr="003502E9" w:rsidRDefault="008767C7" w:rsidP="008767C7">
      <w:pPr>
        <w:spacing w:before="120" w:after="0" w:line="264" w:lineRule="auto"/>
        <w:rPr>
          <w:u w:val="single"/>
        </w:rPr>
      </w:pPr>
    </w:p>
    <w:tbl>
      <w:tblPr>
        <w:tblW w:w="16082" w:type="dxa"/>
        <w:tblInd w:w="-1139" w:type="dxa"/>
        <w:tblCellMar>
          <w:left w:w="70" w:type="dxa"/>
          <w:right w:w="70" w:type="dxa"/>
        </w:tblCellMar>
        <w:tblLook w:val="04A0" w:firstRow="1" w:lastRow="0" w:firstColumn="1" w:lastColumn="0" w:noHBand="0" w:noVBand="1"/>
      </w:tblPr>
      <w:tblGrid>
        <w:gridCol w:w="1555"/>
        <w:gridCol w:w="1764"/>
        <w:gridCol w:w="2137"/>
        <w:gridCol w:w="1793"/>
        <w:gridCol w:w="1965"/>
        <w:gridCol w:w="1594"/>
        <w:gridCol w:w="1419"/>
        <w:gridCol w:w="1029"/>
        <w:gridCol w:w="1445"/>
        <w:gridCol w:w="1381"/>
      </w:tblGrid>
      <w:tr w:rsidR="008767C7" w:rsidRPr="003502E9" w14:paraId="35326929" w14:textId="77777777" w:rsidTr="003F21AF">
        <w:trPr>
          <w:trHeight w:val="970"/>
        </w:trPr>
        <w:tc>
          <w:tcPr>
            <w:tcW w:w="155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2DE5EC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bookmarkStart w:id="60" w:name="_Hlk136319944"/>
            <w:r w:rsidRPr="003502E9">
              <w:rPr>
                <w:rFonts w:ascii="Calibri" w:eastAsia="Times New Roman" w:hAnsi="Calibri" w:cs="Calibri"/>
                <w:color w:val="000000"/>
                <w:sz w:val="20"/>
                <w:szCs w:val="20"/>
                <w:lang w:eastAsia="pl-PL"/>
              </w:rPr>
              <w:t>C.3.</w:t>
            </w:r>
          </w:p>
        </w:tc>
        <w:tc>
          <w:tcPr>
            <w:tcW w:w="1764" w:type="dxa"/>
            <w:tcBorders>
              <w:top w:val="single" w:sz="4" w:space="0" w:color="auto"/>
              <w:left w:val="nil"/>
              <w:bottom w:val="single" w:sz="4" w:space="0" w:color="auto"/>
              <w:right w:val="single" w:sz="4" w:space="0" w:color="auto"/>
            </w:tcBorders>
            <w:shd w:val="clear" w:color="000000" w:fill="FFFF00"/>
            <w:vAlign w:val="center"/>
            <w:hideMark/>
          </w:tcPr>
          <w:p w14:paraId="07E7670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Nr identyfikacji wskaźnika FEW</w:t>
            </w:r>
          </w:p>
        </w:tc>
        <w:tc>
          <w:tcPr>
            <w:tcW w:w="2137" w:type="dxa"/>
            <w:tcBorders>
              <w:top w:val="single" w:sz="4" w:space="0" w:color="auto"/>
              <w:left w:val="nil"/>
              <w:bottom w:val="single" w:sz="4" w:space="0" w:color="auto"/>
              <w:right w:val="single" w:sz="4" w:space="0" w:color="auto"/>
            </w:tcBorders>
            <w:shd w:val="clear" w:color="000000" w:fill="FFFF00"/>
            <w:vAlign w:val="center"/>
            <w:hideMark/>
          </w:tcPr>
          <w:p w14:paraId="5367D30D"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CEL </w:t>
            </w:r>
          </w:p>
        </w:tc>
        <w:tc>
          <w:tcPr>
            <w:tcW w:w="10626" w:type="dxa"/>
            <w:gridSpan w:val="7"/>
            <w:tcBorders>
              <w:top w:val="single" w:sz="4" w:space="0" w:color="auto"/>
              <w:left w:val="nil"/>
              <w:bottom w:val="single" w:sz="4" w:space="0" w:color="auto"/>
              <w:right w:val="single" w:sz="4" w:space="0" w:color="auto"/>
            </w:tcBorders>
            <w:shd w:val="clear" w:color="000000" w:fill="FFFF00"/>
            <w:vAlign w:val="center"/>
            <w:hideMark/>
          </w:tcPr>
          <w:p w14:paraId="51188851"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3. Wzrost atrakcyjności turystycznej, kulturowej i rekreacyjnej i sportowej obszaru LSR</w:t>
            </w:r>
          </w:p>
        </w:tc>
      </w:tr>
      <w:tr w:rsidR="008767C7" w:rsidRPr="003502E9" w14:paraId="09819810" w14:textId="77777777" w:rsidTr="003F21AF">
        <w:trPr>
          <w:trHeight w:val="560"/>
        </w:trPr>
        <w:tc>
          <w:tcPr>
            <w:tcW w:w="1555" w:type="dxa"/>
            <w:tcBorders>
              <w:top w:val="nil"/>
              <w:left w:val="single" w:sz="4" w:space="0" w:color="auto"/>
              <w:bottom w:val="single" w:sz="4" w:space="0" w:color="auto"/>
              <w:right w:val="single" w:sz="4" w:space="0" w:color="auto"/>
            </w:tcBorders>
            <w:shd w:val="clear" w:color="000000" w:fill="D6E3BC"/>
            <w:vAlign w:val="center"/>
            <w:hideMark/>
          </w:tcPr>
          <w:p w14:paraId="69F92CA6"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 </w:t>
            </w:r>
          </w:p>
        </w:tc>
        <w:tc>
          <w:tcPr>
            <w:tcW w:w="5694" w:type="dxa"/>
            <w:gridSpan w:val="3"/>
            <w:tcBorders>
              <w:top w:val="single" w:sz="4" w:space="0" w:color="auto"/>
              <w:left w:val="nil"/>
              <w:bottom w:val="single" w:sz="4" w:space="0" w:color="auto"/>
              <w:right w:val="single" w:sz="4" w:space="0" w:color="auto"/>
            </w:tcBorders>
            <w:shd w:val="clear" w:color="000000" w:fill="D6E3BC"/>
            <w:vAlign w:val="center"/>
            <w:hideMark/>
          </w:tcPr>
          <w:p w14:paraId="1732C595" w14:textId="77777777" w:rsidR="008767C7" w:rsidRPr="003502E9" w:rsidRDefault="008767C7" w:rsidP="003F21AF">
            <w:pPr>
              <w:spacing w:after="0" w:line="240" w:lineRule="auto"/>
              <w:jc w:val="center"/>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w:t>
            </w:r>
          </w:p>
        </w:tc>
        <w:tc>
          <w:tcPr>
            <w:tcW w:w="1965" w:type="dxa"/>
            <w:tcBorders>
              <w:top w:val="nil"/>
              <w:left w:val="nil"/>
              <w:bottom w:val="single" w:sz="4" w:space="0" w:color="auto"/>
              <w:right w:val="single" w:sz="4" w:space="0" w:color="auto"/>
            </w:tcBorders>
            <w:shd w:val="clear" w:color="000000" w:fill="D6E3BC"/>
            <w:vAlign w:val="center"/>
            <w:hideMark/>
          </w:tcPr>
          <w:p w14:paraId="11D2A07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594" w:type="dxa"/>
            <w:tcBorders>
              <w:top w:val="nil"/>
              <w:left w:val="nil"/>
              <w:bottom w:val="single" w:sz="4" w:space="0" w:color="auto"/>
              <w:right w:val="single" w:sz="4" w:space="0" w:color="auto"/>
            </w:tcBorders>
            <w:shd w:val="clear" w:color="000000" w:fill="D6E3BC"/>
            <w:vAlign w:val="center"/>
            <w:hideMark/>
          </w:tcPr>
          <w:p w14:paraId="5863166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początkowy 2023 rok</w:t>
            </w:r>
          </w:p>
        </w:tc>
        <w:tc>
          <w:tcPr>
            <w:tcW w:w="2448" w:type="dxa"/>
            <w:gridSpan w:val="2"/>
            <w:tcBorders>
              <w:top w:val="single" w:sz="4" w:space="0" w:color="auto"/>
              <w:left w:val="nil"/>
              <w:bottom w:val="single" w:sz="4" w:space="0" w:color="auto"/>
              <w:right w:val="single" w:sz="4" w:space="0" w:color="000000"/>
            </w:tcBorders>
            <w:shd w:val="clear" w:color="000000" w:fill="D6E3BC"/>
            <w:vAlign w:val="center"/>
            <w:hideMark/>
          </w:tcPr>
          <w:p w14:paraId="6C5F3C1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stan końcowy 2029 rok</w:t>
            </w:r>
          </w:p>
        </w:tc>
        <w:tc>
          <w:tcPr>
            <w:tcW w:w="2826" w:type="dxa"/>
            <w:gridSpan w:val="2"/>
            <w:tcBorders>
              <w:top w:val="single" w:sz="4" w:space="0" w:color="auto"/>
              <w:left w:val="nil"/>
              <w:bottom w:val="single" w:sz="4" w:space="0" w:color="auto"/>
              <w:right w:val="single" w:sz="4" w:space="0" w:color="auto"/>
            </w:tcBorders>
            <w:shd w:val="clear" w:color="000000" w:fill="D6E3BC"/>
            <w:vAlign w:val="center"/>
            <w:hideMark/>
          </w:tcPr>
          <w:p w14:paraId="1C9133E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050822AA" w14:textId="77777777" w:rsidTr="003F21AF">
        <w:trPr>
          <w:trHeight w:val="990"/>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4BB3618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W.3.1.</w:t>
            </w:r>
          </w:p>
        </w:tc>
        <w:tc>
          <w:tcPr>
            <w:tcW w:w="1764" w:type="dxa"/>
            <w:tcBorders>
              <w:top w:val="nil"/>
              <w:left w:val="nil"/>
              <w:bottom w:val="single" w:sz="4" w:space="0" w:color="auto"/>
              <w:right w:val="single" w:sz="4" w:space="0" w:color="auto"/>
            </w:tcBorders>
            <w:shd w:val="clear" w:color="000000" w:fill="FFFFFF"/>
            <w:vAlign w:val="center"/>
            <w:hideMark/>
          </w:tcPr>
          <w:p w14:paraId="3BB2197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R.41</w:t>
            </w:r>
          </w:p>
        </w:tc>
        <w:tc>
          <w:tcPr>
            <w:tcW w:w="3930" w:type="dxa"/>
            <w:gridSpan w:val="2"/>
            <w:tcBorders>
              <w:top w:val="single" w:sz="4" w:space="0" w:color="auto"/>
              <w:left w:val="nil"/>
              <w:bottom w:val="single" w:sz="4" w:space="0" w:color="auto"/>
              <w:right w:val="single" w:sz="4" w:space="0" w:color="000000"/>
            </w:tcBorders>
            <w:shd w:val="clear" w:color="000000" w:fill="FFFFFF"/>
            <w:vAlign w:val="center"/>
            <w:hideMark/>
          </w:tcPr>
          <w:p w14:paraId="3A88C440"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Łączenie obszarów wiejskich w Europie: odsetek ludności wiejskiej korzystającej z lepszego dostępu do usług i infrastruktury dzięki wsparciu z WPR</w:t>
            </w:r>
          </w:p>
        </w:tc>
        <w:tc>
          <w:tcPr>
            <w:tcW w:w="1965" w:type="dxa"/>
            <w:tcBorders>
              <w:top w:val="nil"/>
              <w:left w:val="nil"/>
              <w:bottom w:val="single" w:sz="4" w:space="0" w:color="auto"/>
              <w:right w:val="single" w:sz="4" w:space="0" w:color="auto"/>
            </w:tcBorders>
            <w:shd w:val="clear" w:color="000000" w:fill="FFFFFF"/>
            <w:vAlign w:val="center"/>
            <w:hideMark/>
          </w:tcPr>
          <w:p w14:paraId="2BDD9E0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94" w:type="dxa"/>
            <w:tcBorders>
              <w:top w:val="nil"/>
              <w:left w:val="nil"/>
              <w:bottom w:val="single" w:sz="4" w:space="0" w:color="auto"/>
              <w:right w:val="single" w:sz="4" w:space="0" w:color="auto"/>
            </w:tcBorders>
            <w:shd w:val="clear" w:color="000000" w:fill="FFFFFF"/>
            <w:vAlign w:val="center"/>
            <w:hideMark/>
          </w:tcPr>
          <w:p w14:paraId="7005012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448" w:type="dxa"/>
            <w:gridSpan w:val="2"/>
            <w:tcBorders>
              <w:top w:val="single" w:sz="4" w:space="0" w:color="auto"/>
              <w:left w:val="nil"/>
              <w:bottom w:val="single" w:sz="4" w:space="0" w:color="auto"/>
              <w:right w:val="single" w:sz="4" w:space="0" w:color="000000"/>
            </w:tcBorders>
            <w:shd w:val="clear" w:color="000000" w:fill="FFFFFF"/>
            <w:vAlign w:val="center"/>
            <w:hideMark/>
          </w:tcPr>
          <w:p w14:paraId="0B0B453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5 000</w:t>
            </w:r>
          </w:p>
        </w:tc>
        <w:tc>
          <w:tcPr>
            <w:tcW w:w="2826" w:type="dxa"/>
            <w:gridSpan w:val="2"/>
            <w:tcBorders>
              <w:top w:val="single" w:sz="4" w:space="0" w:color="auto"/>
              <w:left w:val="nil"/>
              <w:bottom w:val="single" w:sz="4" w:space="0" w:color="auto"/>
              <w:right w:val="single" w:sz="4" w:space="0" w:color="auto"/>
            </w:tcBorders>
            <w:shd w:val="clear" w:color="auto" w:fill="auto"/>
            <w:vAlign w:val="center"/>
            <w:hideMark/>
          </w:tcPr>
          <w:p w14:paraId="4A6AFA1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641261ED" w14:textId="77777777" w:rsidTr="003F21AF">
        <w:trPr>
          <w:trHeight w:val="1990"/>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42687F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lastRenderedPageBreak/>
              <w:t>W.3.2.</w:t>
            </w:r>
          </w:p>
        </w:tc>
        <w:tc>
          <w:tcPr>
            <w:tcW w:w="1764" w:type="dxa"/>
            <w:tcBorders>
              <w:top w:val="nil"/>
              <w:left w:val="nil"/>
              <w:bottom w:val="single" w:sz="4" w:space="0" w:color="auto"/>
              <w:right w:val="single" w:sz="4" w:space="0" w:color="auto"/>
            </w:tcBorders>
            <w:shd w:val="clear" w:color="000000" w:fill="FFFFFF"/>
            <w:vAlign w:val="center"/>
            <w:hideMark/>
          </w:tcPr>
          <w:p w14:paraId="753B992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R.27</w:t>
            </w:r>
          </w:p>
        </w:tc>
        <w:tc>
          <w:tcPr>
            <w:tcW w:w="3930" w:type="dxa"/>
            <w:gridSpan w:val="2"/>
            <w:tcBorders>
              <w:top w:val="single" w:sz="4" w:space="0" w:color="auto"/>
              <w:left w:val="nil"/>
              <w:bottom w:val="single" w:sz="4" w:space="0" w:color="auto"/>
              <w:right w:val="single" w:sz="4" w:space="0" w:color="000000"/>
            </w:tcBorders>
            <w:shd w:val="clear" w:color="000000" w:fill="FFFFFF"/>
            <w:vAlign w:val="center"/>
            <w:hideMark/>
          </w:tcPr>
          <w:p w14:paraId="0A7029E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Realizacja celów środowiskowych lub klimatycznych poprzez inwestycje na obszarach wiejskich: liczba operacji przyczyniających się do realizacji na obszarach wiejskich celów w zakresie zrównoważenia środowiskowego oraz osiągnięcia celów w dziedzinie łagodzenia zmiany klimatu i przystosowywania do niej </w:t>
            </w:r>
          </w:p>
        </w:tc>
        <w:tc>
          <w:tcPr>
            <w:tcW w:w="1965" w:type="dxa"/>
            <w:tcBorders>
              <w:top w:val="nil"/>
              <w:left w:val="nil"/>
              <w:bottom w:val="single" w:sz="4" w:space="0" w:color="auto"/>
              <w:right w:val="single" w:sz="4" w:space="0" w:color="auto"/>
            </w:tcBorders>
            <w:shd w:val="clear" w:color="000000" w:fill="FFFFFF"/>
            <w:vAlign w:val="center"/>
            <w:hideMark/>
          </w:tcPr>
          <w:p w14:paraId="0C03E1E1"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operacji</w:t>
            </w:r>
          </w:p>
        </w:tc>
        <w:tc>
          <w:tcPr>
            <w:tcW w:w="1594" w:type="dxa"/>
            <w:tcBorders>
              <w:top w:val="nil"/>
              <w:left w:val="nil"/>
              <w:bottom w:val="single" w:sz="4" w:space="0" w:color="auto"/>
              <w:right w:val="single" w:sz="4" w:space="0" w:color="auto"/>
            </w:tcBorders>
            <w:shd w:val="clear" w:color="000000" w:fill="FFFFFF"/>
            <w:vAlign w:val="center"/>
            <w:hideMark/>
          </w:tcPr>
          <w:p w14:paraId="0BFD243F"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448" w:type="dxa"/>
            <w:gridSpan w:val="2"/>
            <w:tcBorders>
              <w:top w:val="single" w:sz="4" w:space="0" w:color="auto"/>
              <w:left w:val="nil"/>
              <w:bottom w:val="single" w:sz="4" w:space="0" w:color="auto"/>
              <w:right w:val="single" w:sz="4" w:space="0" w:color="000000"/>
            </w:tcBorders>
            <w:shd w:val="clear" w:color="000000" w:fill="FFFFFF"/>
            <w:vAlign w:val="center"/>
            <w:hideMark/>
          </w:tcPr>
          <w:p w14:paraId="09643E8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18</w:t>
            </w:r>
          </w:p>
        </w:tc>
        <w:tc>
          <w:tcPr>
            <w:tcW w:w="2826" w:type="dxa"/>
            <w:gridSpan w:val="2"/>
            <w:tcBorders>
              <w:top w:val="single" w:sz="4" w:space="0" w:color="auto"/>
              <w:left w:val="nil"/>
              <w:bottom w:val="single" w:sz="4" w:space="0" w:color="auto"/>
              <w:right w:val="single" w:sz="4" w:space="0" w:color="auto"/>
            </w:tcBorders>
            <w:shd w:val="clear" w:color="auto" w:fill="auto"/>
            <w:vAlign w:val="center"/>
            <w:hideMark/>
          </w:tcPr>
          <w:p w14:paraId="65BECED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58E9327C" w14:textId="77777777" w:rsidTr="003F21AF">
        <w:trPr>
          <w:trHeight w:val="254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043AE0B"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W.3.3</w:t>
            </w:r>
          </w:p>
        </w:tc>
        <w:tc>
          <w:tcPr>
            <w:tcW w:w="1764" w:type="dxa"/>
            <w:tcBorders>
              <w:top w:val="nil"/>
              <w:left w:val="nil"/>
              <w:bottom w:val="single" w:sz="4" w:space="0" w:color="auto"/>
              <w:right w:val="single" w:sz="4" w:space="0" w:color="auto"/>
            </w:tcBorders>
            <w:shd w:val="clear" w:color="auto" w:fill="auto"/>
            <w:vAlign w:val="center"/>
            <w:hideMark/>
          </w:tcPr>
          <w:p w14:paraId="2F78B9E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R.1</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14:paraId="457FDD6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5EA5F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osób</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12E3B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24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B74A5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1 800</w:t>
            </w:r>
          </w:p>
        </w:tc>
        <w:tc>
          <w:tcPr>
            <w:tcW w:w="28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AB911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392B4461" w14:textId="77777777" w:rsidTr="003F21AF">
        <w:trPr>
          <w:trHeight w:val="290"/>
        </w:trPr>
        <w:tc>
          <w:tcPr>
            <w:tcW w:w="155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05429BD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Przedsięwzięcia w ramach C.3</w:t>
            </w:r>
          </w:p>
        </w:tc>
        <w:tc>
          <w:tcPr>
            <w:tcW w:w="3901" w:type="dxa"/>
            <w:gridSpan w:val="2"/>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760291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Grupy docelowe</w:t>
            </w:r>
          </w:p>
        </w:tc>
        <w:tc>
          <w:tcPr>
            <w:tcW w:w="1793"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F154FD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 Sposób realizacji (konkurs, projekt grantowy, operacja własna,  animacja itp.)</w:t>
            </w:r>
          </w:p>
        </w:tc>
        <w:tc>
          <w:tcPr>
            <w:tcW w:w="3559" w:type="dxa"/>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1FA4C7F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5274" w:type="dxa"/>
            <w:gridSpan w:val="4"/>
            <w:tcBorders>
              <w:top w:val="single" w:sz="4" w:space="0" w:color="auto"/>
              <w:left w:val="single" w:sz="4" w:space="0" w:color="auto"/>
              <w:bottom w:val="single" w:sz="4" w:space="0" w:color="auto"/>
              <w:right w:val="single" w:sz="4" w:space="0" w:color="auto"/>
            </w:tcBorders>
            <w:shd w:val="clear" w:color="000000" w:fill="FBD4B4"/>
            <w:vAlign w:val="center"/>
            <w:hideMark/>
          </w:tcPr>
          <w:p w14:paraId="0F97447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Wskaźniki produktu</w:t>
            </w:r>
          </w:p>
        </w:tc>
      </w:tr>
      <w:tr w:rsidR="008767C7" w:rsidRPr="003502E9" w14:paraId="06B02E07" w14:textId="77777777" w:rsidTr="003F21AF">
        <w:trPr>
          <w:trHeight w:val="29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BEB1654"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3901" w:type="dxa"/>
            <w:gridSpan w:val="2"/>
            <w:vMerge/>
            <w:tcBorders>
              <w:top w:val="single" w:sz="4" w:space="0" w:color="auto"/>
              <w:left w:val="single" w:sz="4" w:space="0" w:color="auto"/>
              <w:bottom w:val="single" w:sz="4" w:space="0" w:color="auto"/>
              <w:right w:val="single" w:sz="4" w:space="0" w:color="auto"/>
            </w:tcBorders>
            <w:vAlign w:val="center"/>
            <w:hideMark/>
          </w:tcPr>
          <w:p w14:paraId="14C46D3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14:paraId="4E9F4CAB"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04D2CF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nazwa</w:t>
            </w:r>
          </w:p>
        </w:tc>
        <w:tc>
          <w:tcPr>
            <w:tcW w:w="159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3BC2C85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Jednostka miary </w:t>
            </w:r>
          </w:p>
        </w:tc>
        <w:tc>
          <w:tcPr>
            <w:tcW w:w="1419" w:type="dxa"/>
            <w:tcBorders>
              <w:top w:val="single" w:sz="4" w:space="0" w:color="auto"/>
              <w:left w:val="single" w:sz="4" w:space="0" w:color="auto"/>
              <w:bottom w:val="single" w:sz="4" w:space="0" w:color="auto"/>
              <w:right w:val="single" w:sz="4" w:space="0" w:color="auto"/>
            </w:tcBorders>
            <w:shd w:val="clear" w:color="000000" w:fill="FBD4B4"/>
            <w:vAlign w:val="center"/>
            <w:hideMark/>
          </w:tcPr>
          <w:p w14:paraId="3A8C657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2474" w:type="dxa"/>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371D07A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wartość</w:t>
            </w:r>
          </w:p>
        </w:tc>
        <w:tc>
          <w:tcPr>
            <w:tcW w:w="1381"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FBB7CD0"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Źródło danych/sposób pomiaru</w:t>
            </w:r>
          </w:p>
        </w:tc>
      </w:tr>
      <w:tr w:rsidR="008767C7" w:rsidRPr="003502E9" w14:paraId="424839CC" w14:textId="77777777" w:rsidTr="003F21AF">
        <w:trPr>
          <w:trHeight w:val="1500"/>
        </w:trPr>
        <w:tc>
          <w:tcPr>
            <w:tcW w:w="1555" w:type="dxa"/>
            <w:vMerge/>
            <w:tcBorders>
              <w:top w:val="single" w:sz="4" w:space="0" w:color="auto"/>
              <w:left w:val="single" w:sz="4" w:space="0" w:color="auto"/>
              <w:bottom w:val="single" w:sz="4" w:space="0" w:color="000000"/>
              <w:right w:val="nil"/>
            </w:tcBorders>
            <w:vAlign w:val="center"/>
            <w:hideMark/>
          </w:tcPr>
          <w:p w14:paraId="2FE27CC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3901" w:type="dxa"/>
            <w:gridSpan w:val="2"/>
            <w:vMerge/>
            <w:tcBorders>
              <w:top w:val="single" w:sz="4" w:space="0" w:color="auto"/>
              <w:left w:val="single" w:sz="4" w:space="0" w:color="auto"/>
              <w:bottom w:val="single" w:sz="4" w:space="0" w:color="auto"/>
              <w:right w:val="single" w:sz="4" w:space="0" w:color="auto"/>
            </w:tcBorders>
            <w:vAlign w:val="center"/>
            <w:hideMark/>
          </w:tcPr>
          <w:p w14:paraId="1ED923DA"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793" w:type="dxa"/>
            <w:vMerge/>
            <w:tcBorders>
              <w:top w:val="single" w:sz="4" w:space="0" w:color="auto"/>
              <w:left w:val="single" w:sz="4" w:space="0" w:color="auto"/>
              <w:bottom w:val="single" w:sz="4" w:space="0" w:color="000000"/>
              <w:right w:val="single" w:sz="4" w:space="0" w:color="000000"/>
            </w:tcBorders>
            <w:vAlign w:val="center"/>
            <w:hideMark/>
          </w:tcPr>
          <w:p w14:paraId="0B4121F6"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14:paraId="5CC0A3F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655E62FD"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c>
          <w:tcPr>
            <w:tcW w:w="1419" w:type="dxa"/>
            <w:tcBorders>
              <w:top w:val="single" w:sz="4" w:space="0" w:color="auto"/>
              <w:left w:val="nil"/>
              <w:bottom w:val="single" w:sz="4" w:space="0" w:color="auto"/>
              <w:right w:val="single" w:sz="4" w:space="0" w:color="auto"/>
            </w:tcBorders>
            <w:shd w:val="clear" w:color="000000" w:fill="FBD4B4"/>
            <w:vAlign w:val="center"/>
            <w:hideMark/>
          </w:tcPr>
          <w:p w14:paraId="7108693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początkowa 2023 rok</w:t>
            </w:r>
          </w:p>
        </w:tc>
        <w:tc>
          <w:tcPr>
            <w:tcW w:w="1029" w:type="dxa"/>
            <w:tcBorders>
              <w:top w:val="single" w:sz="4" w:space="0" w:color="auto"/>
              <w:left w:val="nil"/>
              <w:bottom w:val="single" w:sz="4" w:space="0" w:color="auto"/>
              <w:right w:val="single" w:sz="4" w:space="0" w:color="auto"/>
            </w:tcBorders>
            <w:shd w:val="clear" w:color="000000" w:fill="FBD4B4"/>
            <w:vAlign w:val="center"/>
            <w:hideMark/>
          </w:tcPr>
          <w:p w14:paraId="6AB92CA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końcowa 2029 rok</w:t>
            </w:r>
          </w:p>
        </w:tc>
        <w:tc>
          <w:tcPr>
            <w:tcW w:w="1445" w:type="dxa"/>
            <w:tcBorders>
              <w:top w:val="single" w:sz="4" w:space="0" w:color="auto"/>
              <w:left w:val="nil"/>
              <w:bottom w:val="single" w:sz="4" w:space="0" w:color="auto"/>
              <w:right w:val="single" w:sz="4" w:space="0" w:color="auto"/>
            </w:tcBorders>
            <w:shd w:val="clear" w:color="000000" w:fill="FBD4B4"/>
            <w:vAlign w:val="center"/>
            <w:hideMark/>
          </w:tcPr>
          <w:p w14:paraId="5CF231F8"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częstotliwości dokonywania pomiaru, uaktualniania danych</w:t>
            </w: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5273DF3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p>
        </w:tc>
      </w:tr>
      <w:tr w:rsidR="008767C7" w:rsidRPr="003502E9" w14:paraId="5E2F58C4" w14:textId="77777777" w:rsidTr="003F21AF">
        <w:trPr>
          <w:trHeight w:val="1100"/>
        </w:trPr>
        <w:tc>
          <w:tcPr>
            <w:tcW w:w="1555" w:type="dxa"/>
            <w:tcBorders>
              <w:top w:val="nil"/>
              <w:left w:val="single" w:sz="4" w:space="0" w:color="auto"/>
              <w:bottom w:val="single" w:sz="4" w:space="0" w:color="auto"/>
              <w:right w:val="nil"/>
            </w:tcBorders>
            <w:shd w:val="clear" w:color="auto" w:fill="auto"/>
            <w:vAlign w:val="center"/>
            <w:hideMark/>
          </w:tcPr>
          <w:p w14:paraId="67DE0CA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P.3.1.</w:t>
            </w:r>
          </w:p>
        </w:tc>
        <w:tc>
          <w:tcPr>
            <w:tcW w:w="39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97DEFF"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administracja publiczna</w:t>
            </w:r>
          </w:p>
        </w:tc>
        <w:tc>
          <w:tcPr>
            <w:tcW w:w="1793" w:type="dxa"/>
            <w:tcBorders>
              <w:top w:val="single" w:sz="4" w:space="0" w:color="auto"/>
              <w:left w:val="nil"/>
              <w:bottom w:val="single" w:sz="4" w:space="0" w:color="auto"/>
              <w:right w:val="single" w:sz="4" w:space="0" w:color="000000"/>
            </w:tcBorders>
            <w:shd w:val="clear" w:color="000000" w:fill="FFFFFF"/>
            <w:vAlign w:val="center"/>
            <w:hideMark/>
          </w:tcPr>
          <w:p w14:paraId="7952BA4B"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 konkursowy </w:t>
            </w:r>
          </w:p>
        </w:tc>
        <w:tc>
          <w:tcPr>
            <w:tcW w:w="1965" w:type="dxa"/>
            <w:tcBorders>
              <w:top w:val="nil"/>
              <w:left w:val="nil"/>
              <w:bottom w:val="single" w:sz="4" w:space="0" w:color="auto"/>
              <w:right w:val="single" w:sz="4" w:space="0" w:color="auto"/>
            </w:tcBorders>
            <w:shd w:val="clear" w:color="000000" w:fill="FFFFFF"/>
            <w:vAlign w:val="center"/>
            <w:hideMark/>
          </w:tcPr>
          <w:p w14:paraId="75C1D165"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utworzonych, dostosowanych, doposażonych obiektów małej infrastruktury publicznej</w:t>
            </w:r>
          </w:p>
        </w:tc>
        <w:tc>
          <w:tcPr>
            <w:tcW w:w="1594" w:type="dxa"/>
            <w:tcBorders>
              <w:top w:val="nil"/>
              <w:left w:val="nil"/>
              <w:bottom w:val="single" w:sz="4" w:space="0" w:color="auto"/>
              <w:right w:val="single" w:sz="4" w:space="0" w:color="auto"/>
            </w:tcBorders>
            <w:shd w:val="clear" w:color="000000" w:fill="FFFFFF"/>
            <w:vAlign w:val="center"/>
            <w:hideMark/>
          </w:tcPr>
          <w:p w14:paraId="278AFD2A"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19" w:type="dxa"/>
            <w:tcBorders>
              <w:top w:val="nil"/>
              <w:left w:val="nil"/>
              <w:bottom w:val="single" w:sz="4" w:space="0" w:color="auto"/>
              <w:right w:val="single" w:sz="4" w:space="0" w:color="auto"/>
            </w:tcBorders>
            <w:shd w:val="clear" w:color="000000" w:fill="FFFFFF"/>
            <w:vAlign w:val="center"/>
            <w:hideMark/>
          </w:tcPr>
          <w:p w14:paraId="1A1EF64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29" w:type="dxa"/>
            <w:tcBorders>
              <w:top w:val="nil"/>
              <w:left w:val="nil"/>
              <w:bottom w:val="single" w:sz="4" w:space="0" w:color="auto"/>
              <w:right w:val="single" w:sz="4" w:space="0" w:color="auto"/>
            </w:tcBorders>
            <w:shd w:val="clear" w:color="000000" w:fill="FFFFFF"/>
            <w:vAlign w:val="center"/>
            <w:hideMark/>
          </w:tcPr>
          <w:p w14:paraId="30DA8FE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10</w:t>
            </w:r>
          </w:p>
        </w:tc>
        <w:tc>
          <w:tcPr>
            <w:tcW w:w="1445" w:type="dxa"/>
            <w:tcBorders>
              <w:top w:val="nil"/>
              <w:left w:val="nil"/>
              <w:bottom w:val="single" w:sz="4" w:space="0" w:color="auto"/>
              <w:right w:val="single" w:sz="4" w:space="0" w:color="auto"/>
            </w:tcBorders>
            <w:shd w:val="clear" w:color="000000" w:fill="FFFFFF"/>
            <w:vAlign w:val="center"/>
            <w:hideMark/>
          </w:tcPr>
          <w:p w14:paraId="4BCE8A4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tcBorders>
              <w:top w:val="nil"/>
              <w:left w:val="nil"/>
              <w:bottom w:val="single" w:sz="4" w:space="0" w:color="auto"/>
              <w:right w:val="single" w:sz="4" w:space="0" w:color="auto"/>
            </w:tcBorders>
            <w:shd w:val="clear" w:color="000000" w:fill="FFFFFF"/>
            <w:vAlign w:val="center"/>
            <w:hideMark/>
          </w:tcPr>
          <w:p w14:paraId="4D9B699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08758605" w14:textId="77777777" w:rsidTr="003F21AF">
        <w:trPr>
          <w:trHeight w:val="1100"/>
        </w:trPr>
        <w:tc>
          <w:tcPr>
            <w:tcW w:w="1555" w:type="dxa"/>
            <w:tcBorders>
              <w:top w:val="nil"/>
              <w:left w:val="single" w:sz="4" w:space="0" w:color="auto"/>
              <w:bottom w:val="single" w:sz="4" w:space="0" w:color="auto"/>
              <w:right w:val="nil"/>
            </w:tcBorders>
            <w:shd w:val="clear" w:color="auto" w:fill="auto"/>
            <w:vAlign w:val="center"/>
            <w:hideMark/>
          </w:tcPr>
          <w:p w14:paraId="596D41E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lastRenderedPageBreak/>
              <w:t>P.3.2.</w:t>
            </w:r>
          </w:p>
        </w:tc>
        <w:tc>
          <w:tcPr>
            <w:tcW w:w="39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860792"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organizacje społeczne i związki wyznaniowe</w:t>
            </w:r>
            <w:r w:rsidRPr="003502E9">
              <w:rPr>
                <w:rFonts w:ascii="Calibri" w:eastAsia="Times New Roman" w:hAnsi="Calibri" w:cs="Calibri"/>
                <w:color w:val="000000"/>
                <w:sz w:val="20"/>
                <w:szCs w:val="20"/>
                <w:lang w:eastAsia="pl-PL"/>
              </w:rPr>
              <w:br/>
              <w:t>• administracja publiczna</w:t>
            </w:r>
          </w:p>
        </w:tc>
        <w:tc>
          <w:tcPr>
            <w:tcW w:w="1793" w:type="dxa"/>
            <w:tcBorders>
              <w:top w:val="single" w:sz="4" w:space="0" w:color="auto"/>
              <w:left w:val="nil"/>
              <w:bottom w:val="single" w:sz="4" w:space="0" w:color="auto"/>
              <w:right w:val="single" w:sz="4" w:space="0" w:color="000000"/>
            </w:tcBorders>
            <w:shd w:val="clear" w:color="000000" w:fill="FFFFFF"/>
            <w:vAlign w:val="center"/>
            <w:hideMark/>
          </w:tcPr>
          <w:p w14:paraId="63DD3EE8"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Projekt konkursowy </w:t>
            </w:r>
            <w:r w:rsidRPr="003502E9">
              <w:rPr>
                <w:rFonts w:ascii="Calibri" w:eastAsia="Times New Roman" w:hAnsi="Calibri" w:cs="Calibri"/>
                <w:color w:val="000000"/>
                <w:sz w:val="20"/>
                <w:szCs w:val="20"/>
                <w:lang w:eastAsia="pl-PL"/>
              </w:rPr>
              <w:br/>
              <w:t xml:space="preserve">Projekt partnerski </w:t>
            </w:r>
          </w:p>
        </w:tc>
        <w:tc>
          <w:tcPr>
            <w:tcW w:w="1965" w:type="dxa"/>
            <w:tcBorders>
              <w:top w:val="nil"/>
              <w:left w:val="nil"/>
              <w:bottom w:val="single" w:sz="4" w:space="0" w:color="auto"/>
              <w:right w:val="single" w:sz="4" w:space="0" w:color="auto"/>
            </w:tcBorders>
            <w:shd w:val="clear" w:color="000000" w:fill="FFFFFF"/>
            <w:vAlign w:val="center"/>
            <w:hideMark/>
          </w:tcPr>
          <w:p w14:paraId="39C34670"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Liczba operacji w zakresie dziedzictwa  kulturowego i przyrodniczego polskiej wsi</w:t>
            </w:r>
          </w:p>
        </w:tc>
        <w:tc>
          <w:tcPr>
            <w:tcW w:w="1594" w:type="dxa"/>
            <w:tcBorders>
              <w:top w:val="nil"/>
              <w:left w:val="nil"/>
              <w:bottom w:val="single" w:sz="4" w:space="0" w:color="auto"/>
              <w:right w:val="single" w:sz="4" w:space="0" w:color="auto"/>
            </w:tcBorders>
            <w:shd w:val="clear" w:color="000000" w:fill="FFFFFF"/>
            <w:vAlign w:val="center"/>
            <w:hideMark/>
          </w:tcPr>
          <w:p w14:paraId="13720FB5"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19" w:type="dxa"/>
            <w:tcBorders>
              <w:top w:val="nil"/>
              <w:left w:val="nil"/>
              <w:bottom w:val="single" w:sz="4" w:space="0" w:color="auto"/>
              <w:right w:val="single" w:sz="4" w:space="0" w:color="auto"/>
            </w:tcBorders>
            <w:shd w:val="clear" w:color="000000" w:fill="FFFFFF"/>
            <w:vAlign w:val="center"/>
            <w:hideMark/>
          </w:tcPr>
          <w:p w14:paraId="19D13E24"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29" w:type="dxa"/>
            <w:tcBorders>
              <w:top w:val="nil"/>
              <w:left w:val="nil"/>
              <w:bottom w:val="single" w:sz="4" w:space="0" w:color="auto"/>
              <w:right w:val="single" w:sz="4" w:space="0" w:color="auto"/>
            </w:tcBorders>
            <w:shd w:val="clear" w:color="000000" w:fill="FFFFFF"/>
            <w:vAlign w:val="center"/>
            <w:hideMark/>
          </w:tcPr>
          <w:p w14:paraId="0B49A513"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18</w:t>
            </w:r>
          </w:p>
        </w:tc>
        <w:tc>
          <w:tcPr>
            <w:tcW w:w="1445" w:type="dxa"/>
            <w:tcBorders>
              <w:top w:val="nil"/>
              <w:left w:val="nil"/>
              <w:bottom w:val="single" w:sz="4" w:space="0" w:color="auto"/>
              <w:right w:val="single" w:sz="4" w:space="0" w:color="auto"/>
            </w:tcBorders>
            <w:shd w:val="clear" w:color="000000" w:fill="FFFFFF"/>
            <w:vAlign w:val="center"/>
            <w:hideMark/>
          </w:tcPr>
          <w:p w14:paraId="234E9402"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tcBorders>
              <w:top w:val="nil"/>
              <w:left w:val="nil"/>
              <w:bottom w:val="single" w:sz="4" w:space="0" w:color="auto"/>
              <w:right w:val="single" w:sz="4" w:space="0" w:color="auto"/>
            </w:tcBorders>
            <w:shd w:val="clear" w:color="000000" w:fill="FFFFFF"/>
            <w:vAlign w:val="center"/>
            <w:hideMark/>
          </w:tcPr>
          <w:p w14:paraId="1890DCD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7248390B" w14:textId="77777777" w:rsidTr="003F21AF">
        <w:trPr>
          <w:trHeight w:val="1540"/>
        </w:trPr>
        <w:tc>
          <w:tcPr>
            <w:tcW w:w="1555" w:type="dxa"/>
            <w:tcBorders>
              <w:top w:val="nil"/>
              <w:left w:val="single" w:sz="4" w:space="0" w:color="auto"/>
              <w:bottom w:val="single" w:sz="4" w:space="0" w:color="auto"/>
              <w:right w:val="nil"/>
            </w:tcBorders>
            <w:shd w:val="clear" w:color="auto" w:fill="auto"/>
            <w:vAlign w:val="center"/>
            <w:hideMark/>
          </w:tcPr>
          <w:p w14:paraId="1FA313B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P.3.3.</w:t>
            </w:r>
          </w:p>
        </w:tc>
        <w:tc>
          <w:tcPr>
            <w:tcW w:w="39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38C353"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województwa zachodniopomorskiego objęci wsparciem realizowanym w ramach LSR</w:t>
            </w:r>
            <w:r w:rsidRPr="003502E9">
              <w:rPr>
                <w:rFonts w:ascii="Calibri" w:eastAsia="Times New Roman" w:hAnsi="Calibri" w:cs="Calibri"/>
                <w:color w:val="000000"/>
                <w:sz w:val="20"/>
                <w:szCs w:val="20"/>
                <w:lang w:eastAsia="pl-PL"/>
              </w:rPr>
              <w:br/>
              <w:t>• organizacje społeczne i związki wyznaniowe</w:t>
            </w:r>
            <w:r w:rsidRPr="003502E9">
              <w:rPr>
                <w:rFonts w:ascii="Calibri" w:eastAsia="Times New Roman" w:hAnsi="Calibri" w:cs="Calibri"/>
                <w:color w:val="000000"/>
                <w:sz w:val="20"/>
                <w:szCs w:val="20"/>
                <w:lang w:eastAsia="pl-PL"/>
              </w:rPr>
              <w:br/>
              <w:t>• Administracja publiczna</w:t>
            </w:r>
            <w:r w:rsidRPr="003502E9">
              <w:rPr>
                <w:rFonts w:ascii="Calibri" w:eastAsia="Times New Roman" w:hAnsi="Calibri" w:cs="Calibri"/>
                <w:color w:val="000000"/>
                <w:sz w:val="20"/>
                <w:szCs w:val="20"/>
                <w:lang w:eastAsia="pl-PL"/>
              </w:rPr>
              <w:br/>
              <w:t>• Przedsiębiorstwa</w:t>
            </w:r>
          </w:p>
        </w:tc>
        <w:tc>
          <w:tcPr>
            <w:tcW w:w="1793" w:type="dxa"/>
            <w:tcBorders>
              <w:top w:val="single" w:sz="4" w:space="0" w:color="auto"/>
              <w:left w:val="nil"/>
              <w:bottom w:val="single" w:sz="4" w:space="0" w:color="auto"/>
              <w:right w:val="single" w:sz="4" w:space="0" w:color="000000"/>
            </w:tcBorders>
            <w:shd w:val="clear" w:color="000000" w:fill="FFFFFF"/>
            <w:vAlign w:val="center"/>
            <w:hideMark/>
          </w:tcPr>
          <w:p w14:paraId="72AA318C"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Operacje własne </w:t>
            </w:r>
            <w:r w:rsidRPr="003502E9">
              <w:rPr>
                <w:rFonts w:ascii="Calibri" w:eastAsia="Times New Roman" w:hAnsi="Calibri" w:cs="Calibri"/>
                <w:color w:val="000000"/>
                <w:sz w:val="20"/>
                <w:szCs w:val="20"/>
                <w:lang w:eastAsia="pl-PL"/>
              </w:rPr>
              <w:br/>
              <w:t xml:space="preserve">Animacja </w:t>
            </w:r>
          </w:p>
        </w:tc>
        <w:tc>
          <w:tcPr>
            <w:tcW w:w="1965" w:type="dxa"/>
            <w:tcBorders>
              <w:top w:val="nil"/>
              <w:left w:val="nil"/>
              <w:bottom w:val="single" w:sz="4" w:space="0" w:color="auto"/>
              <w:right w:val="single" w:sz="4" w:space="0" w:color="auto"/>
            </w:tcBorders>
            <w:shd w:val="clear" w:color="000000" w:fill="FFFFFF"/>
            <w:vAlign w:val="center"/>
            <w:hideMark/>
          </w:tcPr>
          <w:p w14:paraId="063BC55E" w14:textId="77777777" w:rsidR="008767C7" w:rsidRPr="003502E9" w:rsidRDefault="008767C7" w:rsidP="003F21AF">
            <w:pPr>
              <w:spacing w:after="0" w:line="240" w:lineRule="auto"/>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Liczba zrealizowanych projektów </w:t>
            </w:r>
          </w:p>
        </w:tc>
        <w:tc>
          <w:tcPr>
            <w:tcW w:w="1594" w:type="dxa"/>
            <w:tcBorders>
              <w:top w:val="nil"/>
              <w:left w:val="nil"/>
              <w:bottom w:val="single" w:sz="4" w:space="0" w:color="auto"/>
              <w:right w:val="single" w:sz="4" w:space="0" w:color="auto"/>
            </w:tcBorders>
            <w:shd w:val="clear" w:color="000000" w:fill="FFFFFF"/>
            <w:vAlign w:val="center"/>
            <w:hideMark/>
          </w:tcPr>
          <w:p w14:paraId="3E0F643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sztuki</w:t>
            </w:r>
          </w:p>
        </w:tc>
        <w:tc>
          <w:tcPr>
            <w:tcW w:w="1419" w:type="dxa"/>
            <w:tcBorders>
              <w:top w:val="nil"/>
              <w:left w:val="nil"/>
              <w:bottom w:val="single" w:sz="4" w:space="0" w:color="auto"/>
              <w:right w:val="single" w:sz="4" w:space="0" w:color="auto"/>
            </w:tcBorders>
            <w:shd w:val="clear" w:color="000000" w:fill="FFFFFF"/>
            <w:vAlign w:val="center"/>
            <w:hideMark/>
          </w:tcPr>
          <w:p w14:paraId="6F846D3E"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0</w:t>
            </w:r>
          </w:p>
        </w:tc>
        <w:tc>
          <w:tcPr>
            <w:tcW w:w="1029" w:type="dxa"/>
            <w:tcBorders>
              <w:top w:val="nil"/>
              <w:left w:val="nil"/>
              <w:bottom w:val="single" w:sz="4" w:space="0" w:color="auto"/>
              <w:right w:val="single" w:sz="4" w:space="0" w:color="auto"/>
            </w:tcBorders>
            <w:shd w:val="clear" w:color="000000" w:fill="FFFFFF"/>
            <w:vAlign w:val="center"/>
            <w:hideMark/>
          </w:tcPr>
          <w:p w14:paraId="465FC68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18</w:t>
            </w:r>
          </w:p>
        </w:tc>
        <w:tc>
          <w:tcPr>
            <w:tcW w:w="1445" w:type="dxa"/>
            <w:tcBorders>
              <w:top w:val="nil"/>
              <w:left w:val="nil"/>
              <w:bottom w:val="single" w:sz="4" w:space="0" w:color="auto"/>
              <w:right w:val="single" w:sz="4" w:space="0" w:color="auto"/>
            </w:tcBorders>
            <w:shd w:val="clear" w:color="000000" w:fill="FFFFFF"/>
            <w:vAlign w:val="center"/>
            <w:hideMark/>
          </w:tcPr>
          <w:p w14:paraId="634F1AC1"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xml:space="preserve">roczna </w:t>
            </w:r>
          </w:p>
        </w:tc>
        <w:tc>
          <w:tcPr>
            <w:tcW w:w="1381" w:type="dxa"/>
            <w:tcBorders>
              <w:top w:val="nil"/>
              <w:left w:val="nil"/>
              <w:bottom w:val="single" w:sz="4" w:space="0" w:color="auto"/>
              <w:right w:val="single" w:sz="4" w:space="0" w:color="auto"/>
            </w:tcBorders>
            <w:shd w:val="clear" w:color="000000" w:fill="FFFFFF"/>
            <w:vAlign w:val="center"/>
            <w:hideMark/>
          </w:tcPr>
          <w:p w14:paraId="6CC23A6C"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Dane własne LGD</w:t>
            </w:r>
          </w:p>
        </w:tc>
      </w:tr>
      <w:tr w:rsidR="008767C7" w:rsidRPr="003502E9" w14:paraId="019EABBF" w14:textId="77777777" w:rsidTr="003F21AF">
        <w:trPr>
          <w:trHeight w:val="290"/>
        </w:trPr>
        <w:tc>
          <w:tcPr>
            <w:tcW w:w="5456" w:type="dxa"/>
            <w:gridSpan w:val="3"/>
            <w:tcBorders>
              <w:top w:val="single" w:sz="4" w:space="0" w:color="auto"/>
              <w:left w:val="single" w:sz="4" w:space="0" w:color="auto"/>
              <w:bottom w:val="single" w:sz="4" w:space="0" w:color="auto"/>
              <w:right w:val="single" w:sz="4" w:space="0" w:color="auto"/>
            </w:tcBorders>
            <w:shd w:val="clear" w:color="000000" w:fill="F79443"/>
            <w:vAlign w:val="center"/>
            <w:hideMark/>
          </w:tcPr>
          <w:p w14:paraId="57C145EB"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SUMA</w:t>
            </w:r>
          </w:p>
        </w:tc>
        <w:tc>
          <w:tcPr>
            <w:tcW w:w="1793" w:type="dxa"/>
            <w:tcBorders>
              <w:top w:val="single" w:sz="4" w:space="0" w:color="auto"/>
              <w:left w:val="nil"/>
              <w:bottom w:val="single" w:sz="4" w:space="0" w:color="auto"/>
              <w:right w:val="single" w:sz="4" w:space="0" w:color="000000"/>
            </w:tcBorders>
            <w:shd w:val="clear" w:color="000000" w:fill="F79443"/>
            <w:vAlign w:val="center"/>
            <w:hideMark/>
          </w:tcPr>
          <w:p w14:paraId="2CA42A01" w14:textId="77777777" w:rsidR="008767C7" w:rsidRPr="003502E9" w:rsidRDefault="008767C7" w:rsidP="003F21AF">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w:t>
            </w:r>
          </w:p>
        </w:tc>
        <w:tc>
          <w:tcPr>
            <w:tcW w:w="3559" w:type="dxa"/>
            <w:gridSpan w:val="2"/>
            <w:tcBorders>
              <w:top w:val="single" w:sz="4" w:space="0" w:color="auto"/>
              <w:left w:val="nil"/>
              <w:bottom w:val="single" w:sz="4" w:space="0" w:color="auto"/>
              <w:right w:val="single" w:sz="4" w:space="0" w:color="auto"/>
            </w:tcBorders>
            <w:shd w:val="clear" w:color="auto" w:fill="auto"/>
            <w:vAlign w:val="center"/>
            <w:hideMark/>
          </w:tcPr>
          <w:p w14:paraId="30EC35D7"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c>
          <w:tcPr>
            <w:tcW w:w="5274" w:type="dxa"/>
            <w:gridSpan w:val="4"/>
            <w:tcBorders>
              <w:top w:val="single" w:sz="4" w:space="0" w:color="auto"/>
              <w:left w:val="nil"/>
              <w:bottom w:val="single" w:sz="4" w:space="0" w:color="auto"/>
              <w:right w:val="single" w:sz="4" w:space="0" w:color="auto"/>
            </w:tcBorders>
            <w:shd w:val="clear" w:color="auto" w:fill="auto"/>
            <w:vAlign w:val="center"/>
            <w:hideMark/>
          </w:tcPr>
          <w:p w14:paraId="70DA4BE6" w14:textId="77777777" w:rsidR="008767C7" w:rsidRPr="003502E9" w:rsidRDefault="008767C7" w:rsidP="003F21AF">
            <w:pPr>
              <w:spacing w:after="0" w:line="240" w:lineRule="auto"/>
              <w:jc w:val="center"/>
              <w:rPr>
                <w:rFonts w:ascii="Calibri" w:eastAsia="Times New Roman" w:hAnsi="Calibri" w:cs="Calibri"/>
                <w:color w:val="000000"/>
                <w:sz w:val="20"/>
                <w:szCs w:val="20"/>
                <w:lang w:eastAsia="pl-PL"/>
              </w:rPr>
            </w:pPr>
            <w:r w:rsidRPr="003502E9">
              <w:rPr>
                <w:rFonts w:ascii="Calibri" w:eastAsia="Times New Roman" w:hAnsi="Calibri" w:cs="Calibri"/>
                <w:color w:val="000000"/>
                <w:sz w:val="20"/>
                <w:szCs w:val="20"/>
                <w:lang w:eastAsia="pl-PL"/>
              </w:rPr>
              <w:t> </w:t>
            </w:r>
          </w:p>
        </w:tc>
      </w:tr>
      <w:bookmarkEnd w:id="60"/>
    </w:tbl>
    <w:p w14:paraId="3F2F7529" w14:textId="77777777" w:rsidR="008767C7" w:rsidRPr="003502E9" w:rsidRDefault="008767C7" w:rsidP="008767C7">
      <w:pPr>
        <w:spacing w:before="120" w:after="0" w:line="264" w:lineRule="auto"/>
        <w:rPr>
          <w:u w:val="single"/>
        </w:rPr>
      </w:pPr>
    </w:p>
    <w:p w14:paraId="1AAE7745" w14:textId="77777777" w:rsidR="008767C7" w:rsidRPr="003502E9" w:rsidRDefault="008767C7" w:rsidP="008767C7"/>
    <w:p w14:paraId="32225B0C" w14:textId="77777777" w:rsidR="008767C7" w:rsidRPr="003502E9" w:rsidRDefault="008767C7" w:rsidP="008767C7">
      <w:pPr>
        <w:rPr>
          <w:lang w:eastAsia="pl-PL"/>
        </w:rPr>
        <w:sectPr w:rsidR="008767C7" w:rsidRPr="003502E9" w:rsidSect="007A7214">
          <w:pgSz w:w="16838" w:h="11906" w:orient="landscape"/>
          <w:pgMar w:top="1418" w:right="1418" w:bottom="1418" w:left="1565" w:header="709" w:footer="709" w:gutter="0"/>
          <w:cols w:space="708"/>
          <w:titlePg/>
          <w:docGrid w:linePitch="360"/>
        </w:sectPr>
      </w:pPr>
      <w:r w:rsidRPr="003502E9">
        <w:rPr>
          <w:lang w:eastAsia="pl-PL"/>
        </w:rPr>
        <w:br w:type="page"/>
      </w:r>
    </w:p>
    <w:p w14:paraId="487CE6C4" w14:textId="77777777" w:rsidR="008767C7" w:rsidRPr="003502E9" w:rsidRDefault="008767C7" w:rsidP="00C07AF1">
      <w:pPr>
        <w:spacing w:before="120" w:after="0" w:line="276" w:lineRule="auto"/>
      </w:pPr>
    </w:p>
    <w:p w14:paraId="3BFA3288" w14:textId="24E49AB3" w:rsidR="008E7D4C" w:rsidRPr="003502E9" w:rsidRDefault="00186DEE" w:rsidP="00186DEE">
      <w:pPr>
        <w:pStyle w:val="Nagwek1"/>
      </w:pPr>
      <w:bookmarkStart w:id="61" w:name="_Toc134391505"/>
      <w:r w:rsidRPr="003502E9">
        <w:t xml:space="preserve">Rozdział </w:t>
      </w:r>
      <w:r w:rsidR="006319BB" w:rsidRPr="003502E9">
        <w:t>VII</w:t>
      </w:r>
      <w:r w:rsidRPr="003502E9">
        <w:t>. Sposób wyboru i oceny operacji oraz sposób ustanawiania kryteriów wyboru</w:t>
      </w:r>
      <w:bookmarkEnd w:id="61"/>
    </w:p>
    <w:p w14:paraId="3B7BA552" w14:textId="1E7B8947" w:rsidR="006B77F8" w:rsidRPr="003502E9" w:rsidRDefault="00FD2837" w:rsidP="00C07AF1">
      <w:pPr>
        <w:spacing w:before="120" w:after="0" w:line="276" w:lineRule="auto"/>
        <w:rPr>
          <w:lang w:eastAsia="pl-PL"/>
        </w:rPr>
      </w:pPr>
      <w:r w:rsidRPr="003502E9">
        <w:rPr>
          <w:lang w:eastAsia="pl-PL"/>
        </w:rPr>
        <w:t xml:space="preserve">Niniejszy rozdział opisuje </w:t>
      </w:r>
      <w:r w:rsidR="006B77F8" w:rsidRPr="003502E9">
        <w:rPr>
          <w:lang w:eastAsia="pl-PL"/>
        </w:rPr>
        <w:t>charakterystykę wewnętrznej organizacji pracy LGD, sposób ustanawiania i zmiany kryteriów wyboru zgodnie z wymogami określonymi dla programów, w ramach których planowane jest finansowanie LSR z uwzględnieniem powiązania kryteriów wyboru z diagnozą obszaru, celami i wskaźnikami, wskazanie w jaki sposób w kryteriach wyboru operacji zostanie uwzględniona innowacyjność oraz przedstawienie ich definicji i zasad oceny, a także lub operacji realizowanych w partnerstwie na obszarze LSR oraz informacja o realizacji projektów grantowych, w tym projektów obejmujących przygotowanie koncepcji inteligentnej wsi (smart village), operacji własnych oraz operacji realizowanych w partnerstwie z partnerami spoza obszaru danej LSR.</w:t>
      </w:r>
    </w:p>
    <w:p w14:paraId="0792F4E8" w14:textId="46083081" w:rsidR="00186DEE" w:rsidRPr="003502E9" w:rsidRDefault="00186DEE" w:rsidP="00C07AF1">
      <w:pPr>
        <w:spacing w:before="120" w:after="0" w:line="276" w:lineRule="auto"/>
        <w:rPr>
          <w:b/>
          <w:bCs/>
        </w:rPr>
      </w:pPr>
      <w:r w:rsidRPr="003502E9">
        <w:rPr>
          <w:b/>
          <w:bCs/>
        </w:rPr>
        <w:t>Ogólna charakterystyka wewnętrznej organizacji pracy LGD</w:t>
      </w:r>
    </w:p>
    <w:p w14:paraId="464068F6" w14:textId="3FE3399F" w:rsidR="003E54E1" w:rsidRPr="003502E9" w:rsidRDefault="006B77F8" w:rsidP="00C07AF1">
      <w:pPr>
        <w:autoSpaceDE w:val="0"/>
        <w:autoSpaceDN w:val="0"/>
        <w:adjustRightInd w:val="0"/>
        <w:spacing w:before="120" w:after="0" w:line="276" w:lineRule="auto"/>
        <w:rPr>
          <w:rFonts w:cstheme="minorHAnsi"/>
        </w:rPr>
      </w:pPr>
      <w:r w:rsidRPr="003502E9">
        <w:rPr>
          <w:rFonts w:cstheme="minorHAnsi"/>
        </w:rPr>
        <w:t xml:space="preserve">Szczegółowe informacje dotyczące procedury wyboru operacji (wyboru </w:t>
      </w:r>
      <w:r w:rsidR="00432838" w:rsidRPr="003502E9">
        <w:rPr>
          <w:rFonts w:cstheme="minorHAnsi"/>
        </w:rPr>
        <w:t>Grantobiorców</w:t>
      </w:r>
      <w:r w:rsidRPr="003502E9">
        <w:rPr>
          <w:rFonts w:cstheme="minorHAnsi"/>
        </w:rPr>
        <w:t>, wyboru operacji własnych</w:t>
      </w:r>
      <w:r w:rsidR="00083CDB" w:rsidRPr="003502E9">
        <w:rPr>
          <w:rFonts w:cstheme="minorHAnsi"/>
        </w:rPr>
        <w:t>, wybór partnerów do realizacji projektów partnerskich, zasady realizacji operacji własnych LGD</w:t>
      </w:r>
      <w:r w:rsidRPr="003502E9">
        <w:rPr>
          <w:rFonts w:cstheme="minorHAnsi"/>
        </w:rPr>
        <w:t xml:space="preserve">) zostaną opracowane po podpisaniu </w:t>
      </w:r>
      <w:r w:rsidR="00083CDB" w:rsidRPr="003502E9">
        <w:rPr>
          <w:rFonts w:cstheme="minorHAnsi"/>
        </w:rPr>
        <w:t>tzw. „U</w:t>
      </w:r>
      <w:r w:rsidRPr="003502E9">
        <w:rPr>
          <w:rFonts w:cstheme="minorHAnsi"/>
        </w:rPr>
        <w:t>mowy ramowej</w:t>
      </w:r>
      <w:r w:rsidR="00083CDB" w:rsidRPr="003502E9">
        <w:rPr>
          <w:rFonts w:cstheme="minorHAnsi"/>
        </w:rPr>
        <w:t>” zawieranej pomiędzy LGD a Samorządem Województwa</w:t>
      </w:r>
      <w:r w:rsidRPr="003502E9">
        <w:rPr>
          <w:rStyle w:val="Odwoanieprzypisudolnego"/>
        </w:rPr>
        <w:footnoteReference w:id="47"/>
      </w:r>
      <w:r w:rsidRPr="003502E9">
        <w:rPr>
          <w:rFonts w:cstheme="minorHAnsi"/>
        </w:rPr>
        <w:t>. Poniżej odniesiono</w:t>
      </w:r>
      <w:r w:rsidR="003E54E1" w:rsidRPr="003502E9">
        <w:rPr>
          <w:rFonts w:cstheme="minorHAnsi"/>
        </w:rPr>
        <w:t xml:space="preserve"> </w:t>
      </w:r>
      <w:r w:rsidRPr="003502E9">
        <w:rPr>
          <w:rFonts w:cstheme="minorHAnsi"/>
        </w:rPr>
        <w:t>się do najważniejszych kwestii formalnych jakie spełniały będą procedury</w:t>
      </w:r>
      <w:r w:rsidR="003E54E1" w:rsidRPr="003502E9">
        <w:rPr>
          <w:rFonts w:cstheme="minorHAnsi"/>
        </w:rPr>
        <w:t xml:space="preserve">. </w:t>
      </w:r>
    </w:p>
    <w:p w14:paraId="4518F306" w14:textId="34722E6C" w:rsidR="003E54E1" w:rsidRPr="003502E9" w:rsidRDefault="006B77F8" w:rsidP="00C07AF1">
      <w:pPr>
        <w:pStyle w:val="Akapitzlist"/>
        <w:numPr>
          <w:ilvl w:val="0"/>
          <w:numId w:val="10"/>
        </w:numPr>
        <w:autoSpaceDE w:val="0"/>
        <w:adjustRightInd w:val="0"/>
        <w:spacing w:before="120" w:after="0" w:line="276" w:lineRule="auto"/>
        <w:rPr>
          <w:rFonts w:cstheme="minorHAnsi"/>
        </w:rPr>
      </w:pPr>
      <w:r w:rsidRPr="003502E9">
        <w:rPr>
          <w:rFonts w:cstheme="minorHAnsi"/>
        </w:rPr>
        <w:t>W ramach opracowanej dokumentacji przygotowane zostaną procedury dla</w:t>
      </w:r>
      <w:r w:rsidR="003E54E1" w:rsidRPr="003502E9">
        <w:rPr>
          <w:rFonts w:cstheme="minorHAnsi"/>
        </w:rPr>
        <w:t xml:space="preserve"> </w:t>
      </w:r>
      <w:r w:rsidRPr="003502E9">
        <w:rPr>
          <w:rFonts w:cstheme="minorHAnsi"/>
        </w:rPr>
        <w:t>poszczególnych rodzajów operacji realizowanych w ramach LSR: Procedur</w:t>
      </w:r>
      <w:r w:rsidR="00E0640D" w:rsidRPr="003502E9">
        <w:rPr>
          <w:rFonts w:cstheme="minorHAnsi"/>
        </w:rPr>
        <w:t>a</w:t>
      </w:r>
      <w:r w:rsidRPr="003502E9">
        <w:rPr>
          <w:rFonts w:cstheme="minorHAnsi"/>
        </w:rPr>
        <w:t xml:space="preserve"> oceny i wyboru</w:t>
      </w:r>
      <w:r w:rsidR="003E54E1" w:rsidRPr="003502E9">
        <w:rPr>
          <w:rFonts w:cstheme="minorHAnsi"/>
        </w:rPr>
        <w:t xml:space="preserve"> </w:t>
      </w:r>
      <w:r w:rsidRPr="003502E9">
        <w:rPr>
          <w:rFonts w:cstheme="minorHAnsi"/>
        </w:rPr>
        <w:t xml:space="preserve">projektów w ramach </w:t>
      </w:r>
      <w:r w:rsidR="003E54E1" w:rsidRPr="003502E9">
        <w:rPr>
          <w:rFonts w:cstheme="minorHAnsi"/>
        </w:rPr>
        <w:t>naborów konkursowych</w:t>
      </w:r>
      <w:r w:rsidRPr="003502E9">
        <w:rPr>
          <w:rFonts w:cstheme="minorHAnsi"/>
        </w:rPr>
        <w:t>, Procedur</w:t>
      </w:r>
      <w:r w:rsidR="00E0640D" w:rsidRPr="003502E9">
        <w:rPr>
          <w:rFonts w:cstheme="minorHAnsi"/>
        </w:rPr>
        <w:t>a</w:t>
      </w:r>
      <w:r w:rsidRPr="003502E9">
        <w:rPr>
          <w:rFonts w:cstheme="minorHAnsi"/>
        </w:rPr>
        <w:t xml:space="preserve"> </w:t>
      </w:r>
      <w:r w:rsidR="003E54E1" w:rsidRPr="003502E9">
        <w:rPr>
          <w:rFonts w:cstheme="minorHAnsi"/>
        </w:rPr>
        <w:t xml:space="preserve">oceny i wyboru projektów w ramach nabór grantowych, </w:t>
      </w:r>
      <w:r w:rsidRPr="003502E9">
        <w:rPr>
          <w:rFonts w:cstheme="minorHAnsi"/>
        </w:rPr>
        <w:t>Procedur</w:t>
      </w:r>
      <w:r w:rsidR="003E54E1" w:rsidRPr="003502E9">
        <w:rPr>
          <w:rFonts w:cstheme="minorHAnsi"/>
        </w:rPr>
        <w:t>a</w:t>
      </w:r>
      <w:r w:rsidRPr="003502E9">
        <w:rPr>
          <w:rFonts w:cstheme="minorHAnsi"/>
        </w:rPr>
        <w:t xml:space="preserve"> realizacji operacji własnych</w:t>
      </w:r>
      <w:r w:rsidR="003E54E1" w:rsidRPr="003502E9">
        <w:rPr>
          <w:rFonts w:cstheme="minorHAnsi"/>
        </w:rPr>
        <w:t>, Procedura wyboru operacji partnerskich</w:t>
      </w:r>
      <w:r w:rsidRPr="003502E9">
        <w:rPr>
          <w:rFonts w:cstheme="minorHAnsi"/>
        </w:rPr>
        <w:t>. Procedury zostaną także</w:t>
      </w:r>
      <w:r w:rsidR="003E54E1" w:rsidRPr="003502E9">
        <w:rPr>
          <w:rFonts w:cstheme="minorHAnsi"/>
        </w:rPr>
        <w:t xml:space="preserve"> </w:t>
      </w:r>
      <w:r w:rsidRPr="003502E9">
        <w:rPr>
          <w:rFonts w:cstheme="minorHAnsi"/>
        </w:rPr>
        <w:t>dostosowane do wymagań wytycznych obowiązujących w każdym z funduszu finansującym</w:t>
      </w:r>
      <w:r w:rsidR="003E54E1" w:rsidRPr="003502E9">
        <w:rPr>
          <w:rFonts w:cstheme="minorHAnsi"/>
        </w:rPr>
        <w:t xml:space="preserve"> (EFRROW </w:t>
      </w:r>
      <w:r w:rsidR="00E0640D" w:rsidRPr="003502E9">
        <w:rPr>
          <w:rFonts w:cstheme="minorHAnsi"/>
        </w:rPr>
        <w:t xml:space="preserve">/ </w:t>
      </w:r>
      <w:r w:rsidR="003E54E1" w:rsidRPr="003502E9">
        <w:rPr>
          <w:rFonts w:cstheme="minorHAnsi"/>
        </w:rPr>
        <w:t>EFS+),</w:t>
      </w:r>
    </w:p>
    <w:p w14:paraId="050E4946" w14:textId="70C96A25" w:rsidR="003E54E1" w:rsidRPr="003502E9" w:rsidRDefault="006B77F8" w:rsidP="00C07AF1">
      <w:pPr>
        <w:pStyle w:val="Akapitzlist"/>
        <w:numPr>
          <w:ilvl w:val="0"/>
          <w:numId w:val="10"/>
        </w:numPr>
        <w:autoSpaceDE w:val="0"/>
        <w:adjustRightInd w:val="0"/>
        <w:spacing w:before="120" w:after="0" w:line="276" w:lineRule="auto"/>
        <w:rPr>
          <w:rFonts w:cstheme="minorHAnsi"/>
        </w:rPr>
      </w:pPr>
      <w:r w:rsidRPr="003502E9">
        <w:rPr>
          <w:rFonts w:cstheme="minorHAnsi"/>
        </w:rPr>
        <w:t xml:space="preserve">Organem decyzyjnym odpowiedzialnym za </w:t>
      </w:r>
      <w:r w:rsidR="003E54E1" w:rsidRPr="003502E9">
        <w:rPr>
          <w:rFonts w:cstheme="minorHAnsi"/>
        </w:rPr>
        <w:t xml:space="preserve">ocenę i </w:t>
      </w:r>
      <w:r w:rsidRPr="003502E9">
        <w:rPr>
          <w:rFonts w:cstheme="minorHAnsi"/>
        </w:rPr>
        <w:t xml:space="preserve">wybór operacji oraz ustalenie kwoty wsparcia </w:t>
      </w:r>
      <w:r w:rsidR="00AA7EDF" w:rsidRPr="003502E9">
        <w:rPr>
          <w:rFonts w:cstheme="minorHAnsi"/>
        </w:rPr>
        <w:t xml:space="preserve">będzie </w:t>
      </w:r>
      <w:r w:rsidRPr="003502E9">
        <w:rPr>
          <w:rFonts w:cstheme="minorHAnsi"/>
        </w:rPr>
        <w:t>Rada LGD</w:t>
      </w:r>
      <w:r w:rsidR="003E54E1" w:rsidRPr="003502E9">
        <w:rPr>
          <w:rFonts w:cstheme="minorHAnsi"/>
        </w:rPr>
        <w:t>.</w:t>
      </w:r>
      <w:r w:rsidR="00AA7EDF" w:rsidRPr="003502E9">
        <w:rPr>
          <w:rFonts w:cstheme="minorHAnsi"/>
        </w:rPr>
        <w:t xml:space="preserve"> Skład i zadania Rady określa Statut i Regulamin funkcjonowania Rady przyjmowany przez WZC.</w:t>
      </w:r>
      <w:r w:rsidR="003E54E1" w:rsidRPr="003502E9">
        <w:rPr>
          <w:rFonts w:cstheme="minorHAnsi"/>
        </w:rPr>
        <w:t xml:space="preserve"> </w:t>
      </w:r>
      <w:r w:rsidRPr="003502E9">
        <w:rPr>
          <w:rFonts w:cstheme="minorHAnsi"/>
        </w:rPr>
        <w:t>Procedury przewidują prowadzenie rejestru interesów członków organu decyzyjnego,</w:t>
      </w:r>
      <w:r w:rsidR="003E54E1" w:rsidRPr="003502E9">
        <w:rPr>
          <w:rFonts w:cstheme="minorHAnsi"/>
        </w:rPr>
        <w:t xml:space="preserve"> </w:t>
      </w:r>
      <w:r w:rsidRPr="003502E9">
        <w:rPr>
          <w:rFonts w:cstheme="minorHAnsi"/>
        </w:rPr>
        <w:t>pozwalającego na identyfikację charakteru powiązań z wnioskodawcami</w:t>
      </w:r>
      <w:r w:rsidR="003E54E1" w:rsidRPr="003502E9">
        <w:rPr>
          <w:rFonts w:cstheme="minorHAnsi"/>
        </w:rPr>
        <w:t xml:space="preserve"> i </w:t>
      </w:r>
      <w:r w:rsidRPr="003502E9">
        <w:rPr>
          <w:rFonts w:cstheme="minorHAnsi"/>
        </w:rPr>
        <w:t>poszczególnymi</w:t>
      </w:r>
      <w:r w:rsidR="003E54E1" w:rsidRPr="003502E9">
        <w:rPr>
          <w:rFonts w:cstheme="minorHAnsi"/>
        </w:rPr>
        <w:t xml:space="preserve"> </w:t>
      </w:r>
      <w:r w:rsidRPr="003502E9">
        <w:rPr>
          <w:rFonts w:cstheme="minorHAnsi"/>
        </w:rPr>
        <w:t>projektami,</w:t>
      </w:r>
      <w:r w:rsidR="003E54E1" w:rsidRPr="003502E9">
        <w:t xml:space="preserve"> </w:t>
      </w:r>
      <w:r w:rsidR="003E54E1" w:rsidRPr="003502E9">
        <w:rPr>
          <w:rFonts w:cstheme="minorHAnsi"/>
        </w:rPr>
        <w:t>Procedury przewidują zachowanie parytetów sektorowych na każdym etapie oceny,</w:t>
      </w:r>
    </w:p>
    <w:p w14:paraId="6F9F25DB" w14:textId="77777777" w:rsidR="003E54E1" w:rsidRPr="003502E9" w:rsidRDefault="003E54E1" w:rsidP="00C07AF1">
      <w:pPr>
        <w:pStyle w:val="Akapitzlist"/>
        <w:numPr>
          <w:ilvl w:val="0"/>
          <w:numId w:val="10"/>
        </w:numPr>
        <w:autoSpaceDE w:val="0"/>
        <w:adjustRightInd w:val="0"/>
        <w:spacing w:before="120" w:after="0" w:line="276" w:lineRule="auto"/>
        <w:rPr>
          <w:rFonts w:cstheme="minorHAnsi"/>
        </w:rPr>
      </w:pPr>
      <w:r w:rsidRPr="003502E9">
        <w:rPr>
          <w:rFonts w:cstheme="minorHAnsi"/>
        </w:rPr>
        <w:t xml:space="preserve">Organizacja pracy LGD uwzględniać będzie oddelegowanie do pomocy Radze LGD pracownika biura LGD lub zewnętrznego eksperta </w:t>
      </w:r>
      <w:r w:rsidR="006B77F8" w:rsidRPr="003502E9">
        <w:rPr>
          <w:rFonts w:cstheme="minorHAnsi"/>
        </w:rPr>
        <w:t>które</w:t>
      </w:r>
      <w:r w:rsidRPr="003502E9">
        <w:rPr>
          <w:rFonts w:cstheme="minorHAnsi"/>
        </w:rPr>
        <w:t>go</w:t>
      </w:r>
      <w:r w:rsidR="006B77F8" w:rsidRPr="003502E9">
        <w:rPr>
          <w:rFonts w:cstheme="minorHAnsi"/>
        </w:rPr>
        <w:t xml:space="preserve"> zadaniem będzie </w:t>
      </w:r>
      <w:r w:rsidRPr="003502E9">
        <w:rPr>
          <w:rFonts w:cstheme="minorHAnsi"/>
        </w:rPr>
        <w:t>wsparcie organizacyjno-prawne</w:t>
      </w:r>
      <w:r w:rsidR="006B77F8" w:rsidRPr="003502E9">
        <w:rPr>
          <w:rFonts w:cstheme="minorHAnsi"/>
        </w:rPr>
        <w:t xml:space="preserve"> nad</w:t>
      </w:r>
      <w:r w:rsidRPr="003502E9">
        <w:rPr>
          <w:rFonts w:cstheme="minorHAnsi"/>
        </w:rPr>
        <w:t xml:space="preserve"> </w:t>
      </w:r>
      <w:r w:rsidR="006B77F8" w:rsidRPr="003502E9">
        <w:rPr>
          <w:rFonts w:cstheme="minorHAnsi"/>
        </w:rPr>
        <w:t xml:space="preserve">prawidłowym przebiegiem procesu oceny i wyboru, poprawności </w:t>
      </w:r>
      <w:r w:rsidRPr="003502E9">
        <w:rPr>
          <w:rFonts w:cstheme="minorHAnsi"/>
        </w:rPr>
        <w:t xml:space="preserve">sporządzania </w:t>
      </w:r>
      <w:r w:rsidR="006B77F8" w:rsidRPr="003502E9">
        <w:rPr>
          <w:rFonts w:cstheme="minorHAnsi"/>
        </w:rPr>
        <w:t>dokumentacji, zgodności</w:t>
      </w:r>
      <w:r w:rsidRPr="003502E9">
        <w:rPr>
          <w:rFonts w:cstheme="minorHAnsi"/>
        </w:rPr>
        <w:t xml:space="preserve"> </w:t>
      </w:r>
      <w:r w:rsidR="006B77F8" w:rsidRPr="003502E9">
        <w:rPr>
          <w:rFonts w:cstheme="minorHAnsi"/>
        </w:rPr>
        <w:t>formalnej</w:t>
      </w:r>
      <w:r w:rsidRPr="003502E9">
        <w:rPr>
          <w:rFonts w:cstheme="minorHAnsi"/>
        </w:rPr>
        <w:t xml:space="preserve">. </w:t>
      </w:r>
    </w:p>
    <w:p w14:paraId="4396C6E0" w14:textId="34A2FA3D" w:rsidR="00AA7EDF" w:rsidRPr="003502E9" w:rsidRDefault="003E54E1" w:rsidP="00C07AF1">
      <w:pPr>
        <w:pStyle w:val="Akapitzlist"/>
        <w:numPr>
          <w:ilvl w:val="0"/>
          <w:numId w:val="10"/>
        </w:numPr>
        <w:autoSpaceDE w:val="0"/>
        <w:adjustRightInd w:val="0"/>
        <w:spacing w:before="120" w:after="0" w:line="276" w:lineRule="auto"/>
        <w:rPr>
          <w:rFonts w:cstheme="minorHAnsi"/>
        </w:rPr>
      </w:pPr>
      <w:r w:rsidRPr="003502E9">
        <w:rPr>
          <w:rFonts w:cstheme="minorHAnsi"/>
        </w:rPr>
        <w:t>Zakłada się prowadzenie konsultacji z mieszkańcami LSR, w tym członkami LGD opracowania procedur LGD i ich zmian</w:t>
      </w:r>
      <w:r w:rsidR="00083CDB" w:rsidRPr="003502E9">
        <w:rPr>
          <w:rFonts w:cstheme="minorHAnsi"/>
        </w:rPr>
        <w:t xml:space="preserve"> (dotyczy to również aktualizacji dokumentu LSR)</w:t>
      </w:r>
      <w:r w:rsidRPr="003502E9">
        <w:rPr>
          <w:rFonts w:cstheme="minorHAnsi"/>
        </w:rPr>
        <w:t xml:space="preserve">. </w:t>
      </w:r>
      <w:r w:rsidR="00AA7EDF" w:rsidRPr="003502E9">
        <w:rPr>
          <w:rFonts w:cstheme="minorHAnsi"/>
        </w:rPr>
        <w:t xml:space="preserve">Zakłada się możliwie szeroką </w:t>
      </w:r>
      <w:r w:rsidR="00AA7EDF" w:rsidRPr="003502E9">
        <w:rPr>
          <w:rFonts w:cstheme="minorHAnsi"/>
        </w:rPr>
        <w:lastRenderedPageBreak/>
        <w:t>partycypację i otwartość prowadzonych konsultacji</w:t>
      </w:r>
      <w:r w:rsidR="00083CDB" w:rsidRPr="003502E9">
        <w:rPr>
          <w:rFonts w:cstheme="minorHAnsi"/>
        </w:rPr>
        <w:t xml:space="preserve"> na propozycje członków LGD, partnerów społeczno-gospodarczych i mieszkańców obszaru LSR zgodnie z Kanonem Konsultacji</w:t>
      </w:r>
      <w:r w:rsidR="00083CDB" w:rsidRPr="003502E9">
        <w:rPr>
          <w:rStyle w:val="Odwoanieprzypisudolnego"/>
        </w:rPr>
        <w:footnoteReference w:id="48"/>
      </w:r>
      <w:r w:rsidR="00083CDB" w:rsidRPr="003502E9">
        <w:rPr>
          <w:rFonts w:cstheme="minorHAnsi"/>
        </w:rPr>
        <w:t xml:space="preserve">. </w:t>
      </w:r>
    </w:p>
    <w:p w14:paraId="5BB51040" w14:textId="77777777" w:rsidR="00CA5B30" w:rsidRPr="003502E9" w:rsidRDefault="003E54E1" w:rsidP="00C07AF1">
      <w:pPr>
        <w:pStyle w:val="Akapitzlist"/>
        <w:numPr>
          <w:ilvl w:val="0"/>
          <w:numId w:val="10"/>
        </w:numPr>
        <w:autoSpaceDE w:val="0"/>
        <w:adjustRightInd w:val="0"/>
        <w:spacing w:before="120" w:after="0" w:line="276" w:lineRule="auto"/>
        <w:rPr>
          <w:rFonts w:cstheme="minorHAnsi"/>
        </w:rPr>
      </w:pPr>
      <w:r w:rsidRPr="003502E9">
        <w:rPr>
          <w:rFonts w:cstheme="minorHAnsi"/>
        </w:rPr>
        <w:t>W celu konsultacji zmiany procedur (w tym również aktualizacji dokumentu strategicznego jakim jest LSR. Wnioski w sprawie zmian zapisów w Procedurach wdrożeniowych lub LSR będą mogli zgłaszać członkowie LGD, organy Stowarzyszenia oraz mieszkańcy obszaru LSR. Zgłaszanie będą sformalizowane i przyjmowane jest na formularzu - dostępnym na stronie internetowej oraz w biurze LGD.</w:t>
      </w:r>
      <w:r w:rsidR="00CA5B30" w:rsidRPr="003502E9">
        <w:rPr>
          <w:rFonts w:cstheme="minorHAnsi"/>
        </w:rPr>
        <w:t xml:space="preserve"> </w:t>
      </w:r>
    </w:p>
    <w:p w14:paraId="475125E2" w14:textId="1A7FE0D6" w:rsidR="00CA5B30" w:rsidRPr="003502E9" w:rsidRDefault="00600EEF" w:rsidP="00C07AF1">
      <w:pPr>
        <w:pStyle w:val="Akapitzlist"/>
        <w:numPr>
          <w:ilvl w:val="0"/>
          <w:numId w:val="10"/>
        </w:numPr>
        <w:autoSpaceDE w:val="0"/>
        <w:adjustRightInd w:val="0"/>
        <w:spacing w:before="120" w:after="0" w:line="276" w:lineRule="auto"/>
        <w:rPr>
          <w:rFonts w:asciiTheme="minorHAnsi" w:hAnsiTheme="minorHAnsi" w:cstheme="minorHAnsi"/>
        </w:rPr>
      </w:pPr>
      <w:bookmarkStart w:id="62" w:name="_Hlk135298509"/>
      <w:r w:rsidRPr="003502E9">
        <w:rPr>
          <w:rFonts w:cstheme="minorHAnsi"/>
        </w:rPr>
        <w:t>Działania animacyjne, i</w:t>
      </w:r>
      <w:r w:rsidR="00CA5B30" w:rsidRPr="003502E9">
        <w:rPr>
          <w:rFonts w:cstheme="minorHAnsi"/>
        </w:rPr>
        <w:t>nformacyjn</w:t>
      </w:r>
      <w:r w:rsidRPr="003502E9">
        <w:rPr>
          <w:rFonts w:cstheme="minorHAnsi"/>
        </w:rPr>
        <w:t xml:space="preserve">e i </w:t>
      </w:r>
      <w:r w:rsidR="00CA5B30" w:rsidRPr="003502E9">
        <w:rPr>
          <w:rFonts w:cstheme="minorHAnsi"/>
        </w:rPr>
        <w:t xml:space="preserve">promocyjna </w:t>
      </w:r>
      <w:r w:rsidRPr="003502E9">
        <w:rPr>
          <w:rFonts w:cstheme="minorHAnsi"/>
        </w:rPr>
        <w:t>oraz d</w:t>
      </w:r>
      <w:r w:rsidR="00CA5B30" w:rsidRPr="003502E9">
        <w:rPr>
          <w:rFonts w:cstheme="minorHAnsi"/>
        </w:rPr>
        <w:t xml:space="preserve">oradztwo </w:t>
      </w:r>
      <w:r w:rsidRPr="003502E9">
        <w:rPr>
          <w:rFonts w:cstheme="minorHAnsi"/>
        </w:rPr>
        <w:t xml:space="preserve">na rzecz wnioskodawców (beneficjentów) </w:t>
      </w:r>
      <w:r w:rsidR="00CA5B30" w:rsidRPr="003502E9">
        <w:rPr>
          <w:rFonts w:cstheme="minorHAnsi"/>
        </w:rPr>
        <w:t xml:space="preserve">będą dostosowane do potrzeb osób z niepełnosprawnościami. </w:t>
      </w:r>
      <w:r w:rsidRPr="003502E9">
        <w:rPr>
          <w:rFonts w:cstheme="minorHAnsi"/>
        </w:rPr>
        <w:t>LGD podejmie starania aby</w:t>
      </w:r>
      <w:r w:rsidR="00CA5B30" w:rsidRPr="003502E9">
        <w:rPr>
          <w:rFonts w:cstheme="minorHAnsi"/>
        </w:rPr>
        <w:t xml:space="preserve"> </w:t>
      </w:r>
      <w:r w:rsidRPr="003502E9">
        <w:rPr>
          <w:rFonts w:cstheme="minorHAnsi"/>
        </w:rPr>
        <w:t xml:space="preserve">działania te były </w:t>
      </w:r>
      <w:r w:rsidR="00CA5B30" w:rsidRPr="003502E9">
        <w:rPr>
          <w:rFonts w:cstheme="minorHAnsi"/>
        </w:rPr>
        <w:t xml:space="preserve">zgodnie </w:t>
      </w:r>
      <w:r w:rsidRPr="003502E9">
        <w:rPr>
          <w:rFonts w:cstheme="minorHAnsi"/>
        </w:rPr>
        <w:t xml:space="preserve">z </w:t>
      </w:r>
      <w:r w:rsidR="00CA5B30" w:rsidRPr="003502E9">
        <w:rPr>
          <w:rFonts w:cstheme="minorHAnsi"/>
        </w:rPr>
        <w:t>Wytyczn</w:t>
      </w:r>
      <w:r w:rsidRPr="003502E9">
        <w:rPr>
          <w:rFonts w:cstheme="minorHAnsi"/>
        </w:rPr>
        <w:t>ymi</w:t>
      </w:r>
      <w:r w:rsidR="00CA5B30" w:rsidRPr="003502E9">
        <w:rPr>
          <w:rFonts w:cstheme="minorHAnsi"/>
        </w:rPr>
        <w:t xml:space="preserve"> dotycząc</w:t>
      </w:r>
      <w:r w:rsidRPr="003502E9">
        <w:rPr>
          <w:rFonts w:cstheme="minorHAnsi"/>
        </w:rPr>
        <w:t>ymi</w:t>
      </w:r>
      <w:r w:rsidR="00CA5B30" w:rsidRPr="003502E9">
        <w:rPr>
          <w:rFonts w:cstheme="minorHAnsi"/>
        </w:rPr>
        <w:t xml:space="preserve"> realizacji zasad równościowych w ramach funduszy unijnych na lata 2021-2027</w:t>
      </w:r>
      <w:bookmarkEnd w:id="62"/>
      <w:r w:rsidRPr="003502E9">
        <w:rPr>
          <w:rStyle w:val="Odwoanieprzypisudolnego"/>
        </w:rPr>
        <w:footnoteReference w:id="49"/>
      </w:r>
      <w:r w:rsidR="00CA5B30" w:rsidRPr="003502E9">
        <w:rPr>
          <w:rFonts w:cstheme="minorHAnsi"/>
        </w:rPr>
        <w:t xml:space="preserve">. </w:t>
      </w:r>
    </w:p>
    <w:p w14:paraId="4242BAB9" w14:textId="5367F9BC" w:rsidR="00CA5B30" w:rsidRPr="003502E9" w:rsidRDefault="00CA5B30" w:rsidP="00C07AF1">
      <w:pPr>
        <w:pStyle w:val="Akapitzlist"/>
        <w:numPr>
          <w:ilvl w:val="0"/>
          <w:numId w:val="10"/>
        </w:numPr>
        <w:spacing w:before="120" w:after="0" w:line="276" w:lineRule="auto"/>
        <w:rPr>
          <w:rFonts w:cstheme="minorHAnsi"/>
        </w:rPr>
      </w:pPr>
      <w:bookmarkStart w:id="63" w:name="_Hlk135298531"/>
      <w:r w:rsidRPr="003502E9">
        <w:rPr>
          <w:rFonts w:asciiTheme="minorHAnsi" w:hAnsiTheme="minorHAnsi" w:cstheme="minorHAnsi"/>
        </w:rPr>
        <w:t xml:space="preserve">Wsparcie ze środków EFS+ </w:t>
      </w:r>
      <w:r w:rsidR="00600EEF" w:rsidRPr="003502E9">
        <w:rPr>
          <w:rFonts w:asciiTheme="minorHAnsi" w:hAnsiTheme="minorHAnsi" w:cstheme="minorHAnsi"/>
        </w:rPr>
        <w:t xml:space="preserve">w ramach FEPZ </w:t>
      </w:r>
      <w:r w:rsidRPr="003502E9">
        <w:rPr>
          <w:rFonts w:asciiTheme="minorHAnsi" w:hAnsiTheme="minorHAnsi" w:cstheme="minorHAnsi"/>
        </w:rPr>
        <w:t xml:space="preserve">realizowane będzie z poszanowaniem zasad horyzontalnych UE, o których mowa w art. 10 TFUE. Wsparcie polityki spójności będzie udzielane wyłącznie projektom i beneficjentom, którzy przestrzegają przepisów antydyskryminacyjnych, o których mowa w art. 9 ust. 3 rozporządzenia (WE) nr 2021/1060. </w:t>
      </w:r>
      <w:bookmarkEnd w:id="63"/>
      <w:r w:rsidRPr="003502E9">
        <w:rPr>
          <w:rFonts w:asciiTheme="minorHAnsi" w:hAnsiTheme="minorHAnsi" w:cstheme="minorHAnsi"/>
        </w:rPr>
        <w:t>W przypadku, gdy beneficjentem będzie jednostka samorządu terytorialnego (lub podmiot przez nią kontrolowany lub od niej zależny), która podjęła jakiekolwiek działania dyskryminujące, sprzeczne z zasadami, o których mowa w art. 9 ust. 3 rozporządzenia</w:t>
      </w:r>
      <w:r w:rsidR="00600EEF" w:rsidRPr="003502E9">
        <w:rPr>
          <w:rFonts w:asciiTheme="minorHAnsi" w:hAnsiTheme="minorHAnsi" w:cstheme="minorHAnsi"/>
        </w:rPr>
        <w:t xml:space="preserve"> (WE)</w:t>
      </w:r>
      <w:r w:rsidRPr="003502E9">
        <w:rPr>
          <w:rFonts w:asciiTheme="minorHAnsi" w:hAnsiTheme="minorHAnsi" w:cstheme="minorHAnsi"/>
        </w:rPr>
        <w:t xml:space="preserve"> nr 2021/1060, wsparcie w ramach</w:t>
      </w:r>
      <w:r w:rsidR="00600EEF" w:rsidRPr="003502E9">
        <w:rPr>
          <w:rFonts w:asciiTheme="minorHAnsi" w:hAnsiTheme="minorHAnsi" w:cstheme="minorHAnsi"/>
        </w:rPr>
        <w:t xml:space="preserve"> </w:t>
      </w:r>
      <w:r w:rsidRPr="003502E9">
        <w:rPr>
          <w:rFonts w:asciiTheme="minorHAnsi" w:hAnsiTheme="minorHAnsi" w:cstheme="minorHAnsi"/>
        </w:rPr>
        <w:t xml:space="preserve">polityki spójności nie </w:t>
      </w:r>
      <w:r w:rsidR="00600EEF" w:rsidRPr="003502E9">
        <w:rPr>
          <w:rFonts w:asciiTheme="minorHAnsi" w:hAnsiTheme="minorHAnsi" w:cstheme="minorHAnsi"/>
        </w:rPr>
        <w:t>będzie mogło</w:t>
      </w:r>
      <w:r w:rsidRPr="003502E9">
        <w:rPr>
          <w:rFonts w:asciiTheme="minorHAnsi" w:hAnsiTheme="minorHAnsi" w:cstheme="minorHAnsi"/>
        </w:rPr>
        <w:t xml:space="preserve"> być udzielone. Realizacja celu </w:t>
      </w:r>
      <w:r w:rsidR="00600EEF" w:rsidRPr="003502E9">
        <w:rPr>
          <w:rFonts w:asciiTheme="minorHAnsi" w:hAnsiTheme="minorHAnsi" w:cstheme="minorHAnsi"/>
        </w:rPr>
        <w:t xml:space="preserve">finansowego ze środków EFS+ w ramach FEPZ </w:t>
      </w:r>
      <w:r w:rsidRPr="003502E9">
        <w:rPr>
          <w:rFonts w:asciiTheme="minorHAnsi" w:hAnsiTheme="minorHAnsi" w:cstheme="minorHAnsi"/>
        </w:rPr>
        <w:t>będzie zgodna z Konwencją ONZ o Prawach Osób Niepełnosprawnych oraz z zapisami Karty Praw Podstawowych w szczególności w integracji osób z niepełnosprawnościami (art. 26) oraz zabezpieczenia społecznego i pomocy społecznej (art. 34). W niniejszym celu prowadzone będą działania poświęcone m.in. integracji społecznej i zawodowej osób zagrożonych ubóstwem lub wykluczeniem społecznym. Działania te będą sprzyjały wyrównywaniu ich szans na rynku pracy, a także łatwiejszemu funkcjonowaniu lub powrocie na rynek pracy.</w:t>
      </w:r>
      <w:r w:rsidR="00600EEF" w:rsidRPr="003502E9">
        <w:rPr>
          <w:rFonts w:ascii="TimesNewRomanPSMT" w:hAnsi="TimesNewRomanPSMT" w:cs="TimesNewRomanPSMT"/>
          <w:sz w:val="24"/>
          <w:szCs w:val="24"/>
        </w:rPr>
        <w:t xml:space="preserve"> </w:t>
      </w:r>
      <w:r w:rsidR="00600EEF" w:rsidRPr="003502E9">
        <w:rPr>
          <w:rFonts w:cstheme="minorHAnsi"/>
        </w:rPr>
        <w:t>Przewiduje się również wprowadzenie wymogu stosowania klauzul społecznych w procedurach związanych z prawem zamówień publicznych m.in. poprzez odpowiednie kryteria wyboru projektów. W celu wyboru operacji LGD będzie stosować kryteria i procedury, które są niedyskryminacyjne, przejrzyste, gwarantują równouprawnienie płci i uwzględniają postanowienia Karty praw podstawowych Unii Europejskiej, jak również zasady zrównoważonego rozwoju. Do przestrzegania zasad horyzontalnych zobowiązani będą również beneficjenci projektów. Realizowane w projektach działania będą uwzględniać wymogi dotyczące zasady równości szans i zapobiegania dyskryminacji. Realizowane projekty powinny charakteryzować się wysoką jakością i kompleksowością udzielanego wsparcia, zapewniać wysoki poziom jego dostosowania do potrzeb i umiejętności osób uczestniczących w projektach oraz uwzględniać ich indywidualne predyspozycje i możliwości. Na etapie realizacji projektu sposób wdrażania tych zasad będzie sprawdzany w procesie monitorowania, ewentualnej kontroli, czy ewaluacji.</w:t>
      </w:r>
    </w:p>
    <w:p w14:paraId="0E4C1C10" w14:textId="750EA03A" w:rsidR="00E0640D" w:rsidRPr="003502E9" w:rsidRDefault="00E0640D" w:rsidP="00C07AF1">
      <w:pPr>
        <w:pStyle w:val="Akapitzlist"/>
        <w:numPr>
          <w:ilvl w:val="0"/>
          <w:numId w:val="10"/>
        </w:numPr>
        <w:spacing w:before="120" w:after="0" w:line="276" w:lineRule="auto"/>
        <w:rPr>
          <w:rFonts w:cstheme="minorHAnsi"/>
        </w:rPr>
      </w:pPr>
      <w:bookmarkStart w:id="64" w:name="_Hlk135298566"/>
      <w:r w:rsidRPr="003502E9">
        <w:rPr>
          <w:rFonts w:cstheme="minorHAnsi"/>
        </w:rPr>
        <w:t>Wsparcie w ramach LSR w zakresie EFS+ przedsięwzięcia realizowane w obszarze aktywizacji społeczno-zawodowej będą zgodne z Wytycznymi dotyczącymi realizacji projektów z udziałem środków Europejskiego Funduszu Społecznego Plus w regionalnych programach na lata 2021–2027</w:t>
      </w:r>
      <w:bookmarkEnd w:id="64"/>
      <w:r w:rsidRPr="003502E9">
        <w:rPr>
          <w:rStyle w:val="Odwoanieprzypisudolnego"/>
        </w:rPr>
        <w:footnoteReference w:id="50"/>
      </w:r>
      <w:r w:rsidRPr="003502E9">
        <w:rPr>
          <w:rFonts w:cstheme="minorHAnsi"/>
        </w:rPr>
        <w:t>.</w:t>
      </w:r>
    </w:p>
    <w:p w14:paraId="43520E7C" w14:textId="33EAB7EF" w:rsidR="00E0640D" w:rsidRPr="003502E9" w:rsidRDefault="00E0640D" w:rsidP="00C07AF1">
      <w:pPr>
        <w:pStyle w:val="Akapitzlist"/>
        <w:numPr>
          <w:ilvl w:val="0"/>
          <w:numId w:val="10"/>
        </w:numPr>
        <w:autoSpaceDE w:val="0"/>
        <w:adjustRightInd w:val="0"/>
        <w:spacing w:before="120" w:after="0" w:line="276" w:lineRule="auto"/>
        <w:rPr>
          <w:rFonts w:cstheme="minorHAnsi"/>
        </w:rPr>
      </w:pPr>
      <w:r w:rsidRPr="003502E9">
        <w:rPr>
          <w:rFonts w:cstheme="minorHAnsi"/>
        </w:rPr>
        <w:lastRenderedPageBreak/>
        <w:t>Wsparcie w ramach LSR będzie zgodne z zapisami ustawy z 20 lutego 2015 r. o rozwoju lokalnym z udziałem lokalnej społeczności.</w:t>
      </w:r>
      <w:r w:rsidRPr="003502E9">
        <w:t xml:space="preserve"> </w:t>
      </w:r>
      <w:r w:rsidRPr="003502E9">
        <w:rPr>
          <w:rFonts w:cstheme="minorHAnsi"/>
        </w:rPr>
        <w:t xml:space="preserve">W zakresie nieuregulowanym w ustawie z 20 lutego 2015 r. o rozwoju lokalnym z udziałem lokalnej społeczności wsparcie będzie zgodne z zapisami ustawy z 28 kwietnia 2022 r. o zasadach realizacji zadań finansowanych ze środków europejskich w perspektywie finansowej 2021–2027. </w:t>
      </w:r>
    </w:p>
    <w:p w14:paraId="67F2F851" w14:textId="51945A1E" w:rsidR="006B77F8" w:rsidRPr="003502E9" w:rsidRDefault="006B77F8" w:rsidP="00C07AF1">
      <w:pPr>
        <w:autoSpaceDE w:val="0"/>
        <w:adjustRightInd w:val="0"/>
        <w:spacing w:before="120" w:after="0" w:line="276" w:lineRule="auto"/>
        <w:rPr>
          <w:rFonts w:cstheme="minorHAnsi"/>
        </w:rPr>
      </w:pPr>
      <w:r w:rsidRPr="003502E9">
        <w:rPr>
          <w:rFonts w:cstheme="minorHAnsi"/>
        </w:rPr>
        <w:t>Kluczowe założenia i etapy poszczególnych procedur będą przedstawiały się następująco:</w:t>
      </w:r>
    </w:p>
    <w:p w14:paraId="41AB6D10" w14:textId="77777777" w:rsidR="00083CDB" w:rsidRPr="003502E9" w:rsidRDefault="006B77F8" w:rsidP="00C07AF1">
      <w:pPr>
        <w:pStyle w:val="Akapitzlist"/>
        <w:numPr>
          <w:ilvl w:val="0"/>
          <w:numId w:val="11"/>
        </w:numPr>
        <w:autoSpaceDE w:val="0"/>
        <w:adjustRightInd w:val="0"/>
        <w:spacing w:before="120" w:after="0" w:line="276" w:lineRule="auto"/>
        <w:rPr>
          <w:rFonts w:cstheme="minorHAnsi"/>
        </w:rPr>
      </w:pPr>
      <w:r w:rsidRPr="003502E9">
        <w:rPr>
          <w:rFonts w:cstheme="minorHAnsi"/>
          <w:u w:val="single"/>
        </w:rPr>
        <w:t>Procedura konkursowa</w:t>
      </w:r>
      <w:r w:rsidRPr="003502E9">
        <w:rPr>
          <w:rFonts w:cstheme="minorHAnsi"/>
        </w:rPr>
        <w:t xml:space="preserve">: Ustalenie wysokości dostępnych środków (nie dotyczy ogłoszenia o pierwszych naborach wniosków); przekazanie informacji do </w:t>
      </w:r>
      <w:r w:rsidR="00083CDB" w:rsidRPr="003502E9">
        <w:rPr>
          <w:rFonts w:cstheme="minorHAnsi"/>
        </w:rPr>
        <w:t>ZW</w:t>
      </w:r>
      <w:r w:rsidRPr="003502E9">
        <w:rPr>
          <w:rFonts w:cstheme="minorHAnsi"/>
        </w:rPr>
        <w:t xml:space="preserve"> o zamiarze ogłoszenia naboru wniosków o przyznanie pomocy w ramach konkursu otwartego; Podanie do publicznej wiadomości informacji o naborze wniosków; Nabór wniosków; Przygotowanie dokumentacji po zakończonym naborze wniosków; Ocena wniosków złożonych w naborze; Protest; Informacja do wnioskodawców: o wybraniu bądź niewybraniu projektów; Przekazanie dokumentów do </w:t>
      </w:r>
      <w:r w:rsidR="00083CDB" w:rsidRPr="003502E9">
        <w:rPr>
          <w:rFonts w:cstheme="minorHAnsi"/>
        </w:rPr>
        <w:t>ZW</w:t>
      </w:r>
      <w:r w:rsidRPr="003502E9">
        <w:rPr>
          <w:rFonts w:cstheme="minorHAnsi"/>
        </w:rPr>
        <w:t xml:space="preserve">; Protest (Wniesienie protestu i ustosunkowanie się do niego, Posiedzenie Rady); Ponowny wybór operacji przez LGD (W przypadku, gdy ZW po rozpatrzeniu protestu uzna za stosowne) - Ponowny wybór operacji w wyniku skierowania do LGD sprawy przez </w:t>
      </w:r>
      <w:r w:rsidR="00083CDB" w:rsidRPr="003502E9">
        <w:rPr>
          <w:rFonts w:cstheme="minorHAnsi"/>
        </w:rPr>
        <w:t>ZW</w:t>
      </w:r>
      <w:r w:rsidRPr="003502E9">
        <w:rPr>
          <w:rFonts w:cstheme="minorHAnsi"/>
        </w:rPr>
        <w:t>; Pozostawienie protestu bez rozpatrzenia</w:t>
      </w:r>
      <w:r w:rsidR="00083CDB" w:rsidRPr="003502E9">
        <w:rPr>
          <w:rFonts w:cstheme="minorHAnsi"/>
        </w:rPr>
        <w:t>.</w:t>
      </w:r>
    </w:p>
    <w:p w14:paraId="775032F4" w14:textId="5C48239C" w:rsidR="006B77F8" w:rsidRPr="003502E9" w:rsidRDefault="006B77F8" w:rsidP="00C07AF1">
      <w:pPr>
        <w:pStyle w:val="Akapitzlist"/>
        <w:numPr>
          <w:ilvl w:val="0"/>
          <w:numId w:val="11"/>
        </w:numPr>
        <w:autoSpaceDE w:val="0"/>
        <w:adjustRightInd w:val="0"/>
        <w:spacing w:before="120" w:after="0" w:line="276" w:lineRule="auto"/>
        <w:rPr>
          <w:rFonts w:cstheme="minorHAnsi"/>
        </w:rPr>
      </w:pPr>
      <w:r w:rsidRPr="003502E9">
        <w:rPr>
          <w:rFonts w:cstheme="minorHAnsi"/>
          <w:u w:val="single"/>
        </w:rPr>
        <w:t>Procedura – projekty grantowe:</w:t>
      </w:r>
      <w:r w:rsidRPr="003502E9">
        <w:rPr>
          <w:rFonts w:cstheme="minorHAnsi"/>
        </w:rPr>
        <w:t xml:space="preserve"> Zawarcie umowy o przyznanie pomocy na realizację projektu grantowego; Podanie do publicznej wiadomości informacji o naborze wniosków; Nabór wniosków; Przygotowanie dokumentacji po zakończonym naborze wniosków; Ocena wniosków złożonych w naborze; Informacja do wnioskodawców: o dokonanej ocenie i możliwości wniesienia protestu; Rozpatrzenie odwołań od decyzji Rady oraz wybór operacji do finansowania; Informacja do wnioskodawców o końcowych wynikach oceny; Przekazanie dokumentacji dotyczącej </w:t>
      </w:r>
      <w:r w:rsidR="00432838" w:rsidRPr="003502E9">
        <w:rPr>
          <w:rFonts w:cstheme="minorHAnsi"/>
        </w:rPr>
        <w:t>Grantobiorców</w:t>
      </w:r>
      <w:r w:rsidRPr="003502E9">
        <w:rPr>
          <w:rFonts w:cstheme="minorHAnsi"/>
        </w:rPr>
        <w:t xml:space="preserve"> do </w:t>
      </w:r>
      <w:r w:rsidR="00083CDB" w:rsidRPr="003502E9">
        <w:rPr>
          <w:rFonts w:cstheme="minorHAnsi"/>
        </w:rPr>
        <w:t>ZW</w:t>
      </w:r>
      <w:r w:rsidRPr="003502E9">
        <w:rPr>
          <w:rFonts w:cstheme="minorHAnsi"/>
        </w:rPr>
        <w:t>; Uzupełnienie braków formalnych we wnioskach; Zawarcie umów z grantobiorcami,</w:t>
      </w:r>
    </w:p>
    <w:p w14:paraId="7D4E9C84" w14:textId="6A72AD20" w:rsidR="00186DEE" w:rsidRPr="003502E9" w:rsidRDefault="006B77F8" w:rsidP="00C07AF1">
      <w:pPr>
        <w:pStyle w:val="Akapitzlist"/>
        <w:numPr>
          <w:ilvl w:val="0"/>
          <w:numId w:val="11"/>
        </w:numPr>
        <w:autoSpaceDE w:val="0"/>
        <w:adjustRightInd w:val="0"/>
        <w:spacing w:before="120" w:after="0" w:line="276" w:lineRule="auto"/>
        <w:rPr>
          <w:rFonts w:cstheme="minorHAnsi"/>
        </w:rPr>
      </w:pPr>
      <w:r w:rsidRPr="003502E9">
        <w:rPr>
          <w:rFonts w:cstheme="minorHAnsi"/>
          <w:u w:val="single"/>
        </w:rPr>
        <w:t>Procedura – operacje własne:</w:t>
      </w:r>
      <w:r w:rsidRPr="003502E9">
        <w:rPr>
          <w:rFonts w:cstheme="minorHAnsi"/>
        </w:rPr>
        <w:t xml:space="preserve"> Podanie do publicznej wiadomości informacji o zamiarze realizacji operacji własnej; Złożenie wniosku do </w:t>
      </w:r>
      <w:r w:rsidR="00083CDB" w:rsidRPr="003502E9">
        <w:rPr>
          <w:rFonts w:cstheme="minorHAnsi"/>
        </w:rPr>
        <w:t>ZW</w:t>
      </w:r>
      <w:r w:rsidRPr="003502E9">
        <w:rPr>
          <w:rFonts w:cstheme="minorHAnsi"/>
        </w:rPr>
        <w:t>; Wyniki oceny; Ocena wniosku o przyznanie pomocy na projekt własny; posiedzenie Rady; Przekazanie dokumentacji do SW.</w:t>
      </w:r>
    </w:p>
    <w:p w14:paraId="20541987" w14:textId="3CF645FE" w:rsidR="00186DEE" w:rsidRPr="003502E9" w:rsidRDefault="00186DEE" w:rsidP="00C07AF1">
      <w:pPr>
        <w:spacing w:before="120" w:after="0" w:line="276" w:lineRule="auto"/>
        <w:rPr>
          <w:b/>
          <w:bCs/>
        </w:rPr>
      </w:pPr>
      <w:r w:rsidRPr="003502E9">
        <w:rPr>
          <w:b/>
          <w:bCs/>
        </w:rPr>
        <w:t>Sposób ustanawiania i zmiany kryteriów wyboru</w:t>
      </w:r>
    </w:p>
    <w:p w14:paraId="25AAA0A5" w14:textId="77777777" w:rsidR="001940F4" w:rsidRPr="003502E9" w:rsidRDefault="006B77F8" w:rsidP="00C07AF1">
      <w:pPr>
        <w:autoSpaceDE w:val="0"/>
        <w:autoSpaceDN w:val="0"/>
        <w:adjustRightInd w:val="0"/>
        <w:spacing w:before="120" w:after="0" w:line="276" w:lineRule="auto"/>
        <w:rPr>
          <w:rFonts w:cstheme="minorHAnsi"/>
        </w:rPr>
      </w:pPr>
      <w:r w:rsidRPr="003502E9">
        <w:rPr>
          <w:rFonts w:cstheme="minorHAnsi"/>
        </w:rPr>
        <w:t>Kryteria wyboru operacji w ramach realizacji LSR zostaną ustanowione po podpisaniu umowy</w:t>
      </w:r>
      <w:r w:rsidR="00083CDB" w:rsidRPr="003502E9">
        <w:rPr>
          <w:rFonts w:cstheme="minorHAnsi"/>
        </w:rPr>
        <w:t xml:space="preserve"> </w:t>
      </w:r>
      <w:r w:rsidRPr="003502E9">
        <w:rPr>
          <w:rFonts w:cstheme="minorHAnsi"/>
        </w:rPr>
        <w:t>ramowej, w drodze przeprowadzonych konsultacji społecznych, przy zastosowaniu</w:t>
      </w:r>
      <w:r w:rsidR="00083CDB" w:rsidRPr="003502E9">
        <w:rPr>
          <w:rFonts w:cstheme="minorHAnsi"/>
        </w:rPr>
        <w:t xml:space="preserve"> </w:t>
      </w:r>
      <w:r w:rsidRPr="003502E9">
        <w:rPr>
          <w:rFonts w:cstheme="minorHAnsi"/>
        </w:rPr>
        <w:t>następujących metod partycypacyjnych: warsztaty konsultacyjne, ocena partycypacyjna</w:t>
      </w:r>
      <w:r w:rsidR="001940F4" w:rsidRPr="003502E9">
        <w:rPr>
          <w:rFonts w:cstheme="minorHAnsi"/>
        </w:rPr>
        <w:t xml:space="preserve">. </w:t>
      </w:r>
      <w:r w:rsidRPr="003502E9">
        <w:rPr>
          <w:rFonts w:cstheme="minorHAnsi"/>
        </w:rPr>
        <w:t>W wyniku konsultacji oraz mając na uwadze</w:t>
      </w:r>
      <w:r w:rsidR="001940F4" w:rsidRPr="003502E9">
        <w:rPr>
          <w:rFonts w:cstheme="minorHAnsi"/>
        </w:rPr>
        <w:t xml:space="preserve"> </w:t>
      </w:r>
      <w:r w:rsidRPr="003502E9">
        <w:rPr>
          <w:rFonts w:cstheme="minorHAnsi"/>
        </w:rPr>
        <w:t>uwarunkowania i wymagania funduszy finansujących, ustalone zostaną kryteria, które będą – zgodnie</w:t>
      </w:r>
      <w:r w:rsidR="001940F4" w:rsidRPr="003502E9">
        <w:rPr>
          <w:rFonts w:cstheme="minorHAnsi"/>
        </w:rPr>
        <w:t xml:space="preserve"> </w:t>
      </w:r>
      <w:r w:rsidRPr="003502E9">
        <w:rPr>
          <w:rFonts w:cstheme="minorHAnsi"/>
        </w:rPr>
        <w:t xml:space="preserve">z zapisami Statutu – zatwierdzone przez </w:t>
      </w:r>
      <w:r w:rsidR="001940F4" w:rsidRPr="003502E9">
        <w:rPr>
          <w:rFonts w:cstheme="minorHAnsi"/>
        </w:rPr>
        <w:t>WZC.</w:t>
      </w:r>
      <w:r w:rsidRPr="003502E9">
        <w:rPr>
          <w:rFonts w:cstheme="minorHAnsi"/>
        </w:rPr>
        <w:t xml:space="preserve"> Proces tworzenia</w:t>
      </w:r>
      <w:r w:rsidR="001940F4" w:rsidRPr="003502E9">
        <w:rPr>
          <w:rFonts w:cstheme="minorHAnsi"/>
        </w:rPr>
        <w:t xml:space="preserve"> </w:t>
      </w:r>
      <w:r w:rsidRPr="003502E9">
        <w:rPr>
          <w:rFonts w:cstheme="minorHAnsi"/>
        </w:rPr>
        <w:t>kryteriów zostanie oparty o zapisy przygotowanej LSR, w tym w oparciu o preferencje wskazane w</w:t>
      </w:r>
      <w:r w:rsidR="001940F4" w:rsidRPr="003502E9">
        <w:rPr>
          <w:rFonts w:cstheme="minorHAnsi"/>
        </w:rPr>
        <w:t xml:space="preserve"> </w:t>
      </w:r>
      <w:r w:rsidRPr="003502E9">
        <w:rPr>
          <w:rFonts w:cstheme="minorHAnsi"/>
        </w:rPr>
        <w:t>części przedsięwzięć wyznaczonych w ramach Strategii.</w:t>
      </w:r>
    </w:p>
    <w:p w14:paraId="47AD8C81" w14:textId="741A644A" w:rsidR="00186DEE" w:rsidRPr="003502E9" w:rsidRDefault="006B77F8" w:rsidP="00C07AF1">
      <w:pPr>
        <w:autoSpaceDE w:val="0"/>
        <w:autoSpaceDN w:val="0"/>
        <w:adjustRightInd w:val="0"/>
        <w:spacing w:before="120" w:after="0" w:line="276" w:lineRule="auto"/>
        <w:rPr>
          <w:rFonts w:cstheme="minorHAnsi"/>
        </w:rPr>
      </w:pPr>
      <w:r w:rsidRPr="003502E9">
        <w:rPr>
          <w:rFonts w:cstheme="minorHAnsi"/>
        </w:rPr>
        <w:t>W przypadku zmiany kryteriów wyboru operacji procedura w tym zakresie będzie oparta o</w:t>
      </w:r>
      <w:r w:rsidR="001940F4" w:rsidRPr="003502E9">
        <w:rPr>
          <w:rFonts w:cstheme="minorHAnsi"/>
        </w:rPr>
        <w:t xml:space="preserve"> </w:t>
      </w:r>
      <w:r w:rsidRPr="003502E9">
        <w:rPr>
          <w:rFonts w:cstheme="minorHAnsi"/>
        </w:rPr>
        <w:t>następujące założenia: w przypadku gdy w trakcie monitoringu i/lub ewaluacji prac nad wdrażaniem</w:t>
      </w:r>
      <w:r w:rsidR="001940F4" w:rsidRPr="003502E9">
        <w:rPr>
          <w:rFonts w:cstheme="minorHAnsi"/>
        </w:rPr>
        <w:t xml:space="preserve"> </w:t>
      </w:r>
      <w:r w:rsidRPr="003502E9">
        <w:rPr>
          <w:rFonts w:cstheme="minorHAnsi"/>
        </w:rPr>
        <w:t>Strategii zaistnieją okoliczności związane z potrzebą zmiany założeń kryteriów wyboru operacji, Zarząd</w:t>
      </w:r>
      <w:r w:rsidR="001940F4" w:rsidRPr="003502E9">
        <w:rPr>
          <w:rFonts w:cstheme="minorHAnsi"/>
        </w:rPr>
        <w:t xml:space="preserve"> </w:t>
      </w:r>
      <w:r w:rsidRPr="003502E9">
        <w:rPr>
          <w:rFonts w:cstheme="minorHAnsi"/>
        </w:rPr>
        <w:t>LGD przygotuje propozycję zmian mogących poprawić zaistniałą sytuację. Następie propozycje te</w:t>
      </w:r>
      <w:r w:rsidR="001940F4" w:rsidRPr="003502E9">
        <w:rPr>
          <w:rFonts w:cstheme="minorHAnsi"/>
        </w:rPr>
        <w:t xml:space="preserve"> </w:t>
      </w:r>
      <w:r w:rsidRPr="003502E9">
        <w:rPr>
          <w:rFonts w:cstheme="minorHAnsi"/>
        </w:rPr>
        <w:t>zostaną podane konsultacją społecznym w postaci informacji zamieszczonej na stronie</w:t>
      </w:r>
      <w:r w:rsidR="001940F4" w:rsidRPr="003502E9">
        <w:rPr>
          <w:rFonts w:cstheme="minorHAnsi"/>
        </w:rPr>
        <w:t xml:space="preserve"> </w:t>
      </w:r>
      <w:r w:rsidRPr="003502E9">
        <w:rPr>
          <w:rFonts w:cstheme="minorHAnsi"/>
        </w:rPr>
        <w:t>internetowej o</w:t>
      </w:r>
      <w:r w:rsidR="001940F4" w:rsidRPr="003502E9">
        <w:rPr>
          <w:rFonts w:cstheme="minorHAnsi"/>
        </w:rPr>
        <w:t xml:space="preserve"> </w:t>
      </w:r>
      <w:r w:rsidRPr="003502E9">
        <w:rPr>
          <w:rFonts w:cstheme="minorHAnsi"/>
        </w:rPr>
        <w:t>proponowanych zmianach, z możliwością przesyłania swoich opinii co do ich zakresu (z wyznaczonym</w:t>
      </w:r>
      <w:r w:rsidR="001940F4" w:rsidRPr="003502E9">
        <w:rPr>
          <w:rFonts w:cstheme="minorHAnsi"/>
        </w:rPr>
        <w:t xml:space="preserve"> </w:t>
      </w:r>
      <w:r w:rsidRPr="003502E9">
        <w:rPr>
          <w:rFonts w:cstheme="minorHAnsi"/>
        </w:rPr>
        <w:t>terminem na ostateczne wnoszenie swoich uwag przez zainteresowań strony). Po przeprowadzonych</w:t>
      </w:r>
      <w:r w:rsidR="001940F4" w:rsidRPr="003502E9">
        <w:rPr>
          <w:rFonts w:cstheme="minorHAnsi"/>
        </w:rPr>
        <w:t xml:space="preserve"> </w:t>
      </w:r>
      <w:r w:rsidRPr="003502E9">
        <w:rPr>
          <w:rFonts w:cstheme="minorHAnsi"/>
        </w:rPr>
        <w:t>konsultacjach i uwzględnieniu płynących z nich wniosków, nastąpi proces aktualizacji założeń</w:t>
      </w:r>
      <w:r w:rsidR="001940F4" w:rsidRPr="003502E9">
        <w:rPr>
          <w:rFonts w:cstheme="minorHAnsi"/>
        </w:rPr>
        <w:t xml:space="preserve"> </w:t>
      </w:r>
      <w:r w:rsidRPr="003502E9">
        <w:rPr>
          <w:rFonts w:cstheme="minorHAnsi"/>
        </w:rPr>
        <w:t>kryteriów, którego końcowym elementem będzie zatwierdzenie zmian przez upoważniony do tego</w:t>
      </w:r>
      <w:r w:rsidR="001940F4" w:rsidRPr="003502E9">
        <w:rPr>
          <w:rFonts w:cstheme="minorHAnsi"/>
        </w:rPr>
        <w:t xml:space="preserve"> </w:t>
      </w:r>
      <w:r w:rsidRPr="003502E9">
        <w:rPr>
          <w:rFonts w:cstheme="minorHAnsi"/>
        </w:rPr>
        <w:t>organ Stowarzyszenia. Opisany powyżej proces zapewnia tym samym społeczności lokalnej</w:t>
      </w:r>
      <w:r w:rsidR="001940F4" w:rsidRPr="003502E9">
        <w:rPr>
          <w:rFonts w:cstheme="minorHAnsi"/>
        </w:rPr>
        <w:t xml:space="preserve"> </w:t>
      </w:r>
      <w:r w:rsidRPr="003502E9">
        <w:rPr>
          <w:rFonts w:cstheme="minorHAnsi"/>
        </w:rPr>
        <w:t>powszechny i systematyczny udział w konsultacjach nad kształtem i zmianami kryteriów.</w:t>
      </w:r>
    </w:p>
    <w:p w14:paraId="182EAE5C" w14:textId="3ABFDDA6" w:rsidR="00186DEE" w:rsidRPr="003502E9" w:rsidRDefault="00186DEE" w:rsidP="00C07AF1">
      <w:pPr>
        <w:spacing w:before="120" w:after="0" w:line="276" w:lineRule="auto"/>
        <w:rPr>
          <w:b/>
          <w:bCs/>
        </w:rPr>
      </w:pPr>
      <w:r w:rsidRPr="003502E9">
        <w:rPr>
          <w:b/>
          <w:bCs/>
        </w:rPr>
        <w:lastRenderedPageBreak/>
        <w:t xml:space="preserve">Wskazanie w jaki sposób w kryteriach wyboru operacji zostanie uwzględniona innowacyjność i </w:t>
      </w:r>
      <w:r w:rsidR="00FB561B" w:rsidRPr="003502E9">
        <w:rPr>
          <w:b/>
          <w:bCs/>
        </w:rPr>
        <w:t>inkluzyjność</w:t>
      </w:r>
    </w:p>
    <w:p w14:paraId="4D06D3E4" w14:textId="6D4EE614" w:rsidR="00C617B7" w:rsidRPr="003502E9" w:rsidRDefault="001940F4" w:rsidP="00C07AF1">
      <w:pPr>
        <w:autoSpaceDE w:val="0"/>
        <w:autoSpaceDN w:val="0"/>
        <w:adjustRightInd w:val="0"/>
        <w:spacing w:before="120" w:after="0" w:line="276" w:lineRule="auto"/>
        <w:rPr>
          <w:rFonts w:cstheme="minorHAnsi"/>
          <w:u w:val="single"/>
        </w:rPr>
      </w:pPr>
      <w:r w:rsidRPr="003502E9">
        <w:rPr>
          <w:rFonts w:cstheme="minorHAnsi"/>
        </w:rPr>
        <w:t xml:space="preserve">LGD planuje uwzględnienie w lokalnych kryteriach wyboru, w szczególności kryterium </w:t>
      </w:r>
      <w:r w:rsidR="006B77F8" w:rsidRPr="003502E9">
        <w:rPr>
          <w:rFonts w:cstheme="minorHAnsi"/>
        </w:rPr>
        <w:t>innowacyjności. W tym zakresie biorąc pod uwagę podstawową definicję innowacyjności wskazaną w</w:t>
      </w:r>
      <w:r w:rsidRPr="003502E9">
        <w:rPr>
          <w:rFonts w:cstheme="minorHAnsi"/>
        </w:rPr>
        <w:t xml:space="preserve"> </w:t>
      </w:r>
      <w:r w:rsidR="006B77F8" w:rsidRPr="003502E9">
        <w:rPr>
          <w:rFonts w:cstheme="minorHAnsi"/>
        </w:rPr>
        <w:t>dokumentach programowych, w trakcie konsultacji społecznych założeń LSR prowadzonych ze</w:t>
      </w:r>
      <w:r w:rsidRPr="003502E9">
        <w:rPr>
          <w:rFonts w:cstheme="minorHAnsi"/>
        </w:rPr>
        <w:t xml:space="preserve"> </w:t>
      </w:r>
      <w:r w:rsidR="006B77F8" w:rsidRPr="003502E9">
        <w:rPr>
          <w:rFonts w:cstheme="minorHAnsi"/>
        </w:rPr>
        <w:t>społecznością lokalną dokonano także analizy pojęcia innowacyjnych zadań w kontekście</w:t>
      </w:r>
      <w:r w:rsidRPr="003502E9">
        <w:rPr>
          <w:rFonts w:cstheme="minorHAnsi"/>
        </w:rPr>
        <w:t xml:space="preserve"> </w:t>
      </w:r>
      <w:r w:rsidR="006B77F8" w:rsidRPr="003502E9">
        <w:rPr>
          <w:rFonts w:cstheme="minorHAnsi"/>
        </w:rPr>
        <w:t>wyznaczonych celów Strategii – na bazie przeprowadzonych konsultacji przyjęto definicję</w:t>
      </w:r>
      <w:r w:rsidRPr="003502E9">
        <w:rPr>
          <w:rFonts w:cstheme="minorHAnsi"/>
        </w:rPr>
        <w:t xml:space="preserve"> </w:t>
      </w:r>
      <w:r w:rsidR="006B77F8" w:rsidRPr="003502E9">
        <w:rPr>
          <w:rFonts w:cstheme="minorHAnsi"/>
        </w:rPr>
        <w:t>innowacyjności</w:t>
      </w:r>
      <w:r w:rsidRPr="003502E9">
        <w:rPr>
          <w:rFonts w:cstheme="minorHAnsi"/>
        </w:rPr>
        <w:t xml:space="preserve"> wynikają z dokumentów programowych</w:t>
      </w:r>
      <w:r w:rsidRPr="003502E9">
        <w:rPr>
          <w:rStyle w:val="Odwoanieprzypisudolnego"/>
        </w:rPr>
        <w:footnoteReference w:id="51"/>
      </w:r>
      <w:r w:rsidRPr="003502E9">
        <w:rPr>
          <w:rFonts w:cstheme="minorHAnsi"/>
        </w:rPr>
        <w:t xml:space="preserve">. </w:t>
      </w:r>
      <w:r w:rsidR="00C617B7" w:rsidRPr="003502E9">
        <w:rPr>
          <w:rFonts w:cstheme="minorHAnsi"/>
        </w:rPr>
        <w:t xml:space="preserve">Kryterium innowacyjności wynika wprost z diagnozy stanu obecnego obszaru LGD – opis uwarunkowań został przedstawiony w rozdziale diagnostycznym. W tym zakresie głównymi wnioskami zdanych zawartych w diagnozie (w tym danych z konsultacji społecznych) jest zbyt mała kreatywność lokalnych przedsiębiorców (słaba strona obszaru LSR); wychodząc naprzeciw tym uwarunkowaniom planuje się premiowanie operacji, które będą związane z twórczym (nie odtwórczym) zakresem operacji. </w:t>
      </w:r>
      <w:r w:rsidR="00C617B7" w:rsidRPr="003502E9">
        <w:rPr>
          <w:rFonts w:cstheme="minorHAnsi"/>
          <w:u w:val="single"/>
        </w:rPr>
        <w:t>Zastosowanie kryterium</w:t>
      </w:r>
      <w:r w:rsidRPr="003502E9">
        <w:rPr>
          <w:rFonts w:cstheme="minorHAnsi"/>
          <w:u w:val="single"/>
        </w:rPr>
        <w:t xml:space="preserve"> innowacyjności</w:t>
      </w:r>
      <w:r w:rsidR="00C617B7" w:rsidRPr="003502E9">
        <w:rPr>
          <w:rStyle w:val="Odwoanieprzypisudolnego"/>
          <w:u w:val="single"/>
        </w:rPr>
        <w:footnoteReference w:id="52"/>
      </w:r>
      <w:r w:rsidR="00C617B7" w:rsidRPr="003502E9">
        <w:rPr>
          <w:rFonts w:cstheme="minorHAnsi"/>
          <w:u w:val="single"/>
        </w:rPr>
        <w:t xml:space="preserve"> założono w przedsięwzięciach celu 2.</w:t>
      </w:r>
      <w:r w:rsidRPr="003502E9">
        <w:rPr>
          <w:rFonts w:cstheme="minorHAnsi"/>
          <w:u w:val="single"/>
        </w:rPr>
        <w:t xml:space="preserve"> </w:t>
      </w:r>
      <w:r w:rsidR="00C617B7" w:rsidRPr="003502E9">
        <w:rPr>
          <w:rFonts w:cstheme="minorHAnsi"/>
          <w:u w:val="single"/>
        </w:rPr>
        <w:t>Przedsięwzięcie 2.1. Rozwój przedsiębiorczości (premie, rozwijanie działalności gospodarczej), Przedsięwzięcie 2.2. Rozwój pozarolniczych funkcji gospodarstw rolnych (gospodarstwa agroturystyczne, zagrody edukacyjne).</w:t>
      </w:r>
    </w:p>
    <w:p w14:paraId="2AC5C8AC" w14:textId="32533B0B" w:rsidR="00186DEE" w:rsidRPr="003502E9" w:rsidRDefault="00AD4FA6" w:rsidP="00C07AF1">
      <w:pPr>
        <w:autoSpaceDE w:val="0"/>
        <w:autoSpaceDN w:val="0"/>
        <w:adjustRightInd w:val="0"/>
        <w:spacing w:before="120" w:after="0" w:line="276" w:lineRule="auto"/>
        <w:rPr>
          <w:rFonts w:cstheme="minorHAnsi"/>
        </w:rPr>
      </w:pPr>
      <w:r w:rsidRPr="003502E9">
        <w:rPr>
          <w:rFonts w:cstheme="minorHAnsi"/>
        </w:rPr>
        <w:t>Z kolei - k</w:t>
      </w:r>
      <w:r w:rsidR="006B77F8" w:rsidRPr="003502E9">
        <w:rPr>
          <w:rFonts w:cstheme="minorHAnsi"/>
        </w:rPr>
        <w:t xml:space="preserve">ryterium </w:t>
      </w:r>
      <w:r w:rsidRPr="003502E9">
        <w:rPr>
          <w:rFonts w:cstheme="minorHAnsi"/>
        </w:rPr>
        <w:t xml:space="preserve">operacji realizowanych w partnerstwie na obszarze LSR </w:t>
      </w:r>
      <w:r w:rsidR="006B77F8" w:rsidRPr="003502E9">
        <w:rPr>
          <w:rFonts w:cstheme="minorHAnsi"/>
        </w:rPr>
        <w:t>zostanie zastosowane jako jedna z preferencji w przypadku naborów</w:t>
      </w:r>
      <w:r w:rsidR="001940F4" w:rsidRPr="003502E9">
        <w:rPr>
          <w:rFonts w:cstheme="minorHAnsi"/>
        </w:rPr>
        <w:t xml:space="preserve"> </w:t>
      </w:r>
      <w:r w:rsidR="006B77F8" w:rsidRPr="003502E9">
        <w:rPr>
          <w:rFonts w:cstheme="minorHAnsi"/>
        </w:rPr>
        <w:t xml:space="preserve">wniosków </w:t>
      </w:r>
      <w:r w:rsidR="006B77F8" w:rsidRPr="003502E9">
        <w:rPr>
          <w:rFonts w:cstheme="minorHAnsi"/>
          <w:u w:val="single"/>
        </w:rPr>
        <w:t>w ramach przedsięwzięcia</w:t>
      </w:r>
      <w:r w:rsidR="000A34C6" w:rsidRPr="003502E9">
        <w:rPr>
          <w:rFonts w:cstheme="minorHAnsi"/>
          <w:u w:val="single"/>
        </w:rPr>
        <w:t xml:space="preserve"> 3.</w:t>
      </w:r>
      <w:r w:rsidR="009F7F43" w:rsidRPr="003502E9">
        <w:rPr>
          <w:rFonts w:cstheme="minorHAnsi"/>
          <w:u w:val="single"/>
        </w:rPr>
        <w:t>2</w:t>
      </w:r>
      <w:r w:rsidR="000A34C6" w:rsidRPr="003502E9">
        <w:rPr>
          <w:rFonts w:cstheme="minorHAnsi"/>
          <w:u w:val="single"/>
        </w:rPr>
        <w:t>. Kultywowanie i propagowanie dziedzictwa kulturowego i walorów naturalnych</w:t>
      </w:r>
      <w:r w:rsidR="000A34C6" w:rsidRPr="003502E9">
        <w:rPr>
          <w:rFonts w:cstheme="minorHAnsi"/>
        </w:rPr>
        <w:t xml:space="preserve">. </w:t>
      </w:r>
      <w:r w:rsidR="006B77F8" w:rsidRPr="003502E9">
        <w:rPr>
          <w:rFonts w:cstheme="minorHAnsi"/>
        </w:rPr>
        <w:t>Świadczy o tym m.in. relatywnie niska aktywność</w:t>
      </w:r>
      <w:r w:rsidR="001940F4" w:rsidRPr="003502E9">
        <w:rPr>
          <w:rFonts w:cstheme="minorHAnsi"/>
        </w:rPr>
        <w:t xml:space="preserve"> </w:t>
      </w:r>
      <w:r w:rsidR="006B77F8" w:rsidRPr="003502E9">
        <w:rPr>
          <w:rFonts w:cstheme="minorHAnsi"/>
        </w:rPr>
        <w:t>organizacji pozarządowych na obszarze LGD, w tym NGO działających w sferze kultury oraz</w:t>
      </w:r>
      <w:r w:rsidR="001940F4" w:rsidRPr="003502E9">
        <w:rPr>
          <w:rFonts w:cstheme="minorHAnsi"/>
        </w:rPr>
        <w:t xml:space="preserve"> </w:t>
      </w:r>
      <w:r w:rsidR="006B77F8" w:rsidRPr="003502E9">
        <w:rPr>
          <w:rFonts w:cstheme="minorHAnsi"/>
        </w:rPr>
        <w:t>niewystarczająca współpraca mieszkańców na rzecz planowania rozwoju na szczeblu lokalnym.</w:t>
      </w:r>
      <w:r w:rsidR="001940F4" w:rsidRPr="003502E9">
        <w:rPr>
          <w:rFonts w:cstheme="minorHAnsi"/>
        </w:rPr>
        <w:t xml:space="preserve"> </w:t>
      </w:r>
      <w:r w:rsidR="003E4BB1" w:rsidRPr="003502E9">
        <w:rPr>
          <w:rFonts w:cstheme="minorHAnsi"/>
        </w:rPr>
        <w:t xml:space="preserve">LGD przewiduje poszukiwanie i kojarzenie partnerów w celu realizacji projektów partnerskich. </w:t>
      </w:r>
      <w:r w:rsidR="003E4BB1" w:rsidRPr="003502E9">
        <w:rPr>
          <w:rFonts w:cstheme="minorHAnsi"/>
          <w:u w:val="single"/>
        </w:rPr>
        <w:t>W LSR przewidziano organizację konkursów na projekty realizowane w partnerstwie z udziałem partnerów krajowych z spoza obszaru objętego daną LSR, jak również partnerów zagranicznych.</w:t>
      </w:r>
      <w:r w:rsidR="003E4BB1" w:rsidRPr="003502E9">
        <w:rPr>
          <w:rFonts w:cstheme="minorHAnsi"/>
        </w:rPr>
        <w:t xml:space="preserve"> </w:t>
      </w:r>
      <w:r w:rsidR="006B77F8" w:rsidRPr="003502E9">
        <w:rPr>
          <w:rFonts w:cstheme="minorHAnsi"/>
        </w:rPr>
        <w:t>W LSR nie wyodrębniono przedsięwzięć, które będą realizowane tylko i wyłącznie w ramach</w:t>
      </w:r>
      <w:r w:rsidR="001940F4" w:rsidRPr="003502E9">
        <w:rPr>
          <w:rFonts w:cstheme="minorHAnsi"/>
        </w:rPr>
        <w:t xml:space="preserve"> </w:t>
      </w:r>
      <w:r w:rsidR="006B77F8" w:rsidRPr="003502E9">
        <w:rPr>
          <w:rFonts w:cstheme="minorHAnsi"/>
        </w:rPr>
        <w:t>operacji/projektów partnerskich.</w:t>
      </w:r>
    </w:p>
    <w:p w14:paraId="1D6AFDF5" w14:textId="06DD884D" w:rsidR="00600EEF" w:rsidRPr="003502E9" w:rsidRDefault="00600EEF" w:rsidP="00C07AF1">
      <w:pPr>
        <w:autoSpaceDE w:val="0"/>
        <w:autoSpaceDN w:val="0"/>
        <w:adjustRightInd w:val="0"/>
        <w:spacing w:before="120" w:after="0" w:line="276" w:lineRule="auto"/>
        <w:rPr>
          <w:rFonts w:cstheme="minorHAnsi"/>
        </w:rPr>
      </w:pPr>
      <w:r w:rsidRPr="003502E9">
        <w:rPr>
          <w:rFonts w:cstheme="minorHAnsi"/>
        </w:rPr>
        <w:t>W celu 1.</w:t>
      </w:r>
      <w:r w:rsidR="00C617B7" w:rsidRPr="003502E9">
        <w:rPr>
          <w:rFonts w:cstheme="minorHAnsi"/>
        </w:rPr>
        <w:t xml:space="preserve"> LSR,</w:t>
      </w:r>
      <w:r w:rsidRPr="003502E9">
        <w:rPr>
          <w:rFonts w:cstheme="minorHAnsi"/>
        </w:rPr>
        <w:t xml:space="preserve"> w zakresie jaki będzie finansowany ze środków FES+ (FEPZ) </w:t>
      </w:r>
      <w:r w:rsidR="00C617B7" w:rsidRPr="003502E9">
        <w:rPr>
          <w:rFonts w:cstheme="minorHAnsi"/>
        </w:rPr>
        <w:t>realizowane będą działania komplementarne do działań zaplanowanych w ramach Interreg Europa 2021-2027, który promuje działania mające na celu uczynienie terytorium europejskiego bardziej innowacyjnym, zrównoważonym i sprzyjającym włączeniu społecznemu, a tym samym poprawie jakości życia jego mieszkańców. Zgodnie z zapisami FEPZ</w:t>
      </w:r>
      <w:r w:rsidR="00C617B7" w:rsidRPr="003502E9">
        <w:rPr>
          <w:rStyle w:val="Odwoanieprzypisudolnego"/>
        </w:rPr>
        <w:footnoteReference w:id="53"/>
      </w:r>
      <w:r w:rsidR="00C617B7" w:rsidRPr="003502E9">
        <w:rPr>
          <w:rFonts w:cstheme="minorHAnsi"/>
        </w:rPr>
        <w:t>, na etapie wdrażania LSE przewiduje się dla wybranych typów projektów zastosowanie premiującego kryterium punktowego promującego przedsięwzięcia zakładające synergię z partnerami realizującymi projekty w innych państwach członkowskich.</w:t>
      </w:r>
    </w:p>
    <w:p w14:paraId="205DEA35" w14:textId="1E9F84AE" w:rsidR="002B7152" w:rsidRPr="003502E9" w:rsidRDefault="002B7152" w:rsidP="00C07AF1">
      <w:pPr>
        <w:spacing w:before="120" w:after="0" w:line="276" w:lineRule="auto"/>
        <w:rPr>
          <w:b/>
          <w:bCs/>
        </w:rPr>
      </w:pPr>
      <w:r w:rsidRPr="003502E9">
        <w:rPr>
          <w:b/>
          <w:bCs/>
        </w:rPr>
        <w:t xml:space="preserve">Informacja o ewentualnej realizacji projektów grantowych i smart villages </w:t>
      </w:r>
    </w:p>
    <w:p w14:paraId="32E978EC" w14:textId="52BBF0EE" w:rsidR="001F5653" w:rsidRPr="003502E9" w:rsidRDefault="006B77F8" w:rsidP="00C07AF1">
      <w:pPr>
        <w:autoSpaceDE w:val="0"/>
        <w:autoSpaceDN w:val="0"/>
        <w:adjustRightInd w:val="0"/>
        <w:spacing w:before="120" w:after="0" w:line="276" w:lineRule="auto"/>
        <w:rPr>
          <w:rFonts w:cstheme="minorHAnsi"/>
        </w:rPr>
      </w:pPr>
      <w:r w:rsidRPr="003502E9">
        <w:rPr>
          <w:rFonts w:cstheme="minorHAnsi"/>
        </w:rPr>
        <w:t>Założenia przedmiotowej LSR przewidują realizację projektów grantowych oraz operacji</w:t>
      </w:r>
      <w:r w:rsidR="001F5653" w:rsidRPr="003502E9">
        <w:rPr>
          <w:rFonts w:cstheme="minorHAnsi"/>
        </w:rPr>
        <w:t xml:space="preserve"> </w:t>
      </w:r>
      <w:r w:rsidRPr="003502E9">
        <w:rPr>
          <w:rFonts w:cstheme="minorHAnsi"/>
        </w:rPr>
        <w:t xml:space="preserve">własnych. </w:t>
      </w:r>
      <w:r w:rsidR="00BC0BE5" w:rsidRPr="003502E9">
        <w:rPr>
          <w:rFonts w:cstheme="minorHAnsi"/>
        </w:rPr>
        <w:t xml:space="preserve"> </w:t>
      </w:r>
      <w:r w:rsidRPr="003502E9">
        <w:rPr>
          <w:rFonts w:cstheme="minorHAnsi"/>
        </w:rPr>
        <w:t>W przypadku projektów grantowych przewidziano realizację za ich pomocą następujących</w:t>
      </w:r>
      <w:r w:rsidR="001F5653" w:rsidRPr="003502E9">
        <w:rPr>
          <w:rFonts w:cstheme="minorHAnsi"/>
        </w:rPr>
        <w:t xml:space="preserve"> </w:t>
      </w:r>
      <w:r w:rsidRPr="003502E9">
        <w:rPr>
          <w:rFonts w:cstheme="minorHAnsi"/>
        </w:rPr>
        <w:t xml:space="preserve">przedsięwzięć </w:t>
      </w:r>
      <w:r w:rsidR="00176376" w:rsidRPr="003502E9">
        <w:rPr>
          <w:rFonts w:cstheme="minorHAnsi"/>
        </w:rPr>
        <w:t>LSR</w:t>
      </w:r>
      <w:r w:rsidRPr="003502E9">
        <w:rPr>
          <w:rFonts w:cstheme="minorHAnsi"/>
        </w:rPr>
        <w:t xml:space="preserve">: </w:t>
      </w:r>
      <w:r w:rsidR="00176376" w:rsidRPr="003502E9">
        <w:rPr>
          <w:rFonts w:cstheme="minorHAnsi"/>
          <w:u w:val="single"/>
        </w:rPr>
        <w:t>Przedsięwzięcie 1.2. Kształtowanie świadomości obywatelskiej</w:t>
      </w:r>
      <w:r w:rsidR="009F7F43" w:rsidRPr="003502E9">
        <w:rPr>
          <w:rFonts w:cstheme="minorHAnsi"/>
          <w:u w:val="single"/>
        </w:rPr>
        <w:t xml:space="preserve">. </w:t>
      </w:r>
      <w:r w:rsidRPr="003502E9">
        <w:rPr>
          <w:rFonts w:cstheme="minorHAnsi"/>
        </w:rPr>
        <w:t>Szczegółowe kwestie dotyczące założeń tych przedsięwzięć, rodzaju</w:t>
      </w:r>
      <w:r w:rsidR="001F5653" w:rsidRPr="003502E9">
        <w:rPr>
          <w:rFonts w:cstheme="minorHAnsi"/>
        </w:rPr>
        <w:t xml:space="preserve"> </w:t>
      </w:r>
      <w:r w:rsidRPr="003502E9">
        <w:rPr>
          <w:rFonts w:cstheme="minorHAnsi"/>
        </w:rPr>
        <w:t>beneficjentów oraz kwoty budżetu na ich realizację przedstawiono w Rozdziale VI LSR.</w:t>
      </w:r>
      <w:r w:rsidR="001F5653" w:rsidRPr="003502E9">
        <w:rPr>
          <w:rFonts w:cstheme="minorHAnsi"/>
        </w:rPr>
        <w:t xml:space="preserve"> </w:t>
      </w:r>
      <w:r w:rsidR="00BC0BE5" w:rsidRPr="003502E9">
        <w:rPr>
          <w:rFonts w:cstheme="minorHAnsi"/>
        </w:rPr>
        <w:t xml:space="preserve"> </w:t>
      </w:r>
      <w:r w:rsidRPr="003502E9">
        <w:rPr>
          <w:rFonts w:cstheme="minorHAnsi"/>
        </w:rPr>
        <w:t xml:space="preserve">W przypadku </w:t>
      </w:r>
      <w:r w:rsidR="00176376" w:rsidRPr="003502E9">
        <w:rPr>
          <w:rFonts w:cstheme="minorHAnsi"/>
        </w:rPr>
        <w:t xml:space="preserve">natomiast </w:t>
      </w:r>
      <w:r w:rsidRPr="003502E9">
        <w:rPr>
          <w:rFonts w:cstheme="minorHAnsi"/>
        </w:rPr>
        <w:t>operacji własnych założono, że zostaną one zrealizowane przez LGD w ramach</w:t>
      </w:r>
      <w:r w:rsidR="001F5653" w:rsidRPr="003502E9">
        <w:rPr>
          <w:rFonts w:cstheme="minorHAnsi"/>
        </w:rPr>
        <w:t xml:space="preserve"> </w:t>
      </w:r>
      <w:r w:rsidR="000A34C6" w:rsidRPr="003502E9">
        <w:rPr>
          <w:rFonts w:cstheme="minorHAnsi"/>
          <w:u w:val="single"/>
        </w:rPr>
        <w:t>Przedsięwzięci</w:t>
      </w:r>
      <w:r w:rsidR="00EA6D20" w:rsidRPr="003502E9">
        <w:rPr>
          <w:rFonts w:cstheme="minorHAnsi"/>
          <w:u w:val="single"/>
        </w:rPr>
        <w:t>a</w:t>
      </w:r>
      <w:r w:rsidR="000A34C6" w:rsidRPr="003502E9">
        <w:rPr>
          <w:rFonts w:cstheme="minorHAnsi"/>
          <w:u w:val="single"/>
        </w:rPr>
        <w:t xml:space="preserve"> 1.2. Kształtowanie świadomości obywatelskiej, </w:t>
      </w:r>
      <w:r w:rsidR="00176376" w:rsidRPr="003502E9">
        <w:rPr>
          <w:rFonts w:cstheme="minorHAnsi"/>
          <w:u w:val="single"/>
        </w:rPr>
        <w:t>Przedsięwzięcie 3.</w:t>
      </w:r>
      <w:r w:rsidR="009F7F43" w:rsidRPr="003502E9">
        <w:rPr>
          <w:rFonts w:cstheme="minorHAnsi"/>
          <w:u w:val="single"/>
        </w:rPr>
        <w:t>3</w:t>
      </w:r>
      <w:r w:rsidR="00176376" w:rsidRPr="003502E9">
        <w:rPr>
          <w:rFonts w:cstheme="minorHAnsi"/>
          <w:u w:val="single"/>
        </w:rPr>
        <w:t>. Wzmocnienie potencjału partnerstwa LGD.</w:t>
      </w:r>
    </w:p>
    <w:p w14:paraId="505FAF70" w14:textId="6CACB023" w:rsidR="006B77F8" w:rsidRPr="003502E9" w:rsidRDefault="006B77F8" w:rsidP="00C07AF1">
      <w:pPr>
        <w:autoSpaceDE w:val="0"/>
        <w:autoSpaceDN w:val="0"/>
        <w:adjustRightInd w:val="0"/>
        <w:spacing w:before="120" w:after="0" w:line="276" w:lineRule="auto"/>
        <w:rPr>
          <w:rFonts w:cstheme="minorHAnsi"/>
          <w:b/>
          <w:bCs/>
        </w:rPr>
      </w:pPr>
      <w:r w:rsidRPr="003502E9">
        <w:rPr>
          <w:rFonts w:cstheme="minorHAnsi"/>
          <w:b/>
          <w:bCs/>
        </w:rPr>
        <w:lastRenderedPageBreak/>
        <w:t>Zgodność z FE</w:t>
      </w:r>
      <w:r w:rsidR="001940F4" w:rsidRPr="003502E9">
        <w:rPr>
          <w:rFonts w:cstheme="minorHAnsi"/>
          <w:b/>
          <w:bCs/>
        </w:rPr>
        <w:t>PZ</w:t>
      </w:r>
      <w:r w:rsidRPr="003502E9">
        <w:rPr>
          <w:rFonts w:cstheme="minorHAnsi"/>
          <w:b/>
          <w:bCs/>
        </w:rPr>
        <w:t xml:space="preserve"> 2021-2027</w:t>
      </w:r>
    </w:p>
    <w:p w14:paraId="6A760427" w14:textId="708C15B4" w:rsidR="006B77F8" w:rsidRPr="003502E9" w:rsidRDefault="006B77F8" w:rsidP="00C07AF1">
      <w:pPr>
        <w:autoSpaceDE w:val="0"/>
        <w:autoSpaceDN w:val="0"/>
        <w:adjustRightInd w:val="0"/>
        <w:spacing w:before="120" w:after="0" w:line="276" w:lineRule="auto"/>
        <w:rPr>
          <w:rFonts w:cstheme="minorHAnsi"/>
        </w:rPr>
      </w:pPr>
      <w:r w:rsidRPr="003502E9">
        <w:rPr>
          <w:rFonts w:cstheme="minorHAnsi"/>
        </w:rPr>
        <w:t>Kryteria wyboru operacji ustalone dla przedsięwzięć finansowanych z EFS+ będą</w:t>
      </w:r>
      <w:r w:rsidR="001F5653" w:rsidRPr="003502E9">
        <w:rPr>
          <w:rFonts w:cstheme="minorHAnsi"/>
        </w:rPr>
        <w:t xml:space="preserve"> </w:t>
      </w:r>
      <w:r w:rsidRPr="003502E9">
        <w:rPr>
          <w:rFonts w:cstheme="minorHAnsi"/>
        </w:rPr>
        <w:t>zgodne z kryteriami wyboru projektów ustanowionych w FEP</w:t>
      </w:r>
      <w:r w:rsidR="001940F4" w:rsidRPr="003502E9">
        <w:rPr>
          <w:rFonts w:cstheme="minorHAnsi"/>
        </w:rPr>
        <w:t>Z</w:t>
      </w:r>
      <w:r w:rsidRPr="003502E9">
        <w:rPr>
          <w:rFonts w:cstheme="minorHAnsi"/>
        </w:rPr>
        <w:t xml:space="preserve"> w odniesieniu do danego celu, typu</w:t>
      </w:r>
      <w:r w:rsidR="001F5653" w:rsidRPr="003502E9">
        <w:rPr>
          <w:rFonts w:cstheme="minorHAnsi"/>
        </w:rPr>
        <w:t xml:space="preserve"> </w:t>
      </w:r>
      <w:r w:rsidRPr="003502E9">
        <w:rPr>
          <w:rFonts w:cstheme="minorHAnsi"/>
        </w:rPr>
        <w:t>projektu i właściwego funduszu (EFS+).</w:t>
      </w:r>
      <w:r w:rsidR="001940F4" w:rsidRPr="003502E9">
        <w:rPr>
          <w:rFonts w:cstheme="minorHAnsi"/>
        </w:rPr>
        <w:t xml:space="preserve">  </w:t>
      </w:r>
      <w:r w:rsidRPr="003502E9">
        <w:rPr>
          <w:rFonts w:cstheme="minorHAnsi"/>
        </w:rPr>
        <w:t>Projekty wskazane w LSR będą wybierane zgodnie z zasadami i warunkami obowiązującymi</w:t>
      </w:r>
      <w:r w:rsidR="001F5653" w:rsidRPr="003502E9">
        <w:rPr>
          <w:rFonts w:cstheme="minorHAnsi"/>
        </w:rPr>
        <w:t xml:space="preserve"> </w:t>
      </w:r>
      <w:r w:rsidRPr="003502E9">
        <w:rPr>
          <w:rFonts w:cstheme="minorHAnsi"/>
        </w:rPr>
        <w:t>dla EFS</w:t>
      </w:r>
      <w:r w:rsidR="00FC72C8" w:rsidRPr="003502E9">
        <w:rPr>
          <w:rFonts w:cstheme="minorHAnsi"/>
        </w:rPr>
        <w:t>+ oraz planuje się</w:t>
      </w:r>
      <w:r w:rsidR="001F5653" w:rsidRPr="003502E9">
        <w:rPr>
          <w:rFonts w:cstheme="minorHAnsi"/>
        </w:rPr>
        <w:t xml:space="preserve"> </w:t>
      </w:r>
      <w:r w:rsidR="00FC72C8" w:rsidRPr="003502E9">
        <w:rPr>
          <w:rFonts w:cstheme="minorHAnsi"/>
        </w:rPr>
        <w:t xml:space="preserve">promowane projektów wpisujących się w inicjatywę Nowy Europejski </w:t>
      </w:r>
      <w:proofErr w:type="spellStart"/>
      <w:r w:rsidR="00FC72C8" w:rsidRPr="003502E9">
        <w:rPr>
          <w:rFonts w:cstheme="minorHAnsi"/>
        </w:rPr>
        <w:t>Bauhaus</w:t>
      </w:r>
      <w:proofErr w:type="spellEnd"/>
      <w:r w:rsidR="00FC72C8" w:rsidRPr="003502E9">
        <w:rPr>
          <w:rStyle w:val="Odwoanieprzypisudolnego"/>
        </w:rPr>
        <w:footnoteReference w:id="54"/>
      </w:r>
      <w:r w:rsidR="00FC72C8" w:rsidRPr="003502E9">
        <w:rPr>
          <w:rFonts w:cstheme="minorHAnsi"/>
        </w:rPr>
        <w:t>.</w:t>
      </w:r>
    </w:p>
    <w:p w14:paraId="07DA3659" w14:textId="5191248E" w:rsidR="000040FA" w:rsidRPr="003502E9" w:rsidRDefault="000040FA" w:rsidP="000040FA">
      <w:pPr>
        <w:pStyle w:val="Nagwek1"/>
      </w:pPr>
      <w:bookmarkStart w:id="65" w:name="_Toc134391506"/>
      <w:r w:rsidRPr="003502E9">
        <w:t xml:space="preserve">Rozdział </w:t>
      </w:r>
      <w:r w:rsidR="00AF716C" w:rsidRPr="003502E9">
        <w:t>VIII</w:t>
      </w:r>
      <w:r w:rsidRPr="003502E9">
        <w:t>. Plan działania</w:t>
      </w:r>
      <w:bookmarkEnd w:id="65"/>
    </w:p>
    <w:p w14:paraId="0228C1E0" w14:textId="6C4A64E9" w:rsidR="00DD30F7" w:rsidRPr="003502E9" w:rsidRDefault="00764B5C" w:rsidP="00C07AF1">
      <w:pPr>
        <w:spacing w:before="120" w:after="0" w:line="276" w:lineRule="auto"/>
      </w:pPr>
      <w:bookmarkStart w:id="66" w:name="_Hlk135737667"/>
      <w:r w:rsidRPr="003502E9">
        <w:t xml:space="preserve">W poniższym rozdziale znajduje się zwięzła charakterystyka przyjętego harmonogramu osiągania poszczególnych celów i wskaźników wskazująca czas realizacji kluczowych efektów wdrażania LSR. </w:t>
      </w:r>
      <w:r w:rsidR="00F62B2A" w:rsidRPr="003502E9">
        <w:t>Zgodnie z projektem Umowy ramowej plan działania uwzględnia osiągnięcie kamieni milowych, na okres do 30 czerwca 2026 r. kiedy wsparcie na wdrażanie LSR w ramach PS WPR powinno zostać udzielone w wysokości odpowiadającej 40% (I kamień milowy) oraz na okres do 31 grudnia 2027 r.</w:t>
      </w:r>
      <w:r w:rsidR="00DD30F7" w:rsidRPr="003502E9">
        <w:t xml:space="preserve"> w wysokości odpowiadającej 80% wartości środków PS WPR</w:t>
      </w:r>
      <w:r w:rsidR="00F62B2A" w:rsidRPr="003502E9">
        <w:t xml:space="preserve"> (II kamień milowy). </w:t>
      </w:r>
    </w:p>
    <w:p w14:paraId="65090DB1" w14:textId="21CCAE60" w:rsidR="00DD30F7" w:rsidRPr="003502E9" w:rsidRDefault="00F62B2A" w:rsidP="00C07AF1">
      <w:pPr>
        <w:spacing w:before="120" w:after="0" w:line="276" w:lineRule="auto"/>
      </w:pPr>
      <w:r w:rsidRPr="003502E9">
        <w:t xml:space="preserve">Z uwagi na finansowanie LSR w ramach programu regionalnego zaplanowano również osiągnięcie „regionalnego” </w:t>
      </w:r>
      <w:r w:rsidR="00DD30F7" w:rsidRPr="003502E9">
        <w:t xml:space="preserve">I </w:t>
      </w:r>
      <w:r w:rsidRPr="003502E9">
        <w:t xml:space="preserve">kamienia milowego do 31 grudnia 2026 r. w ramach środków FEPZ </w:t>
      </w:r>
      <w:r w:rsidR="00DD30F7" w:rsidRPr="003502E9">
        <w:t xml:space="preserve">w wysokości odpowiadającej 50% wartości środków FEPZ </w:t>
      </w:r>
      <w:r w:rsidRPr="003502E9">
        <w:t xml:space="preserve">oraz do 31 grudnia 2028 r. </w:t>
      </w:r>
      <w:r w:rsidR="00DD30F7" w:rsidRPr="003502E9">
        <w:t xml:space="preserve">(II kamień milowy) w wysokości odpowiadającej 95% wartości FEPZ. </w:t>
      </w:r>
      <w:r w:rsidRPr="003502E9">
        <w:t xml:space="preserve">Poziom regionalnych kamieni milowych zostanie określony w Umowie ramowej (§ </w:t>
      </w:r>
      <w:r w:rsidR="00AD2129" w:rsidRPr="003502E9">
        <w:t>9</w:t>
      </w:r>
      <w:r w:rsidRPr="003502E9">
        <w:t xml:space="preserve">. Kamienie milowe i korekty finansowe). </w:t>
      </w:r>
    </w:p>
    <w:bookmarkEnd w:id="66"/>
    <w:p w14:paraId="1E39B351" w14:textId="069C2885" w:rsidR="00764B5C" w:rsidRPr="003502E9" w:rsidRDefault="00F62B2A" w:rsidP="00C07AF1">
      <w:pPr>
        <w:spacing w:before="120" w:after="0" w:line="276" w:lineRule="auto"/>
      </w:pPr>
      <w:r w:rsidRPr="003502E9">
        <w:t>Zakłada się, że na każdym etapie realizacji umowy ramowej kwoty określone w § 5 Umowy ramowej mogą zostać podwyższone na zasadach określonych odrębnie przez instytucję zarządzającą danym programem. Szczegółowa informacja o planie działania LSR obejmująca harmonogram osiągania poszczególnych wskaźników LSR znajduje się w tabel Plan działania stanowiącej załącznik do LSR</w:t>
      </w:r>
      <w:r w:rsidR="00DD30F7" w:rsidRPr="003502E9">
        <w:t>.</w:t>
      </w:r>
    </w:p>
    <w:p w14:paraId="30B410E2" w14:textId="6DCC7616" w:rsidR="000040FA" w:rsidRPr="003502E9" w:rsidRDefault="000040FA" w:rsidP="000040FA">
      <w:pPr>
        <w:pStyle w:val="Nagwek1"/>
      </w:pPr>
      <w:bookmarkStart w:id="67" w:name="_Toc134391507"/>
      <w:r w:rsidRPr="003502E9">
        <w:t xml:space="preserve">Rozdział </w:t>
      </w:r>
      <w:r w:rsidR="00AF716C" w:rsidRPr="003502E9">
        <w:t>IX</w:t>
      </w:r>
      <w:r w:rsidRPr="003502E9">
        <w:t>. Plan finansowy LSR</w:t>
      </w:r>
      <w:bookmarkEnd w:id="67"/>
    </w:p>
    <w:p w14:paraId="7BBF4B34" w14:textId="0ABECEC9" w:rsidR="0095207F" w:rsidRPr="003502E9" w:rsidRDefault="00DB28B4" w:rsidP="00C07AF1">
      <w:pPr>
        <w:spacing w:before="120" w:after="0" w:line="276" w:lineRule="auto"/>
      </w:pPr>
      <w:bookmarkStart w:id="68" w:name="_Hlk135133893"/>
      <w:r w:rsidRPr="003502E9">
        <w:t xml:space="preserve">W ramach LSR zaplanowano wykorzystanie dwóch źródeł finansowania, środków PS WPR i FEPZ w zakresie, w jakim zaplanowano wykorzystanie instrumentu RLKS. Dla wsparcia z EFSI stanowiących bezpośrednie źródło finansowania LSR w latach 2021- 2027 skorzystano z załączonego formularza nr 3: Budżet LSR i formularza 4: Plan wykorzystania budżetu LSR. Formularze obejmując również wydatkowanie środków PS WPR. </w:t>
      </w:r>
      <w:r w:rsidR="0095207F" w:rsidRPr="003502E9">
        <w:t xml:space="preserve">Na podstawie doświadczeń z okresu programowania 2014-2020 oraz zwiększony zakres obowiązków wynikających przede wszystkim z obsługi Rady LGD ustalono podział środków odpowiadający osiągnięciu sukcesywnemu osiąganiu wskaźników w poszczególnych latach wdrożenia LSR. Plan finansowy zakłada realizację działań w każdym roku wdrażania LSR w większości przedsięwzięć. Z uwagi na </w:t>
      </w:r>
      <w:r w:rsidR="00EA6D20" w:rsidRPr="003502E9">
        <w:t xml:space="preserve">konieczność przygotowania procedur wdrożeniowych i systemów wsparcia LGD w początkowym okresie (2024 rok) zaplanowano niższy stopień realizacji LSR niż w kolejnych latach. </w:t>
      </w:r>
      <w:r w:rsidR="0095207F" w:rsidRPr="003502E9">
        <w:t xml:space="preserve"> </w:t>
      </w:r>
    </w:p>
    <w:p w14:paraId="75D10F7D" w14:textId="77777777" w:rsidR="00DB28B4" w:rsidRPr="003502E9" w:rsidRDefault="00F73F14" w:rsidP="00C07AF1">
      <w:pPr>
        <w:spacing w:before="120" w:after="0" w:line="276" w:lineRule="auto"/>
      </w:pPr>
      <w:r w:rsidRPr="003502E9">
        <w:t>Potencjalne źródła finasowania uzasadnione są stwierdzonymi potrzebami i zakresem wsparcia wskazanym w LSR. LGD planuje pozyskać dodatkowe środki na działania aktywizujące mieszkańców, budujące kapitał społeczny oraz małe granty skierowane do lokalnych organizacji pozarządowych</w:t>
      </w:r>
      <w:r w:rsidR="00AA0372" w:rsidRPr="003502E9">
        <w:t xml:space="preserve"> z Programu „Działaj Lokalnie” z Polsko-Amerykańską Fundacją Wolności. </w:t>
      </w:r>
      <w:r w:rsidRPr="003502E9">
        <w:t xml:space="preserve">Działania takie możliwe są w ramach </w:t>
      </w:r>
      <w:r w:rsidR="00AA0372" w:rsidRPr="003502E9">
        <w:t xml:space="preserve">ogólnopolskiego program, w którym </w:t>
      </w:r>
      <w:r w:rsidR="00AA0372" w:rsidRPr="003502E9">
        <w:lastRenderedPageBreak/>
        <w:t xml:space="preserve">dotacje są przyznawane na poziomie lokalnym. </w:t>
      </w:r>
      <w:r w:rsidR="007C7294" w:rsidRPr="003502E9">
        <w:t>LGD posiada status ODL. W programie „Działaj Lokalnie” w latach 2008-2020 dofinansowano 290 projektów na kwotę ponad 922 tys. zł. Umożliwia to współpraca z partnerami Programu – siecią Ośrodków Działaj Lokalnie (ODL) obejmując swoim zakresem działania 7 gmin z terenu woj. zachodniopolskiego.</w:t>
      </w:r>
      <w:r w:rsidR="00DB28B4" w:rsidRPr="003502E9">
        <w:t xml:space="preserve"> </w:t>
      </w:r>
      <w:r w:rsidR="007C7294" w:rsidRPr="003502E9">
        <w:rPr>
          <w:u w:val="single"/>
        </w:rPr>
        <w:t>Wsparcie ze środków zewnętrznych poza PS WPR 2023-2027 i FEPZ realizowane będzie w ramach Przedsięwzięcia 1.3. Kształtowanie świadomości obywatelskiej oraz Przedsięwzięcia 3.3. Wzmocnienie potencjału partnerstwa LGD.</w:t>
      </w:r>
    </w:p>
    <w:p w14:paraId="294FEF0C" w14:textId="5D94BBDD" w:rsidR="00C07AF1" w:rsidRPr="003502E9" w:rsidRDefault="00AA0372" w:rsidP="00C07AF1">
      <w:pPr>
        <w:spacing w:before="120" w:after="0" w:line="276" w:lineRule="auto"/>
      </w:pPr>
      <w:r w:rsidRPr="003502E9">
        <w:t>W ramach każdego z konkursów ODL przyznaje od kilku do kilkudziesięciu grantów (w kwocie maksymalnie 6</w:t>
      </w:r>
      <w:r w:rsidR="007C7294" w:rsidRPr="003502E9">
        <w:t xml:space="preserve"> tys.</w:t>
      </w:r>
      <w:r w:rsidRPr="003502E9">
        <w:t xml:space="preserve"> zł każdy) na realizację projektów, które: aktywizują lokalne społeczności wokół różnych celów o charakterze dobra wspólnego, przyczyniają się do rozwiązania określonego lokalnego problemu lub zaspokojenia pewnej potrzeby mieszkańców, mają jasno określony cel, dobrze zaplanowane działania, mierzalne rezultaty i rozsądne koszty realizacji, są realizowane wspólnymi siłami mieszkańców i instytucji lokalnych oraz w przemyślany sposób angażują zasoby lokalne (naturalne, społeczne, ludzkie i finansowe). </w:t>
      </w:r>
    </w:p>
    <w:p w14:paraId="2F95CDA0" w14:textId="449A6380" w:rsidR="00AF38A7" w:rsidRPr="003502E9" w:rsidRDefault="00AF38A7" w:rsidP="0091565C">
      <w:pPr>
        <w:pStyle w:val="Legenda"/>
      </w:pPr>
      <w:r w:rsidRPr="003502E9">
        <w:t xml:space="preserve">Tabela </w:t>
      </w:r>
      <w:r w:rsidR="009E1A2B">
        <w:fldChar w:fldCharType="begin"/>
      </w:r>
      <w:r w:rsidR="009E1A2B">
        <w:instrText xml:space="preserve"> SEQ Tabela \* ARABIC </w:instrText>
      </w:r>
      <w:r w:rsidR="009E1A2B">
        <w:fldChar w:fldCharType="separate"/>
      </w:r>
      <w:r w:rsidR="00441B64">
        <w:rPr>
          <w:noProof/>
        </w:rPr>
        <w:t>19</w:t>
      </w:r>
      <w:r w:rsidR="009E1A2B">
        <w:rPr>
          <w:noProof/>
        </w:rPr>
        <w:fldChar w:fldCharType="end"/>
      </w:r>
      <w:r w:rsidR="0091565C" w:rsidRPr="003502E9">
        <w:rPr>
          <w:i/>
          <w:iCs/>
        </w:rPr>
        <w:t>.</w:t>
      </w:r>
      <w:r w:rsidRPr="003502E9">
        <w:t xml:space="preserve"> Źródła finansowania i plan działania są w bezpośredni sposób powiązane z celami i przedsięwzięciami</w:t>
      </w:r>
    </w:p>
    <w:tbl>
      <w:tblPr>
        <w:tblStyle w:val="Tabela-Siatka"/>
        <w:tblW w:w="9918" w:type="dxa"/>
        <w:tblLook w:val="04A0" w:firstRow="1" w:lastRow="0" w:firstColumn="1" w:lastColumn="0" w:noHBand="0" w:noVBand="1"/>
      </w:tblPr>
      <w:tblGrid>
        <w:gridCol w:w="1971"/>
        <w:gridCol w:w="2995"/>
        <w:gridCol w:w="2874"/>
        <w:gridCol w:w="2078"/>
      </w:tblGrid>
      <w:tr w:rsidR="00AF38A7" w:rsidRPr="003502E9" w14:paraId="00D1EE4E" w14:textId="77777777" w:rsidTr="00EA6D20">
        <w:tc>
          <w:tcPr>
            <w:tcW w:w="1971" w:type="dxa"/>
            <w:tcBorders>
              <w:right w:val="single" w:sz="4" w:space="0" w:color="auto"/>
            </w:tcBorders>
            <w:shd w:val="clear" w:color="auto" w:fill="F2F2F2" w:themeFill="background1" w:themeFillShade="F2"/>
          </w:tcPr>
          <w:p w14:paraId="20FE3F8E" w14:textId="7B6E88A5" w:rsidR="00AF38A7" w:rsidRPr="003502E9" w:rsidRDefault="00AF38A7" w:rsidP="002D2A93">
            <w:pPr>
              <w:spacing w:before="120" w:line="264" w:lineRule="auto"/>
              <w:rPr>
                <w:sz w:val="20"/>
                <w:szCs w:val="20"/>
              </w:rPr>
            </w:pPr>
            <w:r w:rsidRPr="003502E9">
              <w:rPr>
                <w:sz w:val="20"/>
                <w:szCs w:val="20"/>
              </w:rPr>
              <w:t xml:space="preserve">Wymiar problemowy </w:t>
            </w:r>
          </w:p>
        </w:tc>
        <w:tc>
          <w:tcPr>
            <w:tcW w:w="2995" w:type="dxa"/>
            <w:tcBorders>
              <w:left w:val="single" w:sz="4" w:space="0" w:color="auto"/>
            </w:tcBorders>
            <w:shd w:val="clear" w:color="auto" w:fill="F2F2F2" w:themeFill="background1" w:themeFillShade="F2"/>
          </w:tcPr>
          <w:p w14:paraId="54D8E88D" w14:textId="4764696D" w:rsidR="00AF38A7" w:rsidRPr="003502E9" w:rsidRDefault="00AF38A7" w:rsidP="002D2A93">
            <w:pPr>
              <w:spacing w:before="120" w:line="264" w:lineRule="auto"/>
              <w:rPr>
                <w:sz w:val="20"/>
                <w:szCs w:val="20"/>
              </w:rPr>
            </w:pPr>
            <w:r w:rsidRPr="003502E9">
              <w:rPr>
                <w:sz w:val="20"/>
                <w:szCs w:val="20"/>
              </w:rPr>
              <w:t>Cel LSR</w:t>
            </w:r>
          </w:p>
        </w:tc>
        <w:tc>
          <w:tcPr>
            <w:tcW w:w="2874" w:type="dxa"/>
            <w:tcBorders>
              <w:left w:val="single" w:sz="4" w:space="0" w:color="auto"/>
              <w:right w:val="single" w:sz="4" w:space="0" w:color="auto"/>
            </w:tcBorders>
            <w:shd w:val="clear" w:color="auto" w:fill="F2F2F2" w:themeFill="background1" w:themeFillShade="F2"/>
          </w:tcPr>
          <w:p w14:paraId="205E4B62" w14:textId="77777777" w:rsidR="00AF38A7" w:rsidRPr="003502E9" w:rsidRDefault="00AF38A7" w:rsidP="002D2A93">
            <w:pPr>
              <w:spacing w:before="120" w:line="264" w:lineRule="auto"/>
              <w:rPr>
                <w:sz w:val="20"/>
                <w:szCs w:val="20"/>
              </w:rPr>
            </w:pPr>
            <w:r w:rsidRPr="003502E9">
              <w:rPr>
                <w:sz w:val="20"/>
                <w:szCs w:val="20"/>
              </w:rPr>
              <w:t>Przedsięwzięcie LSR</w:t>
            </w:r>
          </w:p>
        </w:tc>
        <w:tc>
          <w:tcPr>
            <w:tcW w:w="2078" w:type="dxa"/>
            <w:tcBorders>
              <w:left w:val="single" w:sz="4" w:space="0" w:color="auto"/>
            </w:tcBorders>
            <w:shd w:val="clear" w:color="auto" w:fill="F2F2F2" w:themeFill="background1" w:themeFillShade="F2"/>
          </w:tcPr>
          <w:p w14:paraId="5C7EA021" w14:textId="77777777" w:rsidR="00AF38A7" w:rsidRPr="003502E9" w:rsidRDefault="00AF38A7" w:rsidP="002D2A93">
            <w:pPr>
              <w:spacing w:before="120" w:line="264" w:lineRule="auto"/>
              <w:rPr>
                <w:sz w:val="20"/>
                <w:szCs w:val="20"/>
              </w:rPr>
            </w:pPr>
            <w:r w:rsidRPr="003502E9">
              <w:rPr>
                <w:sz w:val="20"/>
                <w:szCs w:val="20"/>
              </w:rPr>
              <w:t xml:space="preserve">Źródło finansowania </w:t>
            </w:r>
          </w:p>
        </w:tc>
      </w:tr>
      <w:tr w:rsidR="00AF38A7" w:rsidRPr="003502E9" w14:paraId="5B638655" w14:textId="77777777" w:rsidTr="00EA6D20">
        <w:tc>
          <w:tcPr>
            <w:tcW w:w="1971" w:type="dxa"/>
            <w:tcBorders>
              <w:right w:val="single" w:sz="4" w:space="0" w:color="auto"/>
            </w:tcBorders>
            <w:vAlign w:val="center"/>
          </w:tcPr>
          <w:p w14:paraId="10AFD16C" w14:textId="77777777" w:rsidR="00AF38A7" w:rsidRPr="003502E9" w:rsidRDefault="00AF38A7" w:rsidP="002D2A93">
            <w:pPr>
              <w:spacing w:before="120" w:after="120" w:line="264" w:lineRule="auto"/>
              <w:rPr>
                <w:sz w:val="20"/>
                <w:szCs w:val="20"/>
              </w:rPr>
            </w:pPr>
            <w:r w:rsidRPr="003502E9">
              <w:rPr>
                <w:sz w:val="20"/>
                <w:szCs w:val="20"/>
              </w:rPr>
              <w:t xml:space="preserve">Wymiar społeczny </w:t>
            </w:r>
          </w:p>
        </w:tc>
        <w:tc>
          <w:tcPr>
            <w:tcW w:w="2995" w:type="dxa"/>
            <w:tcBorders>
              <w:left w:val="single" w:sz="4" w:space="0" w:color="auto"/>
            </w:tcBorders>
            <w:vAlign w:val="center"/>
          </w:tcPr>
          <w:p w14:paraId="4401E0B8" w14:textId="2DF806BF" w:rsidR="00AF38A7" w:rsidRPr="003502E9" w:rsidRDefault="00AF38A7" w:rsidP="002D2A93">
            <w:pPr>
              <w:spacing w:before="120" w:after="120" w:line="264" w:lineRule="auto"/>
              <w:rPr>
                <w:sz w:val="20"/>
                <w:szCs w:val="20"/>
              </w:rPr>
            </w:pPr>
            <w:r w:rsidRPr="003502E9">
              <w:rPr>
                <w:sz w:val="20"/>
                <w:szCs w:val="20"/>
              </w:rPr>
              <w:t>Cel 1. Wspieranie aktywnego włączenia społecznego</w:t>
            </w:r>
          </w:p>
        </w:tc>
        <w:tc>
          <w:tcPr>
            <w:tcW w:w="2874" w:type="dxa"/>
            <w:tcBorders>
              <w:left w:val="single" w:sz="4" w:space="0" w:color="auto"/>
              <w:right w:val="single" w:sz="4" w:space="0" w:color="auto"/>
            </w:tcBorders>
          </w:tcPr>
          <w:p w14:paraId="1716D8F0" w14:textId="77777777" w:rsidR="00AF38A7" w:rsidRPr="003502E9" w:rsidRDefault="00AF38A7" w:rsidP="002D2A93">
            <w:pPr>
              <w:spacing w:before="120" w:after="120" w:line="264" w:lineRule="auto"/>
              <w:rPr>
                <w:sz w:val="20"/>
                <w:szCs w:val="20"/>
              </w:rPr>
            </w:pPr>
            <w:r w:rsidRPr="003502E9">
              <w:rPr>
                <w:sz w:val="20"/>
                <w:szCs w:val="20"/>
              </w:rPr>
              <w:t>Przedsięwzięcie 1.1. Aktywizacja społeczna i zawodowa</w:t>
            </w:r>
          </w:p>
        </w:tc>
        <w:tc>
          <w:tcPr>
            <w:tcW w:w="2078" w:type="dxa"/>
            <w:tcBorders>
              <w:left w:val="single" w:sz="4" w:space="0" w:color="auto"/>
            </w:tcBorders>
          </w:tcPr>
          <w:p w14:paraId="628D2223" w14:textId="77777777" w:rsidR="00AF38A7" w:rsidRPr="003502E9" w:rsidRDefault="00AF38A7" w:rsidP="002D2A93">
            <w:pPr>
              <w:spacing w:before="120" w:after="120" w:line="264" w:lineRule="auto"/>
              <w:rPr>
                <w:sz w:val="20"/>
                <w:szCs w:val="20"/>
              </w:rPr>
            </w:pPr>
            <w:r w:rsidRPr="003502E9">
              <w:rPr>
                <w:sz w:val="20"/>
                <w:szCs w:val="20"/>
              </w:rPr>
              <w:t>EFS+</w:t>
            </w:r>
          </w:p>
        </w:tc>
      </w:tr>
      <w:tr w:rsidR="00AF38A7" w:rsidRPr="003502E9" w14:paraId="7EC8C109" w14:textId="77777777" w:rsidTr="00EA6D20">
        <w:tc>
          <w:tcPr>
            <w:tcW w:w="1971" w:type="dxa"/>
            <w:tcBorders>
              <w:right w:val="single" w:sz="4" w:space="0" w:color="auto"/>
            </w:tcBorders>
            <w:vAlign w:val="center"/>
          </w:tcPr>
          <w:p w14:paraId="1425611E" w14:textId="77777777" w:rsidR="00AF38A7" w:rsidRPr="003502E9" w:rsidRDefault="00AF38A7" w:rsidP="002D2A93">
            <w:pPr>
              <w:spacing w:before="120" w:after="120" w:line="264" w:lineRule="auto"/>
              <w:rPr>
                <w:sz w:val="20"/>
                <w:szCs w:val="20"/>
              </w:rPr>
            </w:pPr>
            <w:r w:rsidRPr="003502E9">
              <w:rPr>
                <w:sz w:val="20"/>
                <w:szCs w:val="20"/>
              </w:rPr>
              <w:t>Wymiar społeczny</w:t>
            </w:r>
          </w:p>
        </w:tc>
        <w:tc>
          <w:tcPr>
            <w:tcW w:w="2995" w:type="dxa"/>
            <w:tcBorders>
              <w:left w:val="single" w:sz="4" w:space="0" w:color="auto"/>
            </w:tcBorders>
            <w:vAlign w:val="center"/>
          </w:tcPr>
          <w:p w14:paraId="790B877F" w14:textId="1F2791B9" w:rsidR="00AF38A7" w:rsidRPr="003502E9" w:rsidRDefault="00AF38A7" w:rsidP="002D2A93">
            <w:pPr>
              <w:spacing w:before="120" w:after="120" w:line="264" w:lineRule="auto"/>
              <w:rPr>
                <w:sz w:val="20"/>
                <w:szCs w:val="20"/>
              </w:rPr>
            </w:pPr>
            <w:r w:rsidRPr="003502E9">
              <w:rPr>
                <w:sz w:val="20"/>
                <w:szCs w:val="20"/>
              </w:rPr>
              <w:t>Cel 1. Wspieranie aktywnego włączenia społecznego</w:t>
            </w:r>
          </w:p>
        </w:tc>
        <w:tc>
          <w:tcPr>
            <w:tcW w:w="2874" w:type="dxa"/>
            <w:tcBorders>
              <w:left w:val="single" w:sz="4" w:space="0" w:color="auto"/>
              <w:right w:val="single" w:sz="4" w:space="0" w:color="auto"/>
            </w:tcBorders>
          </w:tcPr>
          <w:p w14:paraId="4A5A1DE7" w14:textId="0B729C39" w:rsidR="00AF38A7" w:rsidRPr="003502E9" w:rsidRDefault="00AF38A7" w:rsidP="002D2A93">
            <w:pPr>
              <w:spacing w:before="120" w:after="120" w:line="264" w:lineRule="auto"/>
              <w:rPr>
                <w:sz w:val="20"/>
                <w:szCs w:val="20"/>
              </w:rPr>
            </w:pPr>
            <w:r w:rsidRPr="003502E9">
              <w:rPr>
                <w:sz w:val="20"/>
                <w:szCs w:val="20"/>
              </w:rPr>
              <w:t>Przedsięwzięcie 1.2. Włączenie społeczne mieszkańców</w:t>
            </w:r>
          </w:p>
        </w:tc>
        <w:tc>
          <w:tcPr>
            <w:tcW w:w="2078" w:type="dxa"/>
            <w:tcBorders>
              <w:left w:val="single" w:sz="4" w:space="0" w:color="auto"/>
            </w:tcBorders>
          </w:tcPr>
          <w:p w14:paraId="7E3A100A" w14:textId="2D2638F3" w:rsidR="00AF38A7" w:rsidRPr="003502E9" w:rsidRDefault="00AF38A7" w:rsidP="002D2A93">
            <w:pPr>
              <w:spacing w:before="120" w:after="120" w:line="264" w:lineRule="auto"/>
              <w:rPr>
                <w:sz w:val="20"/>
                <w:szCs w:val="20"/>
              </w:rPr>
            </w:pPr>
            <w:r w:rsidRPr="003502E9">
              <w:rPr>
                <w:sz w:val="20"/>
                <w:szCs w:val="20"/>
              </w:rPr>
              <w:t>EFRROW</w:t>
            </w:r>
          </w:p>
          <w:p w14:paraId="148649C5" w14:textId="042D74FE" w:rsidR="00AF38A7" w:rsidRPr="003502E9" w:rsidRDefault="00AF38A7" w:rsidP="002D2A93">
            <w:pPr>
              <w:spacing w:before="120" w:after="120" w:line="264" w:lineRule="auto"/>
              <w:rPr>
                <w:sz w:val="20"/>
                <w:szCs w:val="20"/>
              </w:rPr>
            </w:pPr>
          </w:p>
        </w:tc>
      </w:tr>
      <w:tr w:rsidR="00AF38A7" w:rsidRPr="003502E9" w14:paraId="1DE85F14" w14:textId="77777777" w:rsidTr="00EA6D20">
        <w:tc>
          <w:tcPr>
            <w:tcW w:w="1971" w:type="dxa"/>
            <w:tcBorders>
              <w:right w:val="single" w:sz="4" w:space="0" w:color="auto"/>
            </w:tcBorders>
            <w:vAlign w:val="center"/>
          </w:tcPr>
          <w:p w14:paraId="2066D855" w14:textId="2C490D3E" w:rsidR="00AF38A7" w:rsidRPr="003502E9" w:rsidRDefault="00AF38A7" w:rsidP="002D2A93">
            <w:pPr>
              <w:spacing w:before="120" w:after="120" w:line="264" w:lineRule="auto"/>
              <w:rPr>
                <w:sz w:val="20"/>
                <w:szCs w:val="20"/>
              </w:rPr>
            </w:pPr>
            <w:r w:rsidRPr="003502E9">
              <w:rPr>
                <w:sz w:val="20"/>
                <w:szCs w:val="20"/>
              </w:rPr>
              <w:t>Wymiar społeczny</w:t>
            </w:r>
          </w:p>
        </w:tc>
        <w:tc>
          <w:tcPr>
            <w:tcW w:w="2995" w:type="dxa"/>
            <w:tcBorders>
              <w:left w:val="single" w:sz="4" w:space="0" w:color="auto"/>
            </w:tcBorders>
            <w:vAlign w:val="center"/>
          </w:tcPr>
          <w:p w14:paraId="248600A2" w14:textId="4C0E32DC" w:rsidR="00AF38A7" w:rsidRPr="003502E9" w:rsidRDefault="00AF38A7" w:rsidP="002D2A93">
            <w:pPr>
              <w:spacing w:before="120" w:after="120" w:line="264" w:lineRule="auto"/>
              <w:rPr>
                <w:sz w:val="20"/>
                <w:szCs w:val="20"/>
              </w:rPr>
            </w:pPr>
            <w:r w:rsidRPr="003502E9">
              <w:rPr>
                <w:sz w:val="20"/>
                <w:szCs w:val="20"/>
              </w:rPr>
              <w:t>Cel 1. Wspieranie aktywnego włączenia społecznego</w:t>
            </w:r>
          </w:p>
        </w:tc>
        <w:tc>
          <w:tcPr>
            <w:tcW w:w="2874" w:type="dxa"/>
            <w:tcBorders>
              <w:left w:val="single" w:sz="4" w:space="0" w:color="auto"/>
              <w:right w:val="single" w:sz="4" w:space="0" w:color="auto"/>
            </w:tcBorders>
          </w:tcPr>
          <w:p w14:paraId="43D312D4" w14:textId="75A13BB2" w:rsidR="00AF38A7" w:rsidRPr="003502E9" w:rsidRDefault="0010589B" w:rsidP="002D2A93">
            <w:pPr>
              <w:spacing w:before="120" w:after="120" w:line="264" w:lineRule="auto"/>
              <w:rPr>
                <w:sz w:val="20"/>
                <w:szCs w:val="20"/>
              </w:rPr>
            </w:pPr>
            <w:r w:rsidRPr="003502E9">
              <w:rPr>
                <w:sz w:val="20"/>
                <w:szCs w:val="20"/>
              </w:rPr>
              <w:t>Przedsięwzięcie 1.3. Kształtowanie świadomości obywatelskiej</w:t>
            </w:r>
          </w:p>
        </w:tc>
        <w:tc>
          <w:tcPr>
            <w:tcW w:w="2078" w:type="dxa"/>
            <w:tcBorders>
              <w:left w:val="single" w:sz="4" w:space="0" w:color="auto"/>
            </w:tcBorders>
          </w:tcPr>
          <w:p w14:paraId="2EB47A97" w14:textId="77777777" w:rsidR="00915B6F" w:rsidRPr="003502E9" w:rsidRDefault="00915B6F" w:rsidP="00915B6F">
            <w:pPr>
              <w:spacing w:before="120" w:after="120" w:line="264" w:lineRule="auto"/>
              <w:rPr>
                <w:sz w:val="20"/>
                <w:szCs w:val="20"/>
              </w:rPr>
            </w:pPr>
            <w:r w:rsidRPr="003502E9">
              <w:rPr>
                <w:sz w:val="20"/>
                <w:szCs w:val="20"/>
              </w:rPr>
              <w:t>EFRROW</w:t>
            </w:r>
          </w:p>
          <w:p w14:paraId="13862FE7" w14:textId="07423D1E" w:rsidR="00AF38A7" w:rsidRPr="003502E9" w:rsidRDefault="008F2EF0" w:rsidP="002D2A93">
            <w:pPr>
              <w:spacing w:before="120" w:after="120" w:line="264" w:lineRule="auto"/>
              <w:rPr>
                <w:sz w:val="20"/>
                <w:szCs w:val="20"/>
              </w:rPr>
            </w:pPr>
            <w:r w:rsidRPr="003502E9">
              <w:rPr>
                <w:sz w:val="20"/>
                <w:szCs w:val="20"/>
              </w:rPr>
              <w:t xml:space="preserve">(w przypadku pozyskania dodatkowych środków - </w:t>
            </w:r>
            <w:r w:rsidR="00AF38A7" w:rsidRPr="003502E9">
              <w:rPr>
                <w:sz w:val="20"/>
                <w:szCs w:val="20"/>
              </w:rPr>
              <w:t>Polsko-Amerykańska Fundacji Wolności</w:t>
            </w:r>
            <w:r w:rsidRPr="003502E9">
              <w:rPr>
                <w:sz w:val="20"/>
                <w:szCs w:val="20"/>
              </w:rPr>
              <w:t>)</w:t>
            </w:r>
          </w:p>
        </w:tc>
      </w:tr>
      <w:tr w:rsidR="00AF38A7" w:rsidRPr="003502E9" w14:paraId="641777BD" w14:textId="77777777" w:rsidTr="00EA6D20">
        <w:tc>
          <w:tcPr>
            <w:tcW w:w="1971" w:type="dxa"/>
            <w:tcBorders>
              <w:right w:val="single" w:sz="4" w:space="0" w:color="auto"/>
            </w:tcBorders>
            <w:vAlign w:val="center"/>
          </w:tcPr>
          <w:p w14:paraId="76A2787E" w14:textId="77777777" w:rsidR="00AF38A7" w:rsidRPr="003502E9" w:rsidRDefault="00AF38A7" w:rsidP="002D2A93">
            <w:pPr>
              <w:spacing w:before="120" w:after="120" w:line="264" w:lineRule="auto"/>
              <w:rPr>
                <w:sz w:val="20"/>
                <w:szCs w:val="20"/>
              </w:rPr>
            </w:pPr>
            <w:r w:rsidRPr="003502E9">
              <w:rPr>
                <w:sz w:val="20"/>
                <w:szCs w:val="20"/>
              </w:rPr>
              <w:t xml:space="preserve">Wymiar przedsiębiorczości </w:t>
            </w:r>
          </w:p>
        </w:tc>
        <w:tc>
          <w:tcPr>
            <w:tcW w:w="2995" w:type="dxa"/>
            <w:tcBorders>
              <w:left w:val="single" w:sz="4" w:space="0" w:color="auto"/>
            </w:tcBorders>
            <w:vAlign w:val="center"/>
          </w:tcPr>
          <w:p w14:paraId="51F56E49" w14:textId="036F3D71" w:rsidR="00AF38A7" w:rsidRPr="003502E9" w:rsidRDefault="00AF38A7" w:rsidP="002D2A93">
            <w:pPr>
              <w:spacing w:before="120" w:after="120" w:line="264" w:lineRule="auto"/>
              <w:rPr>
                <w:sz w:val="20"/>
                <w:szCs w:val="20"/>
              </w:rPr>
            </w:pPr>
            <w:r w:rsidRPr="003502E9">
              <w:rPr>
                <w:sz w:val="20"/>
                <w:szCs w:val="20"/>
              </w:rPr>
              <w:t>Cel 2. Rozwój przedsiębiorczości na obszarze LSR</w:t>
            </w:r>
          </w:p>
        </w:tc>
        <w:tc>
          <w:tcPr>
            <w:tcW w:w="2874" w:type="dxa"/>
            <w:tcBorders>
              <w:left w:val="single" w:sz="4" w:space="0" w:color="auto"/>
              <w:right w:val="single" w:sz="4" w:space="0" w:color="auto"/>
            </w:tcBorders>
          </w:tcPr>
          <w:p w14:paraId="4F94D1BE" w14:textId="176E464F" w:rsidR="00AF38A7" w:rsidRPr="003502E9" w:rsidRDefault="0010589B" w:rsidP="002D2A93">
            <w:pPr>
              <w:spacing w:before="120" w:after="120" w:line="264" w:lineRule="auto"/>
              <w:rPr>
                <w:sz w:val="20"/>
                <w:szCs w:val="20"/>
              </w:rPr>
            </w:pPr>
            <w:r w:rsidRPr="003502E9">
              <w:rPr>
                <w:sz w:val="20"/>
                <w:szCs w:val="20"/>
              </w:rPr>
              <w:t>Przedsięwzięcie 2.1. Rozwój przedsiębiorczości</w:t>
            </w:r>
          </w:p>
        </w:tc>
        <w:tc>
          <w:tcPr>
            <w:tcW w:w="2078" w:type="dxa"/>
            <w:tcBorders>
              <w:left w:val="single" w:sz="4" w:space="0" w:color="auto"/>
            </w:tcBorders>
          </w:tcPr>
          <w:p w14:paraId="1B3F3D18" w14:textId="77777777" w:rsidR="00AF38A7" w:rsidRPr="003502E9" w:rsidRDefault="00AF38A7" w:rsidP="002D2A93">
            <w:pPr>
              <w:spacing w:before="120" w:after="120" w:line="264" w:lineRule="auto"/>
              <w:rPr>
                <w:sz w:val="20"/>
                <w:szCs w:val="20"/>
              </w:rPr>
            </w:pPr>
            <w:r w:rsidRPr="003502E9">
              <w:rPr>
                <w:sz w:val="20"/>
                <w:szCs w:val="20"/>
              </w:rPr>
              <w:t>EFRROW</w:t>
            </w:r>
          </w:p>
        </w:tc>
      </w:tr>
      <w:tr w:rsidR="0010589B" w:rsidRPr="003502E9" w14:paraId="48DD2BFA" w14:textId="77777777" w:rsidTr="00EA6D20">
        <w:tc>
          <w:tcPr>
            <w:tcW w:w="1971" w:type="dxa"/>
            <w:tcBorders>
              <w:right w:val="single" w:sz="4" w:space="0" w:color="auto"/>
            </w:tcBorders>
            <w:vAlign w:val="center"/>
          </w:tcPr>
          <w:p w14:paraId="379494B9" w14:textId="507B520B" w:rsidR="0010589B" w:rsidRPr="003502E9" w:rsidRDefault="0010589B" w:rsidP="0010589B">
            <w:pPr>
              <w:spacing w:before="120" w:after="120" w:line="264" w:lineRule="auto"/>
              <w:rPr>
                <w:sz w:val="20"/>
                <w:szCs w:val="20"/>
              </w:rPr>
            </w:pPr>
            <w:r w:rsidRPr="003502E9">
              <w:rPr>
                <w:sz w:val="20"/>
                <w:szCs w:val="20"/>
              </w:rPr>
              <w:t xml:space="preserve">Wymiar przedsiębiorczości </w:t>
            </w:r>
          </w:p>
        </w:tc>
        <w:tc>
          <w:tcPr>
            <w:tcW w:w="2995" w:type="dxa"/>
            <w:tcBorders>
              <w:left w:val="single" w:sz="4" w:space="0" w:color="auto"/>
            </w:tcBorders>
            <w:vAlign w:val="center"/>
          </w:tcPr>
          <w:p w14:paraId="5A1A5014" w14:textId="3E3B4913" w:rsidR="0010589B" w:rsidRPr="003502E9" w:rsidRDefault="0010589B" w:rsidP="0010589B">
            <w:pPr>
              <w:spacing w:before="120" w:after="120" w:line="264" w:lineRule="auto"/>
              <w:rPr>
                <w:sz w:val="20"/>
                <w:szCs w:val="20"/>
              </w:rPr>
            </w:pPr>
            <w:r w:rsidRPr="003502E9">
              <w:rPr>
                <w:sz w:val="20"/>
                <w:szCs w:val="20"/>
              </w:rPr>
              <w:t>Cel 2. Rozwój przedsiębiorczości na obszarze LSR</w:t>
            </w:r>
          </w:p>
        </w:tc>
        <w:tc>
          <w:tcPr>
            <w:tcW w:w="2874" w:type="dxa"/>
            <w:tcBorders>
              <w:left w:val="single" w:sz="4" w:space="0" w:color="auto"/>
              <w:right w:val="single" w:sz="4" w:space="0" w:color="auto"/>
            </w:tcBorders>
          </w:tcPr>
          <w:p w14:paraId="3E7EE50F" w14:textId="31F0B38D" w:rsidR="0010589B" w:rsidRPr="003502E9" w:rsidRDefault="0010589B" w:rsidP="0010589B">
            <w:pPr>
              <w:spacing w:before="120" w:after="120" w:line="264" w:lineRule="auto"/>
              <w:rPr>
                <w:sz w:val="20"/>
                <w:szCs w:val="20"/>
              </w:rPr>
            </w:pPr>
            <w:r w:rsidRPr="003502E9">
              <w:rPr>
                <w:sz w:val="20"/>
                <w:szCs w:val="20"/>
              </w:rPr>
              <w:t>Przedsięwzięcie 2.2. Rozwój pozarolniczych funkcji gospodarstw rolnych</w:t>
            </w:r>
          </w:p>
        </w:tc>
        <w:tc>
          <w:tcPr>
            <w:tcW w:w="2078" w:type="dxa"/>
            <w:tcBorders>
              <w:left w:val="single" w:sz="4" w:space="0" w:color="auto"/>
            </w:tcBorders>
          </w:tcPr>
          <w:p w14:paraId="25264977" w14:textId="22306A40" w:rsidR="0010589B" w:rsidRPr="003502E9" w:rsidRDefault="0010589B" w:rsidP="0010589B">
            <w:pPr>
              <w:spacing w:before="120" w:after="120" w:line="264" w:lineRule="auto"/>
              <w:rPr>
                <w:sz w:val="20"/>
                <w:szCs w:val="20"/>
              </w:rPr>
            </w:pPr>
            <w:r w:rsidRPr="003502E9">
              <w:rPr>
                <w:sz w:val="20"/>
                <w:szCs w:val="20"/>
              </w:rPr>
              <w:t>EFRROW</w:t>
            </w:r>
          </w:p>
        </w:tc>
      </w:tr>
      <w:tr w:rsidR="0010589B" w:rsidRPr="003502E9" w14:paraId="06D2A110" w14:textId="77777777" w:rsidTr="00EA6D20">
        <w:tc>
          <w:tcPr>
            <w:tcW w:w="1971" w:type="dxa"/>
            <w:tcBorders>
              <w:right w:val="single" w:sz="4" w:space="0" w:color="auto"/>
            </w:tcBorders>
            <w:vAlign w:val="center"/>
          </w:tcPr>
          <w:p w14:paraId="5F0303CE" w14:textId="07F33A8B" w:rsidR="0010589B" w:rsidRPr="003502E9" w:rsidRDefault="0010589B" w:rsidP="0010589B">
            <w:pPr>
              <w:spacing w:before="120" w:after="120" w:line="264" w:lineRule="auto"/>
              <w:rPr>
                <w:sz w:val="20"/>
                <w:szCs w:val="20"/>
              </w:rPr>
            </w:pPr>
            <w:r w:rsidRPr="003502E9">
              <w:rPr>
                <w:sz w:val="20"/>
                <w:szCs w:val="20"/>
              </w:rPr>
              <w:t>Wymiar środowiskowo- przestrzenny</w:t>
            </w:r>
          </w:p>
        </w:tc>
        <w:tc>
          <w:tcPr>
            <w:tcW w:w="2995" w:type="dxa"/>
            <w:tcBorders>
              <w:left w:val="single" w:sz="4" w:space="0" w:color="auto"/>
            </w:tcBorders>
          </w:tcPr>
          <w:p w14:paraId="11B5ECE6" w14:textId="57C1F4CB" w:rsidR="0010589B" w:rsidRPr="003502E9" w:rsidRDefault="0010589B" w:rsidP="0010589B">
            <w:pPr>
              <w:spacing w:before="120" w:after="120" w:line="264" w:lineRule="auto"/>
              <w:rPr>
                <w:sz w:val="20"/>
                <w:szCs w:val="20"/>
              </w:rPr>
            </w:pPr>
            <w:r w:rsidRPr="003502E9">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0B4DFF16" w14:textId="0A286325" w:rsidR="0010589B" w:rsidRPr="003502E9" w:rsidRDefault="0010589B" w:rsidP="0010589B">
            <w:pPr>
              <w:spacing w:before="120" w:after="120" w:line="264" w:lineRule="auto"/>
              <w:rPr>
                <w:sz w:val="20"/>
                <w:szCs w:val="20"/>
              </w:rPr>
            </w:pPr>
            <w:r w:rsidRPr="003502E9">
              <w:rPr>
                <w:rFonts w:ascii="Calibri" w:hAnsi="Calibri" w:cs="Calibri"/>
                <w:color w:val="000000"/>
                <w:sz w:val="20"/>
                <w:szCs w:val="20"/>
              </w:rPr>
              <w:t>Przedsięwzięcie 3.1. Poprawa dostępu do małej infrastruktury publicznej</w:t>
            </w:r>
          </w:p>
        </w:tc>
        <w:tc>
          <w:tcPr>
            <w:tcW w:w="2078" w:type="dxa"/>
            <w:tcBorders>
              <w:left w:val="single" w:sz="4" w:space="0" w:color="auto"/>
            </w:tcBorders>
          </w:tcPr>
          <w:p w14:paraId="4A3FA610" w14:textId="2FE6157C" w:rsidR="0010589B" w:rsidRPr="003502E9" w:rsidRDefault="0010589B" w:rsidP="0010589B">
            <w:pPr>
              <w:spacing w:before="120" w:after="120" w:line="264" w:lineRule="auto"/>
              <w:rPr>
                <w:sz w:val="20"/>
                <w:szCs w:val="20"/>
              </w:rPr>
            </w:pPr>
            <w:r w:rsidRPr="003502E9">
              <w:rPr>
                <w:sz w:val="20"/>
                <w:szCs w:val="20"/>
              </w:rPr>
              <w:t>EFRROW</w:t>
            </w:r>
          </w:p>
        </w:tc>
      </w:tr>
      <w:tr w:rsidR="0010589B" w:rsidRPr="003502E9" w14:paraId="50D58659" w14:textId="77777777" w:rsidTr="00EA6D20">
        <w:tc>
          <w:tcPr>
            <w:tcW w:w="1971" w:type="dxa"/>
            <w:tcBorders>
              <w:right w:val="single" w:sz="4" w:space="0" w:color="auto"/>
            </w:tcBorders>
          </w:tcPr>
          <w:p w14:paraId="3C476D61" w14:textId="0C0272BD" w:rsidR="0010589B" w:rsidRPr="003502E9" w:rsidRDefault="0010589B" w:rsidP="0010589B">
            <w:pPr>
              <w:spacing w:before="120" w:after="120" w:line="264" w:lineRule="auto"/>
              <w:rPr>
                <w:sz w:val="20"/>
                <w:szCs w:val="20"/>
              </w:rPr>
            </w:pPr>
            <w:r w:rsidRPr="003502E9">
              <w:rPr>
                <w:sz w:val="20"/>
                <w:szCs w:val="20"/>
              </w:rPr>
              <w:t>Wymiar środowiskowo- przestrzenny</w:t>
            </w:r>
          </w:p>
        </w:tc>
        <w:tc>
          <w:tcPr>
            <w:tcW w:w="2995" w:type="dxa"/>
            <w:tcBorders>
              <w:left w:val="single" w:sz="4" w:space="0" w:color="auto"/>
            </w:tcBorders>
          </w:tcPr>
          <w:p w14:paraId="1B3BF590" w14:textId="52109DCB" w:rsidR="0010589B" w:rsidRPr="003502E9" w:rsidRDefault="0010589B" w:rsidP="0010589B">
            <w:pPr>
              <w:spacing w:before="120" w:after="120" w:line="264" w:lineRule="auto"/>
              <w:rPr>
                <w:sz w:val="20"/>
                <w:szCs w:val="20"/>
              </w:rPr>
            </w:pPr>
            <w:r w:rsidRPr="003502E9">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66484830" w14:textId="4A703C5C" w:rsidR="0010589B" w:rsidRPr="003502E9" w:rsidRDefault="0010589B" w:rsidP="0010589B">
            <w:pPr>
              <w:spacing w:before="120" w:after="120" w:line="264" w:lineRule="auto"/>
              <w:rPr>
                <w:sz w:val="20"/>
                <w:szCs w:val="20"/>
              </w:rPr>
            </w:pPr>
            <w:r w:rsidRPr="003502E9">
              <w:rPr>
                <w:rFonts w:ascii="Calibri" w:hAnsi="Calibri" w:cs="Calibri"/>
                <w:color w:val="000000"/>
                <w:sz w:val="20"/>
                <w:szCs w:val="20"/>
              </w:rPr>
              <w:t>Przedsięwzięcie 3.2. Ochrona dziedzictwa kulturowego i przyrodniczego polskiej wsi</w:t>
            </w:r>
          </w:p>
        </w:tc>
        <w:tc>
          <w:tcPr>
            <w:tcW w:w="2078" w:type="dxa"/>
            <w:tcBorders>
              <w:left w:val="single" w:sz="4" w:space="0" w:color="auto"/>
            </w:tcBorders>
          </w:tcPr>
          <w:p w14:paraId="7E064016" w14:textId="28D2F849" w:rsidR="0010589B" w:rsidRPr="003502E9" w:rsidRDefault="0010589B" w:rsidP="0010589B">
            <w:pPr>
              <w:spacing w:before="120" w:after="120" w:line="264" w:lineRule="auto"/>
              <w:rPr>
                <w:sz w:val="20"/>
                <w:szCs w:val="20"/>
              </w:rPr>
            </w:pPr>
            <w:r w:rsidRPr="003502E9">
              <w:rPr>
                <w:sz w:val="20"/>
                <w:szCs w:val="20"/>
              </w:rPr>
              <w:t>EFRROW</w:t>
            </w:r>
          </w:p>
        </w:tc>
      </w:tr>
      <w:tr w:rsidR="0010589B" w:rsidRPr="003502E9" w14:paraId="26FB7928" w14:textId="77777777" w:rsidTr="00EA6D20">
        <w:tc>
          <w:tcPr>
            <w:tcW w:w="1971" w:type="dxa"/>
            <w:tcBorders>
              <w:right w:val="single" w:sz="4" w:space="0" w:color="auto"/>
            </w:tcBorders>
          </w:tcPr>
          <w:p w14:paraId="73598C70" w14:textId="54F86E69" w:rsidR="0010589B" w:rsidRPr="003502E9" w:rsidRDefault="0010589B" w:rsidP="0010589B">
            <w:pPr>
              <w:spacing w:before="120" w:after="120" w:line="264" w:lineRule="auto"/>
              <w:rPr>
                <w:sz w:val="20"/>
                <w:szCs w:val="20"/>
              </w:rPr>
            </w:pPr>
            <w:r w:rsidRPr="003502E9">
              <w:rPr>
                <w:sz w:val="20"/>
                <w:szCs w:val="20"/>
              </w:rPr>
              <w:t>Wymiar środowiskowo- przestrzenny</w:t>
            </w:r>
          </w:p>
        </w:tc>
        <w:tc>
          <w:tcPr>
            <w:tcW w:w="2995" w:type="dxa"/>
            <w:tcBorders>
              <w:left w:val="single" w:sz="4" w:space="0" w:color="auto"/>
            </w:tcBorders>
            <w:vAlign w:val="center"/>
          </w:tcPr>
          <w:p w14:paraId="4D6D8B6A" w14:textId="62825D1F" w:rsidR="0010589B" w:rsidRPr="003502E9" w:rsidRDefault="0010589B" w:rsidP="0010589B">
            <w:pPr>
              <w:spacing w:before="120" w:after="120" w:line="264" w:lineRule="auto"/>
              <w:rPr>
                <w:sz w:val="20"/>
                <w:szCs w:val="20"/>
              </w:rPr>
            </w:pPr>
            <w:r w:rsidRPr="003502E9">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7E8A3C8B" w14:textId="4EC87EEC" w:rsidR="0010589B" w:rsidRPr="003502E9" w:rsidRDefault="0010589B" w:rsidP="0010589B">
            <w:pPr>
              <w:spacing w:before="120" w:after="120" w:line="264" w:lineRule="auto"/>
              <w:rPr>
                <w:sz w:val="20"/>
                <w:szCs w:val="20"/>
              </w:rPr>
            </w:pPr>
            <w:r w:rsidRPr="003502E9">
              <w:rPr>
                <w:rFonts w:ascii="Calibri" w:hAnsi="Calibri" w:cs="Calibri"/>
                <w:color w:val="000000"/>
                <w:sz w:val="20"/>
                <w:szCs w:val="20"/>
              </w:rPr>
              <w:t>Przedsięwzięcie 3.3. Wzmocnienie potencjału partnerstwa LGD</w:t>
            </w:r>
          </w:p>
        </w:tc>
        <w:tc>
          <w:tcPr>
            <w:tcW w:w="2078" w:type="dxa"/>
            <w:tcBorders>
              <w:left w:val="single" w:sz="4" w:space="0" w:color="auto"/>
            </w:tcBorders>
          </w:tcPr>
          <w:p w14:paraId="22E58307" w14:textId="77777777" w:rsidR="0010589B" w:rsidRPr="003502E9" w:rsidRDefault="0010589B" w:rsidP="0010589B">
            <w:pPr>
              <w:spacing w:before="120" w:after="120" w:line="264" w:lineRule="auto"/>
              <w:rPr>
                <w:sz w:val="20"/>
                <w:szCs w:val="20"/>
              </w:rPr>
            </w:pPr>
            <w:r w:rsidRPr="003502E9">
              <w:rPr>
                <w:sz w:val="20"/>
                <w:szCs w:val="20"/>
              </w:rPr>
              <w:t>EFRROW</w:t>
            </w:r>
          </w:p>
          <w:p w14:paraId="184194F0" w14:textId="423B17F1" w:rsidR="0010589B" w:rsidRPr="003502E9" w:rsidRDefault="008F2EF0" w:rsidP="0010589B">
            <w:pPr>
              <w:spacing w:before="120" w:after="120" w:line="264" w:lineRule="auto"/>
              <w:rPr>
                <w:sz w:val="20"/>
                <w:szCs w:val="20"/>
              </w:rPr>
            </w:pPr>
            <w:r w:rsidRPr="003502E9">
              <w:rPr>
                <w:sz w:val="20"/>
                <w:szCs w:val="20"/>
              </w:rPr>
              <w:t xml:space="preserve">(w przypadku pozyskania dodatkowych środków </w:t>
            </w:r>
            <w:r w:rsidRPr="003502E9">
              <w:rPr>
                <w:sz w:val="20"/>
                <w:szCs w:val="20"/>
              </w:rPr>
              <w:lastRenderedPageBreak/>
              <w:t>- Polsko-Amerykańska Fundacji Wolności)</w:t>
            </w:r>
          </w:p>
        </w:tc>
      </w:tr>
    </w:tbl>
    <w:p w14:paraId="1863AF54" w14:textId="77777777" w:rsidR="00AF38A7" w:rsidRPr="003502E9" w:rsidRDefault="00AF38A7" w:rsidP="00AF38A7">
      <w:pPr>
        <w:spacing w:before="120" w:after="0" w:line="240" w:lineRule="auto"/>
        <w:rPr>
          <w:sz w:val="20"/>
          <w:szCs w:val="20"/>
        </w:rPr>
      </w:pPr>
      <w:r w:rsidRPr="003502E9">
        <w:rPr>
          <w:sz w:val="20"/>
          <w:szCs w:val="20"/>
        </w:rPr>
        <w:lastRenderedPageBreak/>
        <w:t>Źródło: opracowanie własne</w:t>
      </w:r>
    </w:p>
    <w:bookmarkEnd w:id="68"/>
    <w:p w14:paraId="32B6F305" w14:textId="77777777" w:rsidR="00AF38A7" w:rsidRPr="003502E9" w:rsidRDefault="00AF38A7" w:rsidP="000040FA">
      <w:pPr>
        <w:rPr>
          <w:sz w:val="8"/>
          <w:szCs w:val="8"/>
        </w:rPr>
      </w:pPr>
    </w:p>
    <w:p w14:paraId="723FCC28" w14:textId="0D1F5F33" w:rsidR="007D43BA" w:rsidRPr="003502E9" w:rsidRDefault="007D43BA" w:rsidP="007D43BA">
      <w:pPr>
        <w:pStyle w:val="Nagwek1"/>
      </w:pPr>
      <w:bookmarkStart w:id="69" w:name="_Toc134391508"/>
      <w:r w:rsidRPr="003502E9">
        <w:t xml:space="preserve">Rozdział </w:t>
      </w:r>
      <w:r w:rsidR="00AF716C" w:rsidRPr="003502E9">
        <w:t>X</w:t>
      </w:r>
      <w:r w:rsidRPr="003502E9">
        <w:t>. Monitoring i ewaluacja</w:t>
      </w:r>
      <w:bookmarkEnd w:id="69"/>
    </w:p>
    <w:p w14:paraId="5B8F3B87" w14:textId="7436A90B" w:rsidR="00372609" w:rsidRPr="003502E9" w:rsidRDefault="006D50EF" w:rsidP="00C07AF1">
      <w:pPr>
        <w:spacing w:before="120" w:after="0" w:line="276" w:lineRule="auto"/>
      </w:pPr>
      <w:bookmarkStart w:id="70" w:name="_Hlk135133662"/>
      <w:r w:rsidRPr="003502E9">
        <w:t xml:space="preserve">W niniejszym rozdziale opisana została ogólna charakterystyka zasad i procedur dokonywania ewaluacji oraz monitorowania wskazująca główne elementy podlegające badaniom oraz podmioty dokonujące ewaluacji i monitorowania (wewnętrzne i zewnętrzne). </w:t>
      </w:r>
    </w:p>
    <w:p w14:paraId="738AF8B4" w14:textId="47F89F59" w:rsidR="006D50EF" w:rsidRPr="003502E9" w:rsidRDefault="006D50EF" w:rsidP="00C07AF1">
      <w:pPr>
        <w:spacing w:before="120" w:after="0" w:line="276" w:lineRule="auto"/>
        <w:rPr>
          <w:b/>
          <w:bCs/>
        </w:rPr>
      </w:pPr>
      <w:bookmarkStart w:id="71" w:name="_Toc134101623"/>
      <w:r w:rsidRPr="003502E9">
        <w:rPr>
          <w:b/>
          <w:bCs/>
        </w:rPr>
        <w:t>Monitorowanie procesu wdrażania strategii</w:t>
      </w:r>
      <w:bookmarkEnd w:id="71"/>
      <w:r w:rsidRPr="003502E9">
        <w:rPr>
          <w:b/>
          <w:bCs/>
        </w:rPr>
        <w:t xml:space="preserve"> </w:t>
      </w:r>
    </w:p>
    <w:p w14:paraId="3573FD5D" w14:textId="77777777" w:rsidR="006D50EF" w:rsidRPr="003502E9" w:rsidRDefault="006D50EF" w:rsidP="00C07AF1">
      <w:pPr>
        <w:spacing w:before="120" w:after="0" w:line="276" w:lineRule="auto"/>
      </w:pPr>
      <w:r w:rsidRPr="003502E9">
        <w:t xml:space="preserve">Monitorowanie jest procesem, który ma na celu analizowanie stanu zawansowania LSR i jej zgodności z postawionymi celami strategicznymi. Istotą monitorowania jest wyciąganie wniosków 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 Dbałość o aplikacyjny charakter strategii wiąże się również z opracowaniem sposobu mierzenia efektów jej wdrażania. </w:t>
      </w:r>
    </w:p>
    <w:p w14:paraId="3DCBA8E2" w14:textId="77777777" w:rsidR="006D50EF" w:rsidRPr="003502E9" w:rsidRDefault="006D50EF" w:rsidP="00C07AF1">
      <w:pPr>
        <w:spacing w:before="120" w:after="0" w:line="276" w:lineRule="auto"/>
      </w:pPr>
      <w:r w:rsidRPr="003502E9">
        <w:t>W Rozdziale VI Cele i wskaźniki przedstawione zostały wskaźniki, które umożliwiają monitorowanie każdego celu strategicznego i poszczególnych przedsięwzięć. Monitoring prowadzony będzie na każdym poziomie interwencji, tj. pojedynczego projektu, przedsięwzięcia, celu oraz całej LSR. Monitoring będzie miał dwojaki charakter: monitoring finansowy – weryfikujący płynność, terminowość i prawidłowy rozkład wydatkowania funduszy oraz monitoring rzeczowy – sprawdzenie w jakim stopniu rzeczywiste wartości wskaźników (produktu i rezultatu) odbiegają od wielkości zakładanych. W konsekwencji zakres monitoringu będzie obejmował zebranie danych za dany okres, dotyczących przede wszystkim: realizacji finansowej LRS, realizacji rzeczowej LSR, funkcjonowania LGD w procesie wdrażania Strategii. Analiza danych monitoringowych będzie stanowiła podstawę do kreowania wniosków oraz rekomendacji i zaleceń które pozwoliłyby na generalne usprawnienie działania LGD, przede wszystkim w kierunku bardziej efektywnego wykorzystania dostępnych w ramach LSR środków w kontekście przyjętych celów Strategii. Wnioski te będą następnie służyły jako materiał wyjściowy do ewentualnej zmiany sposobów działalności LGD lub założeń LSR.</w:t>
      </w:r>
    </w:p>
    <w:p w14:paraId="491AC69C" w14:textId="77777777" w:rsidR="006D50EF" w:rsidRPr="003502E9" w:rsidRDefault="006D50EF" w:rsidP="00C07AF1">
      <w:pPr>
        <w:spacing w:before="120" w:after="0" w:line="276" w:lineRule="auto"/>
      </w:pPr>
      <w:r w:rsidRPr="003502E9">
        <w:t xml:space="preserve">Monitorowanie, by stać się skutecznym narzędziem w procesie wdrażania Strategii, będzie charakteryzować się następującymi zasadami: </w:t>
      </w:r>
    </w:p>
    <w:p w14:paraId="234226B7" w14:textId="77777777" w:rsidR="006D50EF" w:rsidRPr="003502E9" w:rsidRDefault="006D50EF" w:rsidP="00C07AF1">
      <w:pPr>
        <w:pStyle w:val="Akapitzlist"/>
        <w:numPr>
          <w:ilvl w:val="0"/>
          <w:numId w:val="7"/>
        </w:numPr>
        <w:spacing w:before="120" w:after="0" w:line="276" w:lineRule="auto"/>
      </w:pPr>
      <w:r w:rsidRPr="003502E9">
        <w:t xml:space="preserve">Wiarygodność - informacja musi być wiarygodna i musi opierać się na niepodważalnych danych. Niedokładne dane systemu monitorowania mogą spowodować podjęcie niewłaściwych działań korygujących; </w:t>
      </w:r>
    </w:p>
    <w:p w14:paraId="3BD3FE5E" w14:textId="77777777" w:rsidR="006D50EF" w:rsidRPr="003502E9" w:rsidRDefault="006D50EF" w:rsidP="00C07AF1">
      <w:pPr>
        <w:pStyle w:val="Akapitzlist"/>
        <w:numPr>
          <w:ilvl w:val="0"/>
          <w:numId w:val="7"/>
        </w:numPr>
        <w:spacing w:before="120" w:after="0" w:line="276" w:lineRule="auto"/>
      </w:pPr>
      <w:r w:rsidRPr="003502E9">
        <w:t>Aktualność - informacje muszą być zbierane, przekazywane i oceniane w sposób ciągły, który umożliwia podjęcie na czas działań korygujących oraz stosownych korekt w momencie aktualizacji strategii;</w:t>
      </w:r>
    </w:p>
    <w:p w14:paraId="4ED2255A" w14:textId="77777777" w:rsidR="006D50EF" w:rsidRPr="003502E9" w:rsidRDefault="006D50EF" w:rsidP="00C07AF1">
      <w:pPr>
        <w:pStyle w:val="Akapitzlist"/>
        <w:numPr>
          <w:ilvl w:val="0"/>
          <w:numId w:val="6"/>
        </w:numPr>
        <w:spacing w:before="120" w:after="0" w:line="276" w:lineRule="auto"/>
      </w:pPr>
      <w:r w:rsidRPr="003502E9">
        <w:t>Obiektywność - monitorowanie prowadzone w oparciu o analizę wskaźników porównawczych daje możliwość prowadzenia obiektywnej oceny, niezakłóconej subiektywnością, wynikającą z przywiązania do własnych pomysłów;</w:t>
      </w:r>
    </w:p>
    <w:p w14:paraId="6EEFD94A" w14:textId="77777777" w:rsidR="006D50EF" w:rsidRPr="003502E9" w:rsidRDefault="006D50EF" w:rsidP="00C07AF1">
      <w:pPr>
        <w:pStyle w:val="Akapitzlist"/>
        <w:numPr>
          <w:ilvl w:val="0"/>
          <w:numId w:val="6"/>
        </w:numPr>
        <w:spacing w:before="120" w:after="0" w:line="276" w:lineRule="auto"/>
      </w:pPr>
      <w:r w:rsidRPr="003502E9">
        <w:t>Realizm - monitorowanie musi być zgodne z realiami niniejszej LSR. Wdrażający strategię powinien dostrzegać przede wszystkim te elementy procesu, które świadczą o wydajności i jakości dostarczanych produktów;</w:t>
      </w:r>
    </w:p>
    <w:p w14:paraId="026FE5CC" w14:textId="77777777" w:rsidR="006D50EF" w:rsidRPr="003502E9" w:rsidRDefault="006D50EF" w:rsidP="00C07AF1">
      <w:pPr>
        <w:pStyle w:val="Akapitzlist"/>
        <w:numPr>
          <w:ilvl w:val="0"/>
          <w:numId w:val="6"/>
        </w:numPr>
        <w:spacing w:before="120" w:after="0" w:line="276" w:lineRule="auto"/>
      </w:pPr>
      <w:r w:rsidRPr="003502E9">
        <w:lastRenderedPageBreak/>
        <w:t>Koordynacja informacji - monitorowanie musi być skoordynowane z tokiem pracy tak, aby nie wpływało na ich zahamowanie, ani też nie przeszkadzało w realizacji podejmowanych działań. Monitorowanie każdego z etapów projektu powinno wpływać na powodzenie realizacji całej LSR. Oceny, których dokonuje się w trakcie jego realizacji, powinny być znane członkom Stowarzyszenia, a w przypadku ujawnienia uchybień, należy podjąć działania, których celem będzie naprawienie błędów oraz zapobieżenie powstaniu podobnych sytuacji w przyszłości. Informacje płynące z prowadzonego monitoringu powinny docierać do wszystkich członków LGD wchodzących w skład struktury LGD tak, aby umożliwić im właściwe podejmowanie decyzji dotyczących realizacji projektu; raport monitorujący będzie publikowany na stronie internetowej LGD;</w:t>
      </w:r>
    </w:p>
    <w:p w14:paraId="19CF649B" w14:textId="77777777" w:rsidR="006D50EF" w:rsidRPr="003502E9" w:rsidRDefault="006D50EF" w:rsidP="00C07AF1">
      <w:pPr>
        <w:pStyle w:val="Akapitzlist"/>
        <w:numPr>
          <w:ilvl w:val="0"/>
          <w:numId w:val="6"/>
        </w:numPr>
        <w:spacing w:before="120" w:after="0" w:line="276" w:lineRule="auto"/>
      </w:pPr>
      <w:r w:rsidRPr="003502E9">
        <w:t>Elastyczność monitorowania - mechanizm i sam proces monitorowania muszą być na tyle elastyczne, aby mógł szybko reagować na zachodzące zmiany. Również w przypadku dokonywania zmian i korekt projektu należy dbać o to, aby modyfikować system oceny w sposób dostosowany do zmieniających się oczekiwań w późniejszych etapach projektu;</w:t>
      </w:r>
    </w:p>
    <w:p w14:paraId="44534934" w14:textId="77777777" w:rsidR="006D50EF" w:rsidRPr="003502E9" w:rsidRDefault="006D50EF" w:rsidP="00C07AF1">
      <w:pPr>
        <w:pStyle w:val="Akapitzlist"/>
        <w:numPr>
          <w:ilvl w:val="0"/>
          <w:numId w:val="6"/>
        </w:numPr>
        <w:spacing w:before="120" w:after="0" w:line="276" w:lineRule="auto"/>
      </w:pPr>
      <w:r w:rsidRPr="003502E9">
        <w:t>Normatywność i operacyjność monitorowania - skuteczny system monitorowania w przypadku wykrycia uchybień i odchyleń od przyjętych norm powinien wskazywać, jakie należy podjąć działania korygujące. W sposobie raportowania powinno być zastrzeżone, jakie działania należy podjąć w przypadku, kiedy zakładane w projekcie rezultaty nie zostają osiągnięte bądź ich jakość budzi wątpliwość. Należy wskazać jaki podmiot i jakie działanie może podjąć, aby</w:t>
      </w:r>
      <w:r w:rsidRPr="003502E9">
        <w:rPr>
          <w:rFonts w:asciiTheme="minorHAnsi" w:eastAsiaTheme="minorHAnsi" w:hAnsiTheme="minorHAnsi" w:cstheme="minorBidi"/>
        </w:rPr>
        <w:t xml:space="preserve"> </w:t>
      </w:r>
      <w:r w:rsidRPr="003502E9">
        <w:t>wyrównać dysproporcje i doprowadzić do realizacji założonego celu projektu lub Strategii.</w:t>
      </w:r>
    </w:p>
    <w:p w14:paraId="4A2C37E4" w14:textId="77777777" w:rsidR="006D50EF" w:rsidRPr="003502E9" w:rsidRDefault="006D50EF" w:rsidP="00C07AF1">
      <w:pPr>
        <w:spacing w:before="120" w:after="0" w:line="276" w:lineRule="auto"/>
        <w:rPr>
          <w:b/>
          <w:bCs/>
        </w:rPr>
      </w:pPr>
      <w:r w:rsidRPr="003502E9">
        <w:rPr>
          <w:b/>
          <w:bCs/>
        </w:rPr>
        <w:t xml:space="preserve">Procedury monitoringu </w:t>
      </w:r>
    </w:p>
    <w:p w14:paraId="1D69042A" w14:textId="77777777" w:rsidR="006D50EF" w:rsidRPr="003502E9" w:rsidRDefault="006D50EF" w:rsidP="00C07AF1">
      <w:pPr>
        <w:spacing w:before="120" w:after="0" w:line="276" w:lineRule="auto"/>
      </w:pPr>
      <w:r w:rsidRPr="003502E9">
        <w:t xml:space="preserve">Procedura monitoringu opiera się na cyklicznym procesie zbierania i analizowania danych. Z chwilą rozpoczęcia monitoringu uprawniony podmiot, czyli Biuro LGD będzie zbierać dane, które następnie poddane zostaną analizie. Analiza wyników stanowi podstawę do ich interpretacji. Określa, w jakim zakresie zgodne są z założonymi stanami i wartościami. W przypadku stwierdzenia przekroczeń wartości, analizowane są przyczyny zaistniałych zdarzeń i następuje analiza czy konieczna jest modyfikacja założeń wyjściowych. Monitoring realizowany będzie w oparciu, co najmniej o poniższe podstawowe kryteria: wykorzystanie budżetu LSR, ilość i jakość składanych wniosków,  efektywność realizacji operacji wybranych do dofinansowania (osiągnięcie wskaźników, udział podpisanych umów z beneficjentami w stosunku do limitu środków, postęp w wydatkowaniu środków przez beneficjentów) oraz rodzaj operacji (odsetek operacji w wyniku których powstaną miejsca pracy). Coroczne sprawozdanie z realizacji LSR powstawać będzie do końca lutego następnego po okresie sprawozdawczym. Uprawniony organ - Zarząd LGD podejmuje następnie decyzję, czy konieczne jest jakakolwiek akcja zmierzająca do likwidacji odchyleń w ramach LSR. W przypadku stwierdzenia niezgodności dotyczących samej LSR, Zarząd Stowarzyszenia proponuje projekt działań korygujących lub propozycje zmian LSR Walnemu Zebraniu Członków Stowarzyszenia (Zarządowi LGD w zakresie uprawnień statutowych). </w:t>
      </w:r>
    </w:p>
    <w:p w14:paraId="60D18D08" w14:textId="4F1EBFA4" w:rsidR="006D50EF" w:rsidRPr="003502E9" w:rsidRDefault="006D50EF" w:rsidP="00C07AF1">
      <w:pPr>
        <w:spacing w:before="120" w:after="0" w:line="276" w:lineRule="auto"/>
        <w:rPr>
          <w:b/>
          <w:bCs/>
        </w:rPr>
      </w:pPr>
      <w:bookmarkStart w:id="72" w:name="_Toc134101624"/>
      <w:r w:rsidRPr="003502E9">
        <w:rPr>
          <w:b/>
          <w:bCs/>
        </w:rPr>
        <w:t>Ocena (ewaluacja) stopnia osiągnięcia celów strategicznych</w:t>
      </w:r>
      <w:bookmarkEnd w:id="72"/>
    </w:p>
    <w:p w14:paraId="621C5A93" w14:textId="77777777" w:rsidR="006D50EF" w:rsidRPr="003502E9" w:rsidRDefault="006D50EF" w:rsidP="00C07AF1">
      <w:pPr>
        <w:spacing w:before="120" w:after="0" w:line="276" w:lineRule="auto"/>
      </w:pPr>
      <w:r w:rsidRPr="003502E9">
        <w:t xml:space="preserve">Ocena (ewaluacja) to spojrzenie na realizację LSR z punktu widzenia osiągnięcia rezultatów i skuteczności osiągania celów strategicznych oraz potrzeb, które miały być osiągnięte. Ma ona generalnie odpowiedzieć na pytanie, czy i co zostało zrobione dobrze. </w:t>
      </w:r>
      <w:r w:rsidRPr="003502E9">
        <w:rPr>
          <w:rFonts w:cstheme="minorHAnsi"/>
        </w:rPr>
        <w:t>W literaturze tematu można znaleźć wiele definicji ewaluacji, podkreślających różne aspekty samego procesu ewaluacji, uwypuklających jej zróżnicowane cele czy też odmienne kryteria samego momentu oceny. Najszerzej ujmując, ewaluacja to systematyczne badanie społeczno-ekonomiczne oceniające jakość i wartość programów publicznych</w:t>
      </w:r>
      <w:r w:rsidRPr="003502E9">
        <w:rPr>
          <w:rStyle w:val="Odwoanieprzypisudolnego"/>
          <w:rFonts w:cstheme="minorHAnsi"/>
        </w:rPr>
        <w:footnoteReference w:id="55"/>
      </w:r>
      <w:r w:rsidRPr="003502E9">
        <w:rPr>
          <w:rFonts w:cstheme="minorHAnsi"/>
        </w:rPr>
        <w:t xml:space="preserve">. Według Komisji Europejskiej ewaluacja to </w:t>
      </w:r>
      <w:r w:rsidRPr="003502E9">
        <w:rPr>
          <w:rFonts w:cstheme="minorHAnsi"/>
        </w:rPr>
        <w:lastRenderedPageBreak/>
        <w:t>„ocena interwencji publicznej pod kątem jej rezultatów, oddziaływania oraz potrzeb, które ma spełniać/miała zaspokoić”</w:t>
      </w:r>
      <w:r w:rsidRPr="003502E9">
        <w:rPr>
          <w:rStyle w:val="Odwoanieprzypisudolnego"/>
          <w:rFonts w:cstheme="minorHAnsi"/>
        </w:rPr>
        <w:footnoteReference w:id="56"/>
      </w:r>
      <w:r w:rsidRPr="003502E9">
        <w:rPr>
          <w:rFonts w:cstheme="minorHAnsi"/>
        </w:rPr>
        <w:t>.</w:t>
      </w:r>
    </w:p>
    <w:p w14:paraId="74CB9E1A" w14:textId="77777777" w:rsidR="006D50EF" w:rsidRPr="003502E9" w:rsidRDefault="006D50EF" w:rsidP="00C07AF1">
      <w:pPr>
        <w:spacing w:before="120" w:after="0" w:line="276" w:lineRule="auto"/>
        <w:rPr>
          <w:lang w:eastAsia="pl-PL"/>
        </w:rPr>
      </w:pPr>
      <w:r w:rsidRPr="003502E9">
        <w:t>Zasady ewaluacji przyjętej w niniejszym dokumencie to:</w:t>
      </w:r>
    </w:p>
    <w:p w14:paraId="427D5071" w14:textId="77777777" w:rsidR="006D50EF" w:rsidRPr="003502E9" w:rsidRDefault="006D50EF" w:rsidP="00C07AF1">
      <w:pPr>
        <w:pStyle w:val="Akapitzlist"/>
        <w:numPr>
          <w:ilvl w:val="0"/>
          <w:numId w:val="5"/>
        </w:numPr>
        <w:spacing w:before="120" w:after="0" w:line="276" w:lineRule="auto"/>
      </w:pPr>
      <w:r w:rsidRPr="003502E9">
        <w:t>Wiarygodność - informacja musi być bardzo wiarygodna i musi opierać się na niepodważalnych danych;</w:t>
      </w:r>
    </w:p>
    <w:p w14:paraId="5C83E8C6" w14:textId="77777777" w:rsidR="006D50EF" w:rsidRPr="003502E9" w:rsidRDefault="006D50EF" w:rsidP="00C07AF1">
      <w:pPr>
        <w:pStyle w:val="Akapitzlist"/>
        <w:numPr>
          <w:ilvl w:val="0"/>
          <w:numId w:val="5"/>
        </w:numPr>
        <w:spacing w:before="120" w:after="0" w:line="276" w:lineRule="auto"/>
      </w:pPr>
      <w:r w:rsidRPr="003502E9">
        <w:t>Obiektywność - ewaluacja prowadzona w oparciu o analizę wskaźników porównawczych daje możliwość prowadzenia obiektywnej oceny niezakłóconej subiektywnością, wynikającą z przywiązania do własnych pomysłów;</w:t>
      </w:r>
    </w:p>
    <w:p w14:paraId="4B85D915" w14:textId="77777777" w:rsidR="006D50EF" w:rsidRPr="003502E9" w:rsidRDefault="006D50EF" w:rsidP="00C07AF1">
      <w:pPr>
        <w:pStyle w:val="Akapitzlist"/>
        <w:numPr>
          <w:ilvl w:val="0"/>
          <w:numId w:val="5"/>
        </w:numPr>
        <w:spacing w:before="120" w:after="0" w:line="276" w:lineRule="auto"/>
      </w:pPr>
      <w:r w:rsidRPr="003502E9">
        <w:t xml:space="preserve">Realizm – ewaluacja musi być zgodna z realiami LSR. W trakcie wdrażania strategii powinno się dostrzegać przede wszystkim te elementy procesu, które świadczą o wydajności i jakości dostarczanych produktów; </w:t>
      </w:r>
    </w:p>
    <w:p w14:paraId="68E5DCB5" w14:textId="77777777" w:rsidR="006D50EF" w:rsidRPr="003502E9" w:rsidRDefault="006D50EF" w:rsidP="00C07AF1">
      <w:pPr>
        <w:pStyle w:val="Akapitzlist"/>
        <w:numPr>
          <w:ilvl w:val="0"/>
          <w:numId w:val="5"/>
        </w:numPr>
        <w:spacing w:before="120" w:after="0" w:line="276" w:lineRule="auto"/>
      </w:pPr>
      <w:r w:rsidRPr="003502E9">
        <w:t>Normatywność i operacyjność ewaluacji - skuteczny system ewaluacji w przypadku wykrycia uchybień i odchyleń od przyjętych norm powinien wskazywać, jakie należy podjąć działania korygujące,</w:t>
      </w:r>
    </w:p>
    <w:p w14:paraId="5551030A" w14:textId="77777777" w:rsidR="006D50EF" w:rsidRPr="003502E9" w:rsidRDefault="006D50EF" w:rsidP="00C07AF1">
      <w:pPr>
        <w:pStyle w:val="Akapitzlist"/>
        <w:numPr>
          <w:ilvl w:val="0"/>
          <w:numId w:val="5"/>
        </w:numPr>
        <w:spacing w:before="120" w:after="0" w:line="276" w:lineRule="auto"/>
      </w:pPr>
      <w:r w:rsidRPr="003502E9">
        <w:t>Koordynacja informacji – proces ewaluacji nie może zakłócać bieżącego funkcjonowania LGD i wdrażania LSR.</w:t>
      </w:r>
    </w:p>
    <w:p w14:paraId="1FEE7711" w14:textId="77777777" w:rsidR="006D50EF" w:rsidRPr="003502E9" w:rsidRDefault="006D50EF" w:rsidP="00C07AF1">
      <w:pPr>
        <w:spacing w:before="120" w:after="0" w:line="276" w:lineRule="auto"/>
      </w:pPr>
      <w:r w:rsidRPr="003502E9">
        <w:t>Kryteria, na podstawie których będzie przeprowadzana ewaluacja funkcjonowania LGD i realizacji LSR będą obejmowały poniższe obszary problemowe:</w:t>
      </w:r>
    </w:p>
    <w:p w14:paraId="1A5A9840" w14:textId="77777777" w:rsidR="006D50EF" w:rsidRPr="003502E9" w:rsidRDefault="006D50EF" w:rsidP="00C07AF1">
      <w:pPr>
        <w:pStyle w:val="Akapitzlist"/>
        <w:numPr>
          <w:ilvl w:val="0"/>
          <w:numId w:val="8"/>
        </w:numPr>
        <w:spacing w:before="120" w:after="0" w:line="276" w:lineRule="auto"/>
      </w:pPr>
      <w:r w:rsidRPr="003502E9">
        <w:t>Skuteczność - ocena stopnia realizacji zakładanych celów, skuteczność użytych metod oraz wpływ czynników zewnętrznych na ostateczne efekty realizacji LSR,</w:t>
      </w:r>
    </w:p>
    <w:p w14:paraId="208F9742" w14:textId="77777777" w:rsidR="006D50EF" w:rsidRPr="003502E9" w:rsidRDefault="006D50EF" w:rsidP="00C07AF1">
      <w:pPr>
        <w:pStyle w:val="Akapitzlist"/>
        <w:numPr>
          <w:ilvl w:val="0"/>
          <w:numId w:val="8"/>
        </w:numPr>
        <w:spacing w:before="120" w:after="0" w:line="276" w:lineRule="auto"/>
      </w:pPr>
      <w:r w:rsidRPr="003502E9">
        <w:t xml:space="preserve">Efektywność - ocena relacji między nakładami, kosztami, zasobami (finansowymi, ludzkimi, administracyjnymi) a osiągniętymi efektami interwencji w ramach LSR, </w:t>
      </w:r>
    </w:p>
    <w:p w14:paraId="3FAA87CF" w14:textId="77777777" w:rsidR="006D50EF" w:rsidRPr="003502E9" w:rsidRDefault="006D50EF" w:rsidP="00C07AF1">
      <w:pPr>
        <w:pStyle w:val="Akapitzlist"/>
        <w:numPr>
          <w:ilvl w:val="0"/>
          <w:numId w:val="8"/>
        </w:numPr>
        <w:spacing w:before="120" w:after="0" w:line="276" w:lineRule="auto"/>
      </w:pPr>
      <w:r w:rsidRPr="003502E9">
        <w:t xml:space="preserve">Użyteczność - ocena całości rzeczywistych efektów wywołanych przez interwencję w ramach LSR, odnosząc je do wyzwań społeczno-ekonomicznych określonych w Strategii, </w:t>
      </w:r>
    </w:p>
    <w:p w14:paraId="0C28D8F5" w14:textId="77777777" w:rsidR="006D50EF" w:rsidRPr="003502E9" w:rsidRDefault="006D50EF" w:rsidP="00C07AF1">
      <w:pPr>
        <w:pStyle w:val="Akapitzlist"/>
        <w:numPr>
          <w:ilvl w:val="0"/>
          <w:numId w:val="8"/>
        </w:numPr>
        <w:spacing w:before="120" w:after="0" w:line="276" w:lineRule="auto"/>
      </w:pPr>
      <w:r w:rsidRPr="003502E9">
        <w:t>Trwałość - ocena ciągłości efektów interwencji w ramach LSR w perspektywie długookresowej.</w:t>
      </w:r>
    </w:p>
    <w:p w14:paraId="1617F0CB" w14:textId="77777777" w:rsidR="006D50EF" w:rsidRPr="003502E9" w:rsidRDefault="006D50EF" w:rsidP="00C07AF1">
      <w:pPr>
        <w:spacing w:before="120" w:after="0" w:line="276" w:lineRule="auto"/>
        <w:rPr>
          <w:b/>
          <w:bCs/>
        </w:rPr>
      </w:pPr>
      <w:r w:rsidRPr="003502E9">
        <w:rPr>
          <w:b/>
          <w:bCs/>
        </w:rPr>
        <w:t xml:space="preserve">Procedury ewaluacji </w:t>
      </w:r>
    </w:p>
    <w:p w14:paraId="2F7D61A8" w14:textId="77777777" w:rsidR="006D50EF" w:rsidRPr="003502E9" w:rsidRDefault="006D50EF" w:rsidP="00C07AF1">
      <w:pPr>
        <w:spacing w:before="120" w:after="0" w:line="276" w:lineRule="auto"/>
      </w:pPr>
      <w:r w:rsidRPr="003502E9">
        <w:t xml:space="preserve">Procedura ewaluacji opierać się będzie na okresowym zbieraniu danych i ocenie, czy wdrażanie strategii przebiega zgodnie z planem. Zgodnie z wyznaczonymi w procedurach terminami (ewaluacja wewnętrzna i ewaluacja zewnętrzna ex-post) Zarząd LGD (biuro LGD) rozpoczyna procedurę ewaluacji zbierając dane, następnie następuje ich analiza, która stanowi podstawę do ich interpretacji. W przypadku stwierdzenia przekroczeń wartości, analizowane są przyczyny zaistniałych zdarzeń i następuje analiza czy konieczna jest modyfikacja założeń wyjściowych. </w:t>
      </w:r>
    </w:p>
    <w:p w14:paraId="78182F90" w14:textId="77777777" w:rsidR="006D50EF" w:rsidRPr="003502E9" w:rsidRDefault="006D50EF" w:rsidP="00C07AF1">
      <w:pPr>
        <w:spacing w:before="120" w:after="0" w:line="276" w:lineRule="auto"/>
      </w:pPr>
      <w:r w:rsidRPr="003502E9">
        <w:t xml:space="preserve">Podstawowym narzędziem ewaluacji LSR będzie ewaluacja wewnętrzna (bieżąca, realizowana samodzielnie). Ewaluacja wewnętrzna stanowić będzie uzupełnienie monitoringu o konieczną interpretację (identyfikację przyczyn ewentualnych problemów), ocenę i rekomendacje działań. Ewaluacja wewnętrzna będzie realizowana w oparciu o spotkanie wykorzystujące narzędzia o charakterze refleksyjno-analitycznym w postaci warsztatu </w:t>
      </w:r>
      <w:r w:rsidRPr="003502E9">
        <w:lastRenderedPageBreak/>
        <w:t xml:space="preserve">refleksyjnego. Podstawowym materiałem do pracy będą zestawienia i materiały z procesu realizacji LSR przygotowane przez pracowników LGD. Warsztat przeprowadzany będzie na początku każdego roku kalendarzowego, tak, aby wypracowane wnioski mogły zasilić o dodatkowe informacje sprawozdanie roczne z realizacji LSR za rok poprzedni. Uczestnikami warsztatu refleksyjnego będą pracownicy biura LGD, członkowie Zarządu i Rady LGD (wskazane będzie zapewnienie udziału przedstawicieli wszystkich interesariuszy). Wyniki ewaluacji wewnętrznej stanowić będą element monitoringowego sprawozdania rocznego z realizacji LSR. </w:t>
      </w:r>
    </w:p>
    <w:p w14:paraId="363B213B" w14:textId="5663D319" w:rsidR="000040FA" w:rsidRPr="003502E9" w:rsidRDefault="006D50EF" w:rsidP="00C07AF1">
      <w:pPr>
        <w:spacing w:before="120" w:after="0" w:line="276" w:lineRule="auto"/>
      </w:pPr>
      <w:r w:rsidRPr="003502E9">
        <w:t>Ewaluacja zewnętrzna</w:t>
      </w:r>
      <w:r w:rsidRPr="003502E9">
        <w:rPr>
          <w:rStyle w:val="Odwoanieprzypisudolnego"/>
        </w:rPr>
        <w:footnoteReference w:id="57"/>
      </w:r>
      <w:r w:rsidRPr="003502E9">
        <w:t xml:space="preserve"> (zlecona zewnętrznym ewaluatorom) zaplanowana została jednokrotnie, w latach 2026-2027 jako ewaluacja ex-post, aby była możliwość włączenia wyników badania do systemu LGD w kolejnym okresie programowania. Ewaluacja przeprowadzona zostanie przez niezależnego ewaluatora, posiadającego odpowiednie doświadczenie w realizacji badań ewaluacyjnych. Wyniki przeprowadzonego badania sporządzone zostaną w formie raportu końcowego. Raport będzie zawierał syntetyczne i przekrojowo omówione wyniki badań a przedstawione rekomendacje będą sformułowane na podstawie wniosków wynikających z przeprowadzonych badań, mających pokrycie w informacjach prezentowanych w raporcie. Raport ewaluacyjny będzie zawierać elementy ujęte w </w:t>
      </w:r>
      <w:bookmarkStart w:id="73" w:name="_Hlk134037065"/>
      <w:r w:rsidRPr="003502E9">
        <w:t xml:space="preserve">Podręczniku monitoringu i ewaluacji LSR </w:t>
      </w:r>
      <w:bookmarkEnd w:id="73"/>
      <w:r w:rsidRPr="003502E9">
        <w:t>opracowanym przez MRiRW</w:t>
      </w:r>
      <w:r w:rsidRPr="003502E9">
        <w:rPr>
          <w:rStyle w:val="Odwoanieprzypisudolnego"/>
        </w:rPr>
        <w:footnoteReference w:id="58"/>
      </w:r>
      <w:r w:rsidRPr="003502E9">
        <w:t>. Uprawniony organ – Walne Zgromadzenie podejmuje następnie decyzję, czy konieczne jest jakakolwiek akcja zmierzająca do likwidacji odchyleń. Raport z badania LSR będzie zamieszczony na stronie internetowej LGD oraz przesłany</w:t>
      </w:r>
      <w:r w:rsidR="00783112" w:rsidRPr="003502E9">
        <w:t xml:space="preserve"> </w:t>
      </w:r>
      <w:r w:rsidRPr="003502E9">
        <w:t>(w wersji elektronicznej, edytowalnej) do MRiRW oraz SW. Wraz z raportem, LGD przekaże do MRiRW/SW informacje na temat sposobu realizacji rekomendacji i zaleceń.</w:t>
      </w:r>
    </w:p>
    <w:p w14:paraId="684620BC" w14:textId="3DBB4397" w:rsidR="00E86846" w:rsidRPr="003502E9" w:rsidRDefault="00E86846" w:rsidP="00C07AF1">
      <w:pPr>
        <w:spacing w:before="120" w:after="0" w:line="276" w:lineRule="auto"/>
      </w:pPr>
      <w:r w:rsidRPr="003502E9">
        <w:t>W ramach działań monitoringowych i sprawozdawczych planuje się raportowanie rezultatów wsparcia LSR z uwzględnieniem rezultatów działań skierowanych do grup o niekorzystnej sytuacji. W zakresie prowadzonych działań ewaluacyjnych uwzględniony będzie obszar badawczy odnoszący się do oceny efektów wsparcia LSR skierowanego do grup w niekorzystnej sytuacji.</w:t>
      </w:r>
    </w:p>
    <w:bookmarkEnd w:id="70"/>
    <w:p w14:paraId="72473763" w14:textId="77777777" w:rsidR="00E86846" w:rsidRPr="003502E9" w:rsidRDefault="00E86846" w:rsidP="00AF716C">
      <w:pPr>
        <w:spacing w:before="120" w:after="0" w:line="264" w:lineRule="auto"/>
        <w:rPr>
          <w:sz w:val="14"/>
          <w:szCs w:val="14"/>
        </w:rPr>
      </w:pPr>
    </w:p>
    <w:p w14:paraId="5898BAC5" w14:textId="77777777" w:rsidR="001626D7" w:rsidRPr="003502E9" w:rsidRDefault="001626D7">
      <w:pPr>
        <w:rPr>
          <w:rFonts w:eastAsiaTheme="majorEastAsia" w:cstheme="minorHAnsi"/>
          <w:b/>
          <w:bCs/>
          <w:sz w:val="24"/>
          <w:szCs w:val="24"/>
          <w:lang w:eastAsia="pl-PL"/>
        </w:rPr>
      </w:pPr>
      <w:bookmarkStart w:id="74" w:name="_Toc134391509"/>
      <w:r w:rsidRPr="003502E9">
        <w:br w:type="page"/>
      </w:r>
    </w:p>
    <w:p w14:paraId="12DDE7DF" w14:textId="4D873F6B" w:rsidR="000040FA" w:rsidRPr="003502E9" w:rsidRDefault="000040FA" w:rsidP="00FC72C8">
      <w:pPr>
        <w:pStyle w:val="Nagwek2"/>
      </w:pPr>
      <w:r w:rsidRPr="003502E9">
        <w:lastRenderedPageBreak/>
        <w:t>Wykaz wykorzystanej literatury</w:t>
      </w:r>
      <w:bookmarkEnd w:id="74"/>
    </w:p>
    <w:p w14:paraId="35B07736" w14:textId="2186F07A" w:rsidR="00C07AF1" w:rsidRPr="003502E9" w:rsidRDefault="00C07AF1" w:rsidP="00C07AF1">
      <w:pPr>
        <w:spacing w:before="120" w:after="0" w:line="264" w:lineRule="auto"/>
      </w:pPr>
      <w:r w:rsidRPr="003502E9">
        <w:t>1) Ewaluacja instrumentu RLKS w województwie zachodniopomorskim w latach 2014-2020 Stowarzyszenie Lokalna Grupa Działania „Partnerstwo Drawy z Liderem Wałeckim”  Raport końcowy, Pracownia Badań Soma. Monika Kwiecińska-</w:t>
      </w:r>
      <w:proofErr w:type="spellStart"/>
      <w:r w:rsidRPr="003502E9">
        <w:t>Zdrenka</w:t>
      </w:r>
      <w:proofErr w:type="spellEnd"/>
      <w:r w:rsidRPr="003502E9">
        <w:t>, Złocieniec 2022</w:t>
      </w:r>
    </w:p>
    <w:p w14:paraId="33C05679" w14:textId="13F2FEB4" w:rsidR="00C07AF1" w:rsidRPr="003502E9" w:rsidRDefault="00C07AF1" w:rsidP="00C07AF1">
      <w:pPr>
        <w:spacing w:before="120" w:after="0" w:line="264" w:lineRule="auto"/>
      </w:pPr>
      <w:r w:rsidRPr="003502E9">
        <w:t xml:space="preserve">2) FEPZ 2021-2027 oraz SZOP-FEPZ </w:t>
      </w:r>
    </w:p>
    <w:p w14:paraId="0DD1345D" w14:textId="6D88DF27" w:rsidR="00E0640D" w:rsidRPr="003502E9" w:rsidRDefault="00C07AF1" w:rsidP="00E0640D">
      <w:pPr>
        <w:spacing w:before="120" w:after="0" w:line="264" w:lineRule="auto"/>
      </w:pPr>
      <w:r w:rsidRPr="003502E9">
        <w:t>3</w:t>
      </w:r>
      <w:r w:rsidR="00AF716C" w:rsidRPr="003502E9">
        <w:t>) konkursu na wybór Strategii Rozwoju Lokalnego Kierowanego Przez Społeczność (LSR) wraz z załącznikami Zarząd Województwa Zachodniopomorskiego</w:t>
      </w:r>
    </w:p>
    <w:p w14:paraId="631181DC" w14:textId="2B401BB5" w:rsidR="00E0640D" w:rsidRPr="003502E9" w:rsidRDefault="00C07AF1" w:rsidP="00E0640D">
      <w:pPr>
        <w:spacing w:before="120" w:after="0" w:line="264" w:lineRule="auto"/>
      </w:pPr>
      <w:r w:rsidRPr="003502E9">
        <w:t>4</w:t>
      </w:r>
      <w:r w:rsidR="00E0640D" w:rsidRPr="003502E9">
        <w:t xml:space="preserve">) ustawa z 20 lutego 2015 r. o rozwoju lokalnym z udziałem lokalnej społeczności </w:t>
      </w:r>
    </w:p>
    <w:p w14:paraId="4B3833A3" w14:textId="5533E8C7" w:rsidR="00E0640D" w:rsidRPr="003502E9" w:rsidRDefault="00C07AF1" w:rsidP="00E0640D">
      <w:pPr>
        <w:spacing w:before="120" w:after="0" w:line="264" w:lineRule="auto"/>
      </w:pPr>
      <w:r w:rsidRPr="003502E9">
        <w:t>5</w:t>
      </w:r>
      <w:r w:rsidR="00E0640D" w:rsidRPr="003502E9">
        <w:t>) ustawa z 28 kwietnia 2022 r. o zasadach realizacji zadań finansowanych ze środków europejskich w perspektywie finansowej 2021–2027</w:t>
      </w:r>
    </w:p>
    <w:p w14:paraId="6B686288" w14:textId="223FCA34" w:rsidR="00E0640D" w:rsidRPr="003502E9" w:rsidRDefault="00C07AF1" w:rsidP="00E0640D">
      <w:pPr>
        <w:spacing w:before="120" w:after="0" w:line="264" w:lineRule="auto"/>
      </w:pPr>
      <w:r w:rsidRPr="003502E9">
        <w:t>6</w:t>
      </w:r>
      <w:r w:rsidR="00E0640D" w:rsidRPr="003502E9">
        <w:t xml:space="preserve">) PS WPR 2023-2027 </w:t>
      </w:r>
    </w:p>
    <w:p w14:paraId="43E6E53D" w14:textId="2FCE586F" w:rsidR="009D0BBD" w:rsidRPr="003502E9" w:rsidRDefault="00C07AF1" w:rsidP="009D0BBD">
      <w:pPr>
        <w:spacing w:before="120" w:after="0" w:line="264" w:lineRule="auto"/>
      </w:pPr>
      <w:r w:rsidRPr="003502E9">
        <w:t>7</w:t>
      </w:r>
      <w:r w:rsidR="00AF716C" w:rsidRPr="003502E9">
        <w:t xml:space="preserve">) </w:t>
      </w:r>
      <w:r w:rsidR="009D0BBD" w:rsidRPr="003502E9">
        <w:t>Plan Zagospodarowania Przestrzennego WZ, Szczecin 2020</w:t>
      </w:r>
    </w:p>
    <w:p w14:paraId="2001EBBC" w14:textId="1651547D" w:rsidR="009D0BBD" w:rsidRPr="003502E9" w:rsidRDefault="00E0640D" w:rsidP="009D0BBD">
      <w:pPr>
        <w:spacing w:before="120" w:after="0" w:line="264" w:lineRule="auto"/>
      </w:pPr>
      <w:r w:rsidRPr="003502E9">
        <w:t>8</w:t>
      </w:r>
      <w:r w:rsidR="009D0BBD" w:rsidRPr="003502E9">
        <w:t>) Raport Zdrowie psychiczne młodzieży w czasie pandemii COVID-19, Krajowe Centrum Przeciwdziałania Uzależnieniom, Warszawa 2022</w:t>
      </w:r>
    </w:p>
    <w:p w14:paraId="08C8DCF5" w14:textId="07452D47" w:rsidR="001626D7" w:rsidRPr="003502E9" w:rsidRDefault="001626D7" w:rsidP="001626D7">
      <w:pPr>
        <w:spacing w:before="120" w:after="0" w:line="264" w:lineRule="auto"/>
      </w:pPr>
      <w:r w:rsidRPr="003502E9">
        <w:t>9) Raport diagnostyczny Portret Partnerstwa Strefa Centralna, Związek Miast Polskich, Warszawa 2021</w:t>
      </w:r>
    </w:p>
    <w:p w14:paraId="4B4490C0" w14:textId="77777777" w:rsidR="00C07AF1" w:rsidRPr="003502E9" w:rsidRDefault="001626D7" w:rsidP="00C07AF1">
      <w:pPr>
        <w:spacing w:before="120" w:after="0" w:line="264" w:lineRule="auto"/>
      </w:pPr>
      <w:r w:rsidRPr="003502E9">
        <w:t>10) Raport diagnostyczny Portret Partnerstwa Sieć Współpracy zarządzania strategicznego gmin na rzecz kompleksowego rozwoju powiatu wałeckiego, Związek Miast Polskich, Warszawa 2021</w:t>
      </w:r>
      <w:r w:rsidR="00C07AF1" w:rsidRPr="003502E9">
        <w:t xml:space="preserve"> </w:t>
      </w:r>
    </w:p>
    <w:p w14:paraId="1CD1482C" w14:textId="03E9CDE6" w:rsidR="001626D7" w:rsidRPr="003502E9" w:rsidRDefault="00C07AF1" w:rsidP="001626D7">
      <w:pPr>
        <w:spacing w:before="120" w:after="0" w:line="264" w:lineRule="auto"/>
      </w:pPr>
      <w:r w:rsidRPr="003502E9">
        <w:t>11) Raport Kobiety na zachodniopomorskim rynku pracy 2021 (dane za 2020 r.), Wojewódzki Urząd Pracy w Szczecinie, Szczecin 2021</w:t>
      </w:r>
    </w:p>
    <w:p w14:paraId="7AA399A0" w14:textId="1D74F8F8" w:rsidR="00E0640D" w:rsidRPr="003502E9" w:rsidRDefault="001626D7" w:rsidP="009D0BBD">
      <w:pPr>
        <w:spacing w:before="120" w:after="0" w:line="264" w:lineRule="auto"/>
      </w:pPr>
      <w:r w:rsidRPr="003502E9">
        <w:t>1</w:t>
      </w:r>
      <w:r w:rsidR="00C07AF1" w:rsidRPr="003502E9">
        <w:t>2</w:t>
      </w:r>
      <w:r w:rsidR="00E0640D" w:rsidRPr="003502E9">
        <w:t>) Wytyczne dotyczące realizacji projektów z udziałem środków Europejskiego Funduszu Społecznego Plus w regionalnych programach na lata 2021–2027, Minister Funduszy i Polityki Regionalnej, Warszawa 2023</w:t>
      </w:r>
    </w:p>
    <w:p w14:paraId="38CD8172" w14:textId="68C5BF25" w:rsidR="00E0640D" w:rsidRPr="003502E9" w:rsidRDefault="00E0640D" w:rsidP="009D0BBD">
      <w:pPr>
        <w:spacing w:before="120" w:after="0" w:line="264" w:lineRule="auto"/>
      </w:pPr>
      <w:r w:rsidRPr="003502E9">
        <w:t>1</w:t>
      </w:r>
      <w:r w:rsidR="00C07AF1" w:rsidRPr="003502E9">
        <w:t>3</w:t>
      </w:r>
      <w:r w:rsidRPr="003502E9">
        <w:t>) Wytyczne dotyczące realizacji zasad równościowych w ramach funduszy unijnych na lata 2021-2027, Minister Funduszy i Polityki Regionalnej, Warszawa 2022</w:t>
      </w:r>
    </w:p>
    <w:p w14:paraId="35448686" w14:textId="22074014" w:rsidR="009D0BBD" w:rsidRPr="003502E9" w:rsidRDefault="000040FA" w:rsidP="009D0BBD">
      <w:pPr>
        <w:rPr>
          <w:rFonts w:eastAsiaTheme="majorEastAsia" w:cstheme="minorHAnsi"/>
          <w:b/>
          <w:bCs/>
          <w:sz w:val="24"/>
          <w:szCs w:val="24"/>
        </w:rPr>
        <w:sectPr w:rsidR="009D0BBD" w:rsidRPr="003502E9" w:rsidSect="00460FD4">
          <w:pgSz w:w="11906" w:h="16838"/>
          <w:pgMar w:top="1247" w:right="851" w:bottom="1247" w:left="851" w:header="709" w:footer="709" w:gutter="0"/>
          <w:cols w:space="708"/>
          <w:titlePg/>
          <w:docGrid w:linePitch="360"/>
        </w:sectPr>
      </w:pPr>
      <w:r w:rsidRPr="003502E9">
        <w:br w:type="page"/>
      </w:r>
    </w:p>
    <w:p w14:paraId="094D9DAE" w14:textId="135992B9" w:rsidR="006D50EF" w:rsidRPr="003502E9" w:rsidRDefault="00AF716C" w:rsidP="00AF716C">
      <w:pPr>
        <w:pStyle w:val="Nagwek2"/>
        <w:spacing w:after="120"/>
      </w:pPr>
      <w:bookmarkStart w:id="75" w:name="_Toc134101627"/>
      <w:bookmarkStart w:id="76" w:name="_Toc134391510"/>
      <w:r w:rsidRPr="003502E9">
        <w:lastRenderedPageBreak/>
        <w:t xml:space="preserve">Załącznik 1. </w:t>
      </w:r>
      <w:r w:rsidR="006D50EF" w:rsidRPr="003502E9">
        <w:t>Formularz 1: Cele i przedsięwzięcia</w:t>
      </w:r>
      <w:bookmarkEnd w:id="75"/>
      <w:bookmarkEnd w:id="76"/>
    </w:p>
    <w:tbl>
      <w:tblPr>
        <w:tblStyle w:val="Tabela-Siatka"/>
        <w:tblW w:w="14089" w:type="dxa"/>
        <w:tblLook w:val="04A0" w:firstRow="1" w:lastRow="0" w:firstColumn="1" w:lastColumn="0" w:noHBand="0" w:noVBand="1"/>
      </w:tblPr>
      <w:tblGrid>
        <w:gridCol w:w="2122"/>
        <w:gridCol w:w="4677"/>
        <w:gridCol w:w="4820"/>
        <w:gridCol w:w="2470"/>
      </w:tblGrid>
      <w:tr w:rsidR="006C4FB7" w:rsidRPr="003502E9" w14:paraId="2CF19BAB" w14:textId="77777777" w:rsidTr="0047208E">
        <w:tc>
          <w:tcPr>
            <w:tcW w:w="2122" w:type="dxa"/>
            <w:shd w:val="clear" w:color="auto" w:fill="F2F2F2" w:themeFill="background1" w:themeFillShade="F2"/>
          </w:tcPr>
          <w:p w14:paraId="4F0612E0" w14:textId="77777777" w:rsidR="006C4FB7" w:rsidRPr="003502E9" w:rsidRDefault="006C4FB7" w:rsidP="002D2A93">
            <w:pPr>
              <w:spacing w:before="120" w:line="264" w:lineRule="auto"/>
              <w:rPr>
                <w:sz w:val="20"/>
                <w:szCs w:val="20"/>
              </w:rPr>
            </w:pPr>
            <w:r w:rsidRPr="003502E9">
              <w:rPr>
                <w:sz w:val="20"/>
                <w:szCs w:val="20"/>
              </w:rPr>
              <w:t>Budżet (w EUR)</w:t>
            </w:r>
          </w:p>
        </w:tc>
        <w:tc>
          <w:tcPr>
            <w:tcW w:w="4677" w:type="dxa"/>
            <w:shd w:val="clear" w:color="auto" w:fill="F2F2F2" w:themeFill="background1" w:themeFillShade="F2"/>
          </w:tcPr>
          <w:p w14:paraId="370EFA63" w14:textId="0D6C3ECB" w:rsidR="006C4FB7" w:rsidRPr="003502E9" w:rsidRDefault="006C4FB7" w:rsidP="002D2A93">
            <w:pPr>
              <w:spacing w:before="120" w:line="264" w:lineRule="auto"/>
              <w:rPr>
                <w:sz w:val="20"/>
                <w:szCs w:val="20"/>
              </w:rPr>
            </w:pPr>
            <w:r w:rsidRPr="003502E9">
              <w:rPr>
                <w:sz w:val="20"/>
                <w:szCs w:val="20"/>
              </w:rPr>
              <w:t>Przedsięwzięcia w ramach celu 1. Wspieranie aktywnego włączenia społecznego</w:t>
            </w:r>
          </w:p>
        </w:tc>
        <w:tc>
          <w:tcPr>
            <w:tcW w:w="4820" w:type="dxa"/>
            <w:shd w:val="clear" w:color="auto" w:fill="F2F2F2" w:themeFill="background1" w:themeFillShade="F2"/>
          </w:tcPr>
          <w:p w14:paraId="54A867BA" w14:textId="77777777" w:rsidR="006C4FB7" w:rsidRPr="003502E9" w:rsidRDefault="006C4FB7" w:rsidP="002D2A93">
            <w:pPr>
              <w:spacing w:before="120" w:line="264" w:lineRule="auto"/>
              <w:rPr>
                <w:sz w:val="20"/>
                <w:szCs w:val="20"/>
              </w:rPr>
            </w:pPr>
            <w:r w:rsidRPr="003502E9">
              <w:rPr>
                <w:sz w:val="20"/>
                <w:szCs w:val="20"/>
              </w:rPr>
              <w:t>Grupy docelowe</w:t>
            </w:r>
            <w:r w:rsidRPr="003502E9">
              <w:rPr>
                <w:rStyle w:val="Odwoanieprzypisudolnego"/>
                <w:sz w:val="20"/>
                <w:szCs w:val="20"/>
              </w:rPr>
              <w:footnoteReference w:id="59"/>
            </w:r>
          </w:p>
        </w:tc>
        <w:tc>
          <w:tcPr>
            <w:tcW w:w="2470" w:type="dxa"/>
            <w:shd w:val="clear" w:color="auto" w:fill="F2F2F2" w:themeFill="background1" w:themeFillShade="F2"/>
          </w:tcPr>
          <w:p w14:paraId="5BA03A83" w14:textId="3D4BB726" w:rsidR="006C4FB7" w:rsidRPr="003502E9" w:rsidRDefault="00446E78" w:rsidP="002D2A93">
            <w:pPr>
              <w:spacing w:before="120" w:line="264" w:lineRule="auto"/>
              <w:rPr>
                <w:sz w:val="20"/>
                <w:szCs w:val="20"/>
              </w:rPr>
            </w:pPr>
            <w:r w:rsidRPr="003502E9">
              <w:rPr>
                <w:sz w:val="20"/>
                <w:szCs w:val="20"/>
              </w:rPr>
              <w:t>sposób realizacji (projekt konkursowy, projekt grantowy, projekt partnerski, operacja własna, animacja itp.)</w:t>
            </w:r>
          </w:p>
        </w:tc>
      </w:tr>
      <w:tr w:rsidR="00736372" w:rsidRPr="003502E9" w14:paraId="0019C261" w14:textId="77777777" w:rsidTr="0047208E">
        <w:tc>
          <w:tcPr>
            <w:tcW w:w="2122" w:type="dxa"/>
            <w:vAlign w:val="center"/>
          </w:tcPr>
          <w:p w14:paraId="2F0DBFD9" w14:textId="77777777" w:rsidR="00E71B84" w:rsidRPr="003502E9" w:rsidRDefault="00E71B84" w:rsidP="00F210B3">
            <w:pPr>
              <w:spacing w:before="120" w:line="264" w:lineRule="auto"/>
              <w:rPr>
                <w:sz w:val="20"/>
                <w:szCs w:val="20"/>
              </w:rPr>
            </w:pPr>
          </w:p>
          <w:p w14:paraId="0EFCF194" w14:textId="2366D155" w:rsidR="00961779" w:rsidRPr="003502E9" w:rsidRDefault="006C5376" w:rsidP="002F1429">
            <w:pPr>
              <w:spacing w:before="120" w:line="264" w:lineRule="auto"/>
              <w:rPr>
                <w:b/>
                <w:strike/>
                <w:sz w:val="20"/>
                <w:szCs w:val="20"/>
              </w:rPr>
            </w:pPr>
            <w:r w:rsidRPr="003502E9">
              <w:rPr>
                <w:sz w:val="20"/>
                <w:szCs w:val="20"/>
              </w:rPr>
              <w:t xml:space="preserve">Suma komponent wdrażanie LSR i komponent zarządzanie LSR ze środków EFS+:                 </w:t>
            </w:r>
          </w:p>
          <w:p w14:paraId="54E8CD8C" w14:textId="18450581" w:rsidR="00961779" w:rsidRPr="003502E9" w:rsidRDefault="00961779" w:rsidP="006C5376">
            <w:pPr>
              <w:spacing w:before="120" w:line="264" w:lineRule="auto"/>
              <w:rPr>
                <w:b/>
                <w:sz w:val="20"/>
                <w:szCs w:val="20"/>
                <w:u w:val="single"/>
              </w:rPr>
            </w:pPr>
            <w:r w:rsidRPr="003502E9">
              <w:rPr>
                <w:b/>
                <w:sz w:val="20"/>
                <w:szCs w:val="20"/>
                <w:u w:val="single"/>
              </w:rPr>
              <w:t>2</w:t>
            </w:r>
            <w:r w:rsidR="00A859C1" w:rsidRPr="003502E9">
              <w:rPr>
                <w:b/>
                <w:sz w:val="20"/>
                <w:szCs w:val="20"/>
                <w:u w:val="single"/>
              </w:rPr>
              <w:t> </w:t>
            </w:r>
            <w:r w:rsidRPr="003502E9">
              <w:rPr>
                <w:b/>
                <w:sz w:val="20"/>
                <w:szCs w:val="20"/>
                <w:u w:val="single"/>
              </w:rPr>
              <w:t>407</w:t>
            </w:r>
            <w:r w:rsidR="00A859C1" w:rsidRPr="003502E9">
              <w:rPr>
                <w:b/>
                <w:sz w:val="20"/>
                <w:szCs w:val="20"/>
                <w:u w:val="single"/>
              </w:rPr>
              <w:t xml:space="preserve"> </w:t>
            </w:r>
            <w:r w:rsidRPr="003502E9">
              <w:rPr>
                <w:b/>
                <w:sz w:val="20"/>
                <w:szCs w:val="20"/>
                <w:u w:val="single"/>
              </w:rPr>
              <w:t>019,44 €</w:t>
            </w:r>
          </w:p>
          <w:p w14:paraId="74223BD7" w14:textId="77777777" w:rsidR="00700325" w:rsidRPr="003502E9" w:rsidRDefault="00700325" w:rsidP="006C5376">
            <w:pPr>
              <w:spacing w:before="120" w:line="264" w:lineRule="auto"/>
              <w:rPr>
                <w:sz w:val="20"/>
                <w:szCs w:val="20"/>
              </w:rPr>
            </w:pPr>
          </w:p>
          <w:p w14:paraId="090E2000" w14:textId="77777777" w:rsidR="00F210B3" w:rsidRPr="003502E9" w:rsidRDefault="00F210B3" w:rsidP="00F210B3">
            <w:pPr>
              <w:spacing w:before="120" w:line="264" w:lineRule="auto"/>
              <w:rPr>
                <w:sz w:val="20"/>
                <w:szCs w:val="20"/>
              </w:rPr>
            </w:pPr>
          </w:p>
          <w:p w14:paraId="4BEDAE0F" w14:textId="62FA9665" w:rsidR="00736372" w:rsidRPr="003502E9" w:rsidRDefault="00736372" w:rsidP="00F210B3">
            <w:pPr>
              <w:spacing w:before="120" w:line="264" w:lineRule="auto"/>
              <w:rPr>
                <w:sz w:val="20"/>
                <w:szCs w:val="20"/>
              </w:rPr>
            </w:pPr>
          </w:p>
        </w:tc>
        <w:tc>
          <w:tcPr>
            <w:tcW w:w="4677" w:type="dxa"/>
            <w:vAlign w:val="center"/>
          </w:tcPr>
          <w:p w14:paraId="783B6577" w14:textId="03AD740C" w:rsidR="00736372" w:rsidRPr="003502E9" w:rsidRDefault="00736372" w:rsidP="00736372">
            <w:pPr>
              <w:spacing w:before="120" w:line="264" w:lineRule="auto"/>
              <w:rPr>
                <w:sz w:val="20"/>
                <w:szCs w:val="20"/>
              </w:rPr>
            </w:pPr>
            <w:r w:rsidRPr="003502E9">
              <w:rPr>
                <w:sz w:val="20"/>
                <w:szCs w:val="20"/>
                <w:u w:val="single"/>
              </w:rPr>
              <w:t>Przedsięwzięcie 1.1</w:t>
            </w:r>
            <w:r w:rsidRPr="003502E9">
              <w:rPr>
                <w:sz w:val="20"/>
                <w:szCs w:val="20"/>
              </w:rPr>
              <w:t xml:space="preserve">. </w:t>
            </w:r>
          </w:p>
          <w:p w14:paraId="19B07547" w14:textId="33FBF800" w:rsidR="00736372" w:rsidRPr="003502E9" w:rsidRDefault="00736372" w:rsidP="00736372">
            <w:pPr>
              <w:spacing w:before="120" w:line="264" w:lineRule="auto"/>
              <w:rPr>
                <w:sz w:val="20"/>
                <w:szCs w:val="20"/>
              </w:rPr>
            </w:pPr>
            <w:r w:rsidRPr="003502E9">
              <w:rPr>
                <w:sz w:val="20"/>
                <w:szCs w:val="20"/>
              </w:rPr>
              <w:t>(EFS+, FEPZ</w:t>
            </w:r>
            <w:r w:rsidR="00982E2C" w:rsidRPr="003502E9">
              <w:rPr>
                <w:sz w:val="20"/>
                <w:szCs w:val="20"/>
              </w:rPr>
              <w:t>)</w:t>
            </w:r>
          </w:p>
        </w:tc>
        <w:tc>
          <w:tcPr>
            <w:tcW w:w="4820" w:type="dxa"/>
            <w:vAlign w:val="center"/>
          </w:tcPr>
          <w:p w14:paraId="17206B61" w14:textId="1D576918" w:rsidR="00342702" w:rsidRPr="003502E9" w:rsidRDefault="00342702" w:rsidP="00342702">
            <w:pPr>
              <w:pStyle w:val="Akapitzlist"/>
              <w:numPr>
                <w:ilvl w:val="0"/>
                <w:numId w:val="18"/>
              </w:numPr>
              <w:spacing w:before="120" w:line="264" w:lineRule="auto"/>
              <w:textAlignment w:val="auto"/>
              <w:rPr>
                <w:b/>
                <w:sz w:val="20"/>
                <w:szCs w:val="20"/>
              </w:rPr>
            </w:pPr>
            <w:r w:rsidRPr="003502E9">
              <w:rPr>
                <w:b/>
                <w:sz w:val="20"/>
                <w:szCs w:val="20"/>
              </w:rPr>
              <w:t xml:space="preserve">Osoby bierne zawodowo i osoby zagrożone ubóstwem </w:t>
            </w:r>
            <w:r w:rsidR="00A83DEB" w:rsidRPr="003502E9">
              <w:rPr>
                <w:b/>
                <w:sz w:val="20"/>
                <w:szCs w:val="20"/>
              </w:rPr>
              <w:t>lub</w:t>
            </w:r>
            <w:r w:rsidRPr="003502E9">
              <w:rPr>
                <w:b/>
                <w:sz w:val="20"/>
                <w:szCs w:val="20"/>
              </w:rPr>
              <w:t xml:space="preserve"> wykluczeniem społecznym oraz ich rodziny i otoczenie – mieszkańcy obszaru LSR</w:t>
            </w:r>
          </w:p>
          <w:p w14:paraId="20BBC2EF" w14:textId="6FA314A8" w:rsidR="00E5532E" w:rsidRPr="003502E9" w:rsidRDefault="00E5532E" w:rsidP="00342702">
            <w:pPr>
              <w:pStyle w:val="Akapitzlist"/>
              <w:spacing w:before="120" w:line="264" w:lineRule="auto"/>
              <w:rPr>
                <w:b/>
                <w:sz w:val="20"/>
                <w:szCs w:val="20"/>
              </w:rPr>
            </w:pPr>
          </w:p>
        </w:tc>
        <w:tc>
          <w:tcPr>
            <w:tcW w:w="2470" w:type="dxa"/>
            <w:vAlign w:val="center"/>
          </w:tcPr>
          <w:p w14:paraId="3E8B466E" w14:textId="36D1BE3B" w:rsidR="00736372" w:rsidRPr="003502E9" w:rsidRDefault="006D1A99" w:rsidP="00736372">
            <w:pPr>
              <w:spacing w:before="120" w:line="264" w:lineRule="auto"/>
              <w:rPr>
                <w:sz w:val="20"/>
                <w:szCs w:val="20"/>
              </w:rPr>
            </w:pPr>
            <w:r w:rsidRPr="003502E9">
              <w:rPr>
                <w:sz w:val="20"/>
                <w:szCs w:val="20"/>
              </w:rPr>
              <w:t xml:space="preserve">Projekt grantowy </w:t>
            </w:r>
          </w:p>
        </w:tc>
      </w:tr>
      <w:tr w:rsidR="00736372" w:rsidRPr="003502E9" w14:paraId="74DCDD8E" w14:textId="77777777" w:rsidTr="0047208E">
        <w:tc>
          <w:tcPr>
            <w:tcW w:w="2122" w:type="dxa"/>
            <w:vAlign w:val="center"/>
          </w:tcPr>
          <w:p w14:paraId="6F403C86" w14:textId="08B023CA" w:rsidR="00736372" w:rsidRPr="003502E9" w:rsidRDefault="00736372" w:rsidP="00736372">
            <w:pPr>
              <w:spacing w:before="120" w:line="264" w:lineRule="auto"/>
              <w:rPr>
                <w:sz w:val="20"/>
                <w:szCs w:val="20"/>
              </w:rPr>
            </w:pPr>
            <w:r w:rsidRPr="003502E9">
              <w:rPr>
                <w:rFonts w:ascii="Calibri" w:hAnsi="Calibri" w:cs="Calibri"/>
                <w:color w:val="000000"/>
                <w:sz w:val="20"/>
                <w:szCs w:val="20"/>
              </w:rPr>
              <w:t>250 000,00 €</w:t>
            </w:r>
          </w:p>
        </w:tc>
        <w:tc>
          <w:tcPr>
            <w:tcW w:w="4677" w:type="dxa"/>
            <w:vAlign w:val="center"/>
          </w:tcPr>
          <w:p w14:paraId="0E5EC310" w14:textId="1566CBAC" w:rsidR="00736372" w:rsidRPr="003502E9" w:rsidRDefault="00736372" w:rsidP="00736372">
            <w:pPr>
              <w:spacing w:before="120" w:line="264" w:lineRule="auto"/>
              <w:rPr>
                <w:rFonts w:cstheme="minorHAnsi"/>
                <w:sz w:val="20"/>
                <w:szCs w:val="20"/>
              </w:rPr>
            </w:pPr>
            <w:bookmarkStart w:id="77" w:name="_Hlk133936109"/>
            <w:bookmarkStart w:id="78" w:name="_Hlk134384777"/>
            <w:r w:rsidRPr="003502E9">
              <w:rPr>
                <w:rFonts w:cstheme="minorHAnsi"/>
                <w:sz w:val="20"/>
                <w:szCs w:val="20"/>
                <w:u w:val="single"/>
              </w:rPr>
              <w:t xml:space="preserve">Przedsięwzięcie 1.2 </w:t>
            </w:r>
            <w:r w:rsidRPr="003502E9">
              <w:rPr>
                <w:rFonts w:cstheme="minorHAnsi"/>
                <w:sz w:val="20"/>
                <w:szCs w:val="20"/>
              </w:rPr>
              <w:t>Włączenie społeczne mieszkańców obszaru LSR</w:t>
            </w:r>
            <w:bookmarkEnd w:id="77"/>
          </w:p>
          <w:bookmarkEnd w:id="78"/>
          <w:p w14:paraId="646E0351" w14:textId="717BF99A" w:rsidR="00736372" w:rsidRPr="003502E9" w:rsidRDefault="00736372" w:rsidP="00736372">
            <w:pPr>
              <w:spacing w:before="120" w:line="264" w:lineRule="auto"/>
              <w:rPr>
                <w:rFonts w:cstheme="minorHAnsi"/>
                <w:sz w:val="20"/>
                <w:szCs w:val="20"/>
                <w:u w:val="single"/>
              </w:rPr>
            </w:pPr>
            <w:r w:rsidRPr="003502E9">
              <w:rPr>
                <w:sz w:val="20"/>
                <w:szCs w:val="20"/>
              </w:rPr>
              <w:t>(EFRROW, PS WPR)</w:t>
            </w:r>
          </w:p>
        </w:tc>
        <w:tc>
          <w:tcPr>
            <w:tcW w:w="4820" w:type="dxa"/>
            <w:vAlign w:val="center"/>
          </w:tcPr>
          <w:p w14:paraId="376E7A8F" w14:textId="1698ACEB" w:rsidR="00982E2C" w:rsidRPr="003502E9" w:rsidRDefault="00736372" w:rsidP="00982E2C">
            <w:pPr>
              <w:spacing w:before="120"/>
              <w:rPr>
                <w:rFonts w:cstheme="minorHAnsi"/>
                <w:sz w:val="20"/>
                <w:szCs w:val="20"/>
              </w:rPr>
            </w:pPr>
            <w:r w:rsidRPr="003502E9">
              <w:rPr>
                <w:rFonts w:cstheme="minorHAnsi"/>
                <w:sz w:val="20"/>
                <w:szCs w:val="20"/>
              </w:rPr>
              <w:t xml:space="preserve">• osoby </w:t>
            </w:r>
            <w:r w:rsidR="00EA6D20" w:rsidRPr="003502E9">
              <w:rPr>
                <w:rFonts w:cstheme="minorHAnsi"/>
                <w:sz w:val="20"/>
                <w:szCs w:val="20"/>
              </w:rPr>
              <w:t xml:space="preserve">zaliczone do grupy </w:t>
            </w:r>
            <w:r w:rsidRPr="003502E9">
              <w:rPr>
                <w:rFonts w:cstheme="minorHAnsi"/>
                <w:sz w:val="20"/>
                <w:szCs w:val="20"/>
              </w:rPr>
              <w:t xml:space="preserve">w niekorzystnej sytuacji </w:t>
            </w:r>
          </w:p>
          <w:p w14:paraId="258633C2" w14:textId="77777777" w:rsidR="00982E2C" w:rsidRPr="003502E9" w:rsidRDefault="00982E2C" w:rsidP="00982E2C">
            <w:pPr>
              <w:spacing w:before="120"/>
              <w:rPr>
                <w:sz w:val="20"/>
                <w:szCs w:val="20"/>
              </w:rPr>
            </w:pPr>
            <w:r w:rsidRPr="003502E9">
              <w:rPr>
                <w:sz w:val="20"/>
                <w:szCs w:val="20"/>
              </w:rPr>
              <w:t>• mieszkańcy obszaru LSR</w:t>
            </w:r>
          </w:p>
          <w:p w14:paraId="4959DE78" w14:textId="77777777" w:rsidR="00982E2C" w:rsidRPr="003502E9" w:rsidRDefault="00982E2C" w:rsidP="00982E2C">
            <w:pPr>
              <w:spacing w:before="120"/>
              <w:rPr>
                <w:rFonts w:cstheme="minorHAnsi"/>
                <w:sz w:val="20"/>
                <w:szCs w:val="20"/>
              </w:rPr>
            </w:pPr>
            <w:r w:rsidRPr="003502E9">
              <w:rPr>
                <w:rFonts w:cstheme="minorHAnsi"/>
                <w:sz w:val="20"/>
                <w:szCs w:val="20"/>
              </w:rPr>
              <w:t>• organizacje społeczne i związki wyznaniowe</w:t>
            </w:r>
          </w:p>
          <w:p w14:paraId="03082BDD" w14:textId="6A3607EA" w:rsidR="00365F87" w:rsidRPr="003502E9" w:rsidRDefault="00365F87" w:rsidP="00365F87">
            <w:pPr>
              <w:spacing w:before="120"/>
              <w:rPr>
                <w:sz w:val="20"/>
                <w:szCs w:val="20"/>
              </w:rPr>
            </w:pPr>
            <w:r w:rsidRPr="003502E9">
              <w:rPr>
                <w:rFonts w:cstheme="minorHAnsi"/>
                <w:sz w:val="20"/>
                <w:szCs w:val="20"/>
              </w:rPr>
              <w:t xml:space="preserve">• </w:t>
            </w:r>
            <w:r w:rsidRPr="003502E9">
              <w:rPr>
                <w:sz w:val="20"/>
                <w:szCs w:val="20"/>
              </w:rPr>
              <w:t>osoby zagrożone ubóstwem lub wykluczeniem społecznym oraz ich rodziny i otoczenie</w:t>
            </w:r>
          </w:p>
          <w:p w14:paraId="0B9BD0C9" w14:textId="6B876AFD" w:rsidR="00365F87" w:rsidRPr="003502E9" w:rsidRDefault="00365F87" w:rsidP="00365F87">
            <w:pPr>
              <w:spacing w:before="120"/>
              <w:rPr>
                <w:sz w:val="20"/>
                <w:szCs w:val="20"/>
              </w:rPr>
            </w:pPr>
            <w:r w:rsidRPr="003502E9">
              <w:rPr>
                <w:sz w:val="20"/>
                <w:szCs w:val="20"/>
              </w:rPr>
              <w:t>• osoby bierne zawodowo oraz ich rodziny i otoczenie</w:t>
            </w:r>
          </w:p>
        </w:tc>
        <w:tc>
          <w:tcPr>
            <w:tcW w:w="2470" w:type="dxa"/>
            <w:vAlign w:val="center"/>
          </w:tcPr>
          <w:p w14:paraId="73A56D95" w14:textId="77777777" w:rsidR="00736372" w:rsidRPr="003502E9" w:rsidRDefault="00736372" w:rsidP="00736372">
            <w:pPr>
              <w:pStyle w:val="Zwykytekst"/>
              <w:spacing w:before="120" w:line="264" w:lineRule="auto"/>
              <w:rPr>
                <w:sz w:val="20"/>
                <w:szCs w:val="20"/>
              </w:rPr>
            </w:pPr>
            <w:r w:rsidRPr="003502E9">
              <w:rPr>
                <w:sz w:val="20"/>
                <w:szCs w:val="20"/>
              </w:rPr>
              <w:t>Projekt konkursowy</w:t>
            </w:r>
          </w:p>
          <w:p w14:paraId="2C69E0AB" w14:textId="77777777" w:rsidR="00736372" w:rsidRPr="003502E9" w:rsidRDefault="00736372" w:rsidP="00736372">
            <w:pPr>
              <w:pStyle w:val="Zwykytekst"/>
              <w:spacing w:before="120" w:line="264" w:lineRule="auto"/>
              <w:rPr>
                <w:sz w:val="20"/>
                <w:szCs w:val="20"/>
              </w:rPr>
            </w:pPr>
            <w:r w:rsidRPr="003502E9">
              <w:rPr>
                <w:sz w:val="20"/>
                <w:szCs w:val="20"/>
              </w:rPr>
              <w:t>Projekt grantowy</w:t>
            </w:r>
          </w:p>
        </w:tc>
      </w:tr>
      <w:tr w:rsidR="00736372" w:rsidRPr="003502E9" w14:paraId="78FFA37F" w14:textId="77777777" w:rsidTr="0047208E">
        <w:tc>
          <w:tcPr>
            <w:tcW w:w="2122" w:type="dxa"/>
            <w:vAlign w:val="center"/>
          </w:tcPr>
          <w:p w14:paraId="582C7DD5" w14:textId="5568A953" w:rsidR="00736372" w:rsidRPr="003502E9" w:rsidRDefault="00736372" w:rsidP="00736372">
            <w:pPr>
              <w:spacing w:before="120" w:line="264" w:lineRule="auto"/>
              <w:rPr>
                <w:sz w:val="20"/>
                <w:szCs w:val="20"/>
              </w:rPr>
            </w:pPr>
            <w:r w:rsidRPr="003502E9">
              <w:rPr>
                <w:rFonts w:ascii="Calibri" w:hAnsi="Calibri" w:cs="Calibri"/>
                <w:color w:val="000000"/>
                <w:sz w:val="20"/>
                <w:szCs w:val="20"/>
              </w:rPr>
              <w:t>250 000,00 €</w:t>
            </w:r>
          </w:p>
        </w:tc>
        <w:tc>
          <w:tcPr>
            <w:tcW w:w="4677" w:type="dxa"/>
            <w:vAlign w:val="center"/>
          </w:tcPr>
          <w:p w14:paraId="3DE427ED" w14:textId="58FA55E5" w:rsidR="00736372" w:rsidRPr="003502E9" w:rsidRDefault="00736372" w:rsidP="00736372">
            <w:pPr>
              <w:spacing w:before="120"/>
              <w:rPr>
                <w:rFonts w:cstheme="minorHAnsi"/>
                <w:sz w:val="20"/>
                <w:szCs w:val="20"/>
              </w:rPr>
            </w:pPr>
            <w:bookmarkStart w:id="79" w:name="_Hlk134384791"/>
            <w:r w:rsidRPr="003502E9">
              <w:rPr>
                <w:rFonts w:cstheme="minorHAnsi"/>
                <w:sz w:val="20"/>
                <w:szCs w:val="20"/>
                <w:u w:val="single"/>
              </w:rPr>
              <w:t>Przedsięwzięcie 1.3</w:t>
            </w:r>
            <w:r w:rsidRPr="003502E9">
              <w:rPr>
                <w:rFonts w:cstheme="minorHAnsi"/>
                <w:sz w:val="20"/>
                <w:szCs w:val="20"/>
              </w:rPr>
              <w:t xml:space="preserve">. </w:t>
            </w:r>
            <w:bookmarkStart w:id="80" w:name="_Hlk133382305"/>
            <w:r w:rsidRPr="003502E9">
              <w:rPr>
                <w:rFonts w:cstheme="minorHAnsi"/>
                <w:sz w:val="20"/>
                <w:szCs w:val="20"/>
              </w:rPr>
              <w:t xml:space="preserve"> Kształtowanie świadomości obywatelskiej</w:t>
            </w:r>
            <w:bookmarkEnd w:id="80"/>
            <w:r w:rsidRPr="003502E9">
              <w:rPr>
                <w:rFonts w:cstheme="minorHAnsi"/>
                <w:sz w:val="20"/>
                <w:szCs w:val="20"/>
              </w:rPr>
              <w:t xml:space="preserve"> </w:t>
            </w:r>
            <w:bookmarkEnd w:id="79"/>
            <w:r w:rsidRPr="003502E9">
              <w:rPr>
                <w:rFonts w:cstheme="minorHAnsi"/>
                <w:sz w:val="20"/>
                <w:szCs w:val="20"/>
              </w:rPr>
              <w:t xml:space="preserve">(z wyłączeniem inwestycji infrastrukturalnych): </w:t>
            </w:r>
          </w:p>
          <w:p w14:paraId="74DC76E0" w14:textId="77777777" w:rsidR="00736372" w:rsidRPr="003502E9"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502E9">
              <w:rPr>
                <w:rFonts w:cstheme="minorHAnsi"/>
                <w:sz w:val="20"/>
                <w:szCs w:val="20"/>
              </w:rPr>
              <w:lastRenderedPageBreak/>
              <w:t xml:space="preserve">o znaczeniu zrównoważonego rolnictwa  o znaczeniu gospodarki rolno-spożywczej </w:t>
            </w:r>
          </w:p>
          <w:p w14:paraId="48C97007" w14:textId="77777777" w:rsidR="00736372" w:rsidRPr="003502E9"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502E9">
              <w:rPr>
                <w:rFonts w:cstheme="minorHAnsi"/>
                <w:sz w:val="20"/>
                <w:szCs w:val="20"/>
              </w:rPr>
              <w:t xml:space="preserve">o znaczeniu zielonej gospodarki </w:t>
            </w:r>
          </w:p>
          <w:p w14:paraId="72DB91BC" w14:textId="77777777" w:rsidR="00736372" w:rsidRPr="003502E9"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502E9">
              <w:rPr>
                <w:rFonts w:cstheme="minorHAnsi"/>
                <w:sz w:val="20"/>
                <w:szCs w:val="20"/>
              </w:rPr>
              <w:t xml:space="preserve">o znaczeniu biogospodarki  </w:t>
            </w:r>
          </w:p>
          <w:p w14:paraId="6C72C74A" w14:textId="77777777" w:rsidR="00736372" w:rsidRPr="003502E9"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502E9">
              <w:rPr>
                <w:rFonts w:cstheme="minorHAnsi"/>
                <w:sz w:val="20"/>
                <w:szCs w:val="20"/>
              </w:rPr>
              <w:t xml:space="preserve">o znaczeniu ochrony dziedzictwa kulturowego i przyrodniczego polskiej wsi  </w:t>
            </w:r>
          </w:p>
          <w:p w14:paraId="0A54549A" w14:textId="77777777" w:rsidR="00736372" w:rsidRPr="003502E9"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502E9">
              <w:rPr>
                <w:rFonts w:cstheme="minorHAnsi"/>
                <w:sz w:val="20"/>
                <w:szCs w:val="20"/>
              </w:rPr>
              <w:t>o znaczeniu wzmacniania programów edukacji liderów życia publicznego i społecznego</w:t>
            </w:r>
          </w:p>
          <w:p w14:paraId="603E4F04" w14:textId="67137BA9" w:rsidR="00736372" w:rsidRPr="003502E9" w:rsidRDefault="00736372" w:rsidP="00736372">
            <w:pPr>
              <w:spacing w:before="120" w:line="264" w:lineRule="auto"/>
              <w:rPr>
                <w:sz w:val="20"/>
                <w:szCs w:val="20"/>
                <w:u w:val="single"/>
              </w:rPr>
            </w:pPr>
            <w:r w:rsidRPr="003502E9">
              <w:rPr>
                <w:sz w:val="20"/>
                <w:szCs w:val="20"/>
              </w:rPr>
              <w:t>(EFRROW, PS WPR)</w:t>
            </w:r>
          </w:p>
        </w:tc>
        <w:tc>
          <w:tcPr>
            <w:tcW w:w="4820" w:type="dxa"/>
            <w:vAlign w:val="center"/>
          </w:tcPr>
          <w:p w14:paraId="516A39B3" w14:textId="77777777" w:rsidR="00736372" w:rsidRPr="003502E9" w:rsidRDefault="00736372" w:rsidP="00736372">
            <w:pPr>
              <w:spacing w:before="120" w:line="264" w:lineRule="auto"/>
              <w:rPr>
                <w:sz w:val="20"/>
                <w:szCs w:val="20"/>
              </w:rPr>
            </w:pPr>
            <w:r w:rsidRPr="003502E9">
              <w:rPr>
                <w:sz w:val="20"/>
                <w:szCs w:val="20"/>
              </w:rPr>
              <w:lastRenderedPageBreak/>
              <w:t>• organizacje społeczne i związki wyznaniowe</w:t>
            </w:r>
          </w:p>
          <w:p w14:paraId="73345B6B" w14:textId="77777777" w:rsidR="00736372" w:rsidRPr="003502E9" w:rsidRDefault="00736372" w:rsidP="00736372">
            <w:pPr>
              <w:spacing w:before="120" w:line="264" w:lineRule="auto"/>
              <w:rPr>
                <w:sz w:val="20"/>
                <w:szCs w:val="20"/>
              </w:rPr>
            </w:pPr>
            <w:r w:rsidRPr="003502E9">
              <w:rPr>
                <w:sz w:val="20"/>
                <w:szCs w:val="20"/>
              </w:rPr>
              <w:t>• administracja publiczna</w:t>
            </w:r>
          </w:p>
        </w:tc>
        <w:tc>
          <w:tcPr>
            <w:tcW w:w="2470" w:type="dxa"/>
            <w:vAlign w:val="center"/>
          </w:tcPr>
          <w:p w14:paraId="3AA41E71" w14:textId="77777777" w:rsidR="00736372" w:rsidRPr="003502E9" w:rsidRDefault="00736372" w:rsidP="00736372">
            <w:pPr>
              <w:pStyle w:val="Zwykytekst"/>
              <w:spacing w:before="120" w:line="264" w:lineRule="auto"/>
              <w:rPr>
                <w:sz w:val="20"/>
                <w:szCs w:val="20"/>
              </w:rPr>
            </w:pPr>
            <w:r w:rsidRPr="003502E9">
              <w:rPr>
                <w:sz w:val="20"/>
                <w:szCs w:val="20"/>
              </w:rPr>
              <w:t>Projekt konkursowy</w:t>
            </w:r>
          </w:p>
          <w:p w14:paraId="4530B795" w14:textId="77777777" w:rsidR="00736372" w:rsidRPr="003502E9" w:rsidRDefault="00736372" w:rsidP="00736372">
            <w:pPr>
              <w:pStyle w:val="Zwykytekst"/>
              <w:spacing w:before="120" w:line="264" w:lineRule="auto"/>
              <w:rPr>
                <w:sz w:val="20"/>
                <w:szCs w:val="20"/>
              </w:rPr>
            </w:pPr>
            <w:r w:rsidRPr="003502E9">
              <w:rPr>
                <w:sz w:val="20"/>
                <w:szCs w:val="20"/>
              </w:rPr>
              <w:t xml:space="preserve">Projekt grantowy </w:t>
            </w:r>
          </w:p>
        </w:tc>
      </w:tr>
    </w:tbl>
    <w:p w14:paraId="35F98504" w14:textId="77777777" w:rsidR="006D50EF" w:rsidRPr="003502E9" w:rsidRDefault="006D50EF" w:rsidP="006D50EF">
      <w:pPr>
        <w:rPr>
          <w:sz w:val="8"/>
          <w:szCs w:val="8"/>
        </w:rPr>
      </w:pPr>
    </w:p>
    <w:tbl>
      <w:tblPr>
        <w:tblW w:w="14029" w:type="dxa"/>
        <w:tblCellMar>
          <w:left w:w="10" w:type="dxa"/>
          <w:right w:w="10" w:type="dxa"/>
        </w:tblCellMar>
        <w:tblLook w:val="04A0" w:firstRow="1" w:lastRow="0" w:firstColumn="1" w:lastColumn="0" w:noHBand="0" w:noVBand="1"/>
      </w:tblPr>
      <w:tblGrid>
        <w:gridCol w:w="2122"/>
        <w:gridCol w:w="4677"/>
        <w:gridCol w:w="4820"/>
        <w:gridCol w:w="2410"/>
      </w:tblGrid>
      <w:tr w:rsidR="00136180" w:rsidRPr="003502E9" w14:paraId="2CB17497"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6CC390" w14:textId="77777777" w:rsidR="00136180" w:rsidRPr="003502E9" w:rsidRDefault="00136180" w:rsidP="002D2A93">
            <w:pPr>
              <w:spacing w:before="120" w:after="0" w:line="264" w:lineRule="auto"/>
              <w:rPr>
                <w:sz w:val="20"/>
                <w:szCs w:val="20"/>
              </w:rPr>
            </w:pPr>
            <w:r w:rsidRPr="003502E9">
              <w:rPr>
                <w:sz w:val="20"/>
                <w:szCs w:val="20"/>
              </w:rPr>
              <w:t>Budżet (w EUR)</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97599B" w14:textId="01FBA3BF" w:rsidR="00136180" w:rsidRPr="003502E9" w:rsidRDefault="00136180" w:rsidP="002D2A93">
            <w:pPr>
              <w:spacing w:before="120" w:after="0" w:line="264" w:lineRule="auto"/>
              <w:rPr>
                <w:sz w:val="20"/>
                <w:szCs w:val="20"/>
              </w:rPr>
            </w:pPr>
            <w:r w:rsidRPr="003502E9">
              <w:rPr>
                <w:sz w:val="20"/>
                <w:szCs w:val="20"/>
              </w:rPr>
              <w:t>Przedsięwzięcia w ramach celu 2. Rozwój przedsiębiorczości na obszarze LSR</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7557789" w14:textId="77777777" w:rsidR="00136180" w:rsidRPr="003502E9" w:rsidRDefault="00136180" w:rsidP="002D2A93">
            <w:pPr>
              <w:spacing w:before="120" w:after="0" w:line="264" w:lineRule="auto"/>
              <w:rPr>
                <w:sz w:val="20"/>
                <w:szCs w:val="20"/>
              </w:rPr>
            </w:pPr>
            <w:r w:rsidRPr="003502E9">
              <w:rPr>
                <w:sz w:val="20"/>
                <w:szCs w:val="20"/>
              </w:rPr>
              <w:t>grupy docelowe</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D78FB9" w14:textId="7CA0BA47" w:rsidR="00136180" w:rsidRPr="003502E9" w:rsidRDefault="00446E78" w:rsidP="002D2A93">
            <w:pPr>
              <w:spacing w:before="120" w:after="0" w:line="264" w:lineRule="auto"/>
              <w:rPr>
                <w:sz w:val="20"/>
                <w:szCs w:val="20"/>
              </w:rPr>
            </w:pPr>
            <w:r w:rsidRPr="003502E9">
              <w:rPr>
                <w:sz w:val="20"/>
                <w:szCs w:val="20"/>
              </w:rPr>
              <w:t>sposób realizacji (projekt konkursowy, projekt grantowy, projekt partnerski, operacja własna, animacja itp.)</w:t>
            </w:r>
          </w:p>
        </w:tc>
      </w:tr>
      <w:tr w:rsidR="00736372" w:rsidRPr="003502E9" w14:paraId="3B01AB8F"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28A2A" w14:textId="0ACCAB92" w:rsidR="00736372" w:rsidRPr="003502E9" w:rsidRDefault="00736372" w:rsidP="00736372">
            <w:pPr>
              <w:spacing w:before="120" w:after="0" w:line="264" w:lineRule="auto"/>
              <w:rPr>
                <w:sz w:val="20"/>
                <w:szCs w:val="20"/>
              </w:rPr>
            </w:pPr>
            <w:r w:rsidRPr="003502E9">
              <w:rPr>
                <w:rFonts w:ascii="Calibri" w:hAnsi="Calibri" w:cs="Calibri"/>
                <w:color w:val="000000"/>
                <w:sz w:val="20"/>
                <w:szCs w:val="20"/>
              </w:rPr>
              <w:t>850 000,00 €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08A98" w14:textId="77777777" w:rsidR="00736372" w:rsidRPr="003502E9" w:rsidRDefault="00736372" w:rsidP="00736372">
            <w:pPr>
              <w:spacing w:before="120" w:after="0" w:line="264" w:lineRule="auto"/>
              <w:rPr>
                <w:sz w:val="20"/>
                <w:szCs w:val="20"/>
              </w:rPr>
            </w:pPr>
            <w:r w:rsidRPr="003502E9">
              <w:rPr>
                <w:sz w:val="20"/>
                <w:szCs w:val="20"/>
                <w:u w:val="single"/>
              </w:rPr>
              <w:t>Przedsięwzięcie 2.1.</w:t>
            </w:r>
            <w:r w:rsidRPr="003502E9">
              <w:rPr>
                <w:sz w:val="20"/>
                <w:szCs w:val="20"/>
              </w:rPr>
              <w:t xml:space="preserve"> Rozwój przedsiębiorczości </w:t>
            </w:r>
          </w:p>
          <w:p w14:paraId="71CD3A96" w14:textId="20A0F22F" w:rsidR="00736372" w:rsidRPr="003502E9" w:rsidRDefault="00736372" w:rsidP="00736372">
            <w:pPr>
              <w:spacing w:before="120" w:after="0" w:line="264" w:lineRule="auto"/>
              <w:rPr>
                <w:sz w:val="20"/>
                <w:szCs w:val="20"/>
              </w:rPr>
            </w:pPr>
            <w:r w:rsidRPr="003502E9">
              <w:rPr>
                <w:sz w:val="20"/>
                <w:szCs w:val="20"/>
              </w:rPr>
              <w:t>(EFRROW, PS WPR</w:t>
            </w:r>
            <w:r w:rsidR="00982E2C" w:rsidRPr="003502E9">
              <w:rPr>
                <w:sz w:val="20"/>
                <w:szCs w:val="20"/>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D8D84" w14:textId="77777777" w:rsidR="00736372" w:rsidRPr="003502E9" w:rsidRDefault="00736372" w:rsidP="00736372">
            <w:pPr>
              <w:spacing w:before="120" w:after="0" w:line="264" w:lineRule="auto"/>
              <w:rPr>
                <w:rFonts w:cs="Calibri"/>
                <w:sz w:val="20"/>
                <w:szCs w:val="20"/>
              </w:rPr>
            </w:pPr>
            <w:r w:rsidRPr="003502E9">
              <w:rPr>
                <w:rFonts w:cs="Calibri"/>
                <w:sz w:val="20"/>
                <w:szCs w:val="20"/>
              </w:rPr>
              <w:t>• mieszkańcy województwa zachodniopomorskiego objęci wsparciem realizowanym w ramach LSR</w:t>
            </w:r>
          </w:p>
          <w:p w14:paraId="5F3AF910" w14:textId="77777777" w:rsidR="00736372" w:rsidRPr="003502E9" w:rsidRDefault="00736372" w:rsidP="00736372">
            <w:pPr>
              <w:spacing w:before="120" w:after="0" w:line="264" w:lineRule="auto"/>
            </w:pPr>
            <w:r w:rsidRPr="003502E9">
              <w:rPr>
                <w:rFonts w:cs="Calibri"/>
                <w:sz w:val="20"/>
                <w:szCs w:val="20"/>
              </w:rPr>
              <w:t xml:space="preserve">• przedsiębiorcy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1BB2B" w14:textId="77777777" w:rsidR="00736372" w:rsidRPr="003502E9" w:rsidRDefault="00736372" w:rsidP="00736372">
            <w:pPr>
              <w:pStyle w:val="Zwykytekst"/>
              <w:spacing w:before="120" w:line="264" w:lineRule="auto"/>
              <w:rPr>
                <w:sz w:val="20"/>
                <w:szCs w:val="20"/>
              </w:rPr>
            </w:pPr>
            <w:r w:rsidRPr="003502E9">
              <w:rPr>
                <w:sz w:val="20"/>
                <w:szCs w:val="20"/>
              </w:rPr>
              <w:t xml:space="preserve">Projekt konkursowy </w:t>
            </w:r>
          </w:p>
          <w:p w14:paraId="4A265117" w14:textId="77777777" w:rsidR="00736372" w:rsidRPr="003502E9" w:rsidRDefault="00736372" w:rsidP="00736372">
            <w:pPr>
              <w:spacing w:before="120" w:after="0" w:line="264" w:lineRule="auto"/>
              <w:rPr>
                <w:sz w:val="20"/>
                <w:szCs w:val="20"/>
              </w:rPr>
            </w:pPr>
          </w:p>
        </w:tc>
      </w:tr>
      <w:tr w:rsidR="00736372" w:rsidRPr="003502E9" w14:paraId="20055DDF"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F5C5F" w14:textId="4479AB07" w:rsidR="00736372" w:rsidRPr="003502E9" w:rsidRDefault="00736372" w:rsidP="00736372">
            <w:pPr>
              <w:spacing w:before="120" w:after="0" w:line="264" w:lineRule="auto"/>
              <w:rPr>
                <w:sz w:val="20"/>
                <w:szCs w:val="20"/>
              </w:rPr>
            </w:pPr>
            <w:r w:rsidRPr="003502E9">
              <w:rPr>
                <w:rFonts w:ascii="Calibri" w:hAnsi="Calibri" w:cs="Calibri"/>
                <w:color w:val="000000"/>
                <w:sz w:val="20"/>
                <w:szCs w:val="20"/>
              </w:rPr>
              <w:t>150 000,00 €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79708" w14:textId="03727AC4" w:rsidR="00736372" w:rsidRPr="003502E9" w:rsidRDefault="00736372" w:rsidP="00736372">
            <w:pPr>
              <w:spacing w:before="120" w:after="0" w:line="264" w:lineRule="auto"/>
            </w:pPr>
            <w:r w:rsidRPr="003502E9">
              <w:rPr>
                <w:sz w:val="20"/>
                <w:szCs w:val="20"/>
                <w:u w:val="single"/>
              </w:rPr>
              <w:t>Przedsięwzięcie 2.2.</w:t>
            </w:r>
            <w:r w:rsidRPr="003502E9">
              <w:rPr>
                <w:sz w:val="20"/>
                <w:szCs w:val="20"/>
              </w:rPr>
              <w:t xml:space="preserve">  Rozwój pozarolniczych funkcji gospodarstw rolnych </w:t>
            </w:r>
          </w:p>
          <w:p w14:paraId="79D9E4AC" w14:textId="1CDD1200" w:rsidR="00736372" w:rsidRPr="003502E9" w:rsidRDefault="00736372" w:rsidP="00736372">
            <w:pPr>
              <w:spacing w:before="120" w:after="0" w:line="264" w:lineRule="auto"/>
              <w:rPr>
                <w:sz w:val="20"/>
                <w:szCs w:val="20"/>
              </w:rPr>
            </w:pPr>
            <w:r w:rsidRPr="003502E9">
              <w:rPr>
                <w:sz w:val="20"/>
                <w:szCs w:val="20"/>
              </w:rPr>
              <w:t>(EFRROW, PS WPR</w:t>
            </w:r>
            <w:r w:rsidR="00982E2C" w:rsidRPr="003502E9">
              <w:rPr>
                <w:sz w:val="20"/>
                <w:szCs w:val="20"/>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629F8" w14:textId="77777777" w:rsidR="00EF49D3" w:rsidRPr="003502E9" w:rsidRDefault="00EF49D3" w:rsidP="00EF49D3">
            <w:pPr>
              <w:spacing w:before="120" w:after="0" w:line="264" w:lineRule="auto"/>
              <w:rPr>
                <w:rFonts w:cs="Calibri"/>
                <w:sz w:val="20"/>
                <w:szCs w:val="20"/>
              </w:rPr>
            </w:pPr>
            <w:r w:rsidRPr="003502E9">
              <w:rPr>
                <w:rFonts w:cs="Calibri"/>
                <w:sz w:val="20"/>
                <w:szCs w:val="20"/>
              </w:rPr>
              <w:t>• mieszkańcy województwa zachodniopomorskiego objęci wsparciem realizowanym w ramach LSR</w:t>
            </w:r>
          </w:p>
          <w:p w14:paraId="3726815D" w14:textId="77777777" w:rsidR="00736372" w:rsidRPr="003502E9" w:rsidRDefault="00736372" w:rsidP="00736372">
            <w:pPr>
              <w:spacing w:before="120" w:after="0" w:line="264" w:lineRule="auto"/>
              <w:rPr>
                <w:rFonts w:cs="Calibri"/>
                <w:sz w:val="20"/>
                <w:szCs w:val="20"/>
              </w:rPr>
            </w:pPr>
            <w:r w:rsidRPr="003502E9">
              <w:rPr>
                <w:rFonts w:cs="Calibri"/>
                <w:sz w:val="20"/>
                <w:szCs w:val="20"/>
              </w:rPr>
              <w:t>• rolnicy</w:t>
            </w:r>
          </w:p>
          <w:p w14:paraId="5B3D8F65" w14:textId="77777777" w:rsidR="00736372" w:rsidRPr="003502E9" w:rsidRDefault="00736372" w:rsidP="00736372">
            <w:pPr>
              <w:spacing w:before="120" w:after="0" w:line="264" w:lineRule="auto"/>
            </w:pPr>
            <w:r w:rsidRPr="003502E9">
              <w:rPr>
                <w:rFonts w:cs="Calibri"/>
                <w:sz w:val="20"/>
                <w:szCs w:val="20"/>
              </w:rPr>
              <w:t xml:space="preserve">• przedsiębiorcy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301E3" w14:textId="77777777" w:rsidR="00736372" w:rsidRPr="003502E9" w:rsidRDefault="00736372" w:rsidP="00736372">
            <w:pPr>
              <w:pStyle w:val="Zwykytekst"/>
              <w:spacing w:before="120" w:line="264" w:lineRule="auto"/>
              <w:rPr>
                <w:sz w:val="20"/>
                <w:szCs w:val="20"/>
              </w:rPr>
            </w:pPr>
            <w:r w:rsidRPr="003502E9">
              <w:rPr>
                <w:sz w:val="20"/>
                <w:szCs w:val="20"/>
              </w:rPr>
              <w:t xml:space="preserve">Projekt konkursowy </w:t>
            </w:r>
          </w:p>
          <w:p w14:paraId="655C4664" w14:textId="77777777" w:rsidR="00736372" w:rsidRPr="003502E9" w:rsidRDefault="00736372" w:rsidP="00736372">
            <w:pPr>
              <w:spacing w:before="120" w:after="0" w:line="264" w:lineRule="auto"/>
              <w:rPr>
                <w:sz w:val="20"/>
                <w:szCs w:val="20"/>
              </w:rPr>
            </w:pPr>
          </w:p>
        </w:tc>
      </w:tr>
    </w:tbl>
    <w:p w14:paraId="08EEEAF0" w14:textId="77777777" w:rsidR="00136180" w:rsidRPr="003502E9" w:rsidRDefault="00136180" w:rsidP="00136180">
      <w:pPr>
        <w:rPr>
          <w:sz w:val="8"/>
          <w:szCs w:val="8"/>
        </w:rPr>
      </w:pPr>
    </w:p>
    <w:tbl>
      <w:tblPr>
        <w:tblW w:w="14029" w:type="dxa"/>
        <w:tblCellMar>
          <w:left w:w="10" w:type="dxa"/>
          <w:right w:w="10" w:type="dxa"/>
        </w:tblCellMar>
        <w:tblLook w:val="04A0" w:firstRow="1" w:lastRow="0" w:firstColumn="1" w:lastColumn="0" w:noHBand="0" w:noVBand="1"/>
      </w:tblPr>
      <w:tblGrid>
        <w:gridCol w:w="2122"/>
        <w:gridCol w:w="4677"/>
        <w:gridCol w:w="4536"/>
        <w:gridCol w:w="2694"/>
      </w:tblGrid>
      <w:tr w:rsidR="00136180" w:rsidRPr="003502E9" w14:paraId="2ADE156D"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0B7B222" w14:textId="77777777" w:rsidR="00136180" w:rsidRPr="003502E9" w:rsidRDefault="00136180" w:rsidP="002D2A93">
            <w:pPr>
              <w:spacing w:before="120" w:after="0" w:line="264" w:lineRule="auto"/>
              <w:rPr>
                <w:sz w:val="20"/>
                <w:szCs w:val="20"/>
              </w:rPr>
            </w:pPr>
            <w:r w:rsidRPr="003502E9">
              <w:rPr>
                <w:sz w:val="20"/>
                <w:szCs w:val="20"/>
              </w:rPr>
              <w:t>Budżet (w EUR)</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399DFD" w14:textId="0842B3E2" w:rsidR="00136180" w:rsidRPr="003502E9" w:rsidRDefault="00136180" w:rsidP="002D2A93">
            <w:pPr>
              <w:spacing w:before="120" w:after="0" w:line="264" w:lineRule="auto"/>
              <w:rPr>
                <w:sz w:val="20"/>
                <w:szCs w:val="20"/>
              </w:rPr>
            </w:pPr>
            <w:r w:rsidRPr="003502E9">
              <w:rPr>
                <w:sz w:val="20"/>
                <w:szCs w:val="20"/>
              </w:rPr>
              <w:t>Przedsięwzięcia w ramach celu 3. Wzrost atrakcyjności turystycznej, kulturowej i rekreacyjnej i sportowej obszaru LSR</w:t>
            </w:r>
          </w:p>
        </w:tc>
        <w:tc>
          <w:tcPr>
            <w:tcW w:w="4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76ED25E" w14:textId="77777777" w:rsidR="00136180" w:rsidRPr="003502E9" w:rsidRDefault="00136180" w:rsidP="002D2A93">
            <w:pPr>
              <w:spacing w:before="120" w:after="0" w:line="264" w:lineRule="auto"/>
              <w:rPr>
                <w:sz w:val="20"/>
                <w:szCs w:val="20"/>
              </w:rPr>
            </w:pPr>
            <w:r w:rsidRPr="003502E9">
              <w:rPr>
                <w:sz w:val="20"/>
                <w:szCs w:val="20"/>
              </w:rPr>
              <w:t>grupy docelowe</w:t>
            </w: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18949B9" w14:textId="77777777" w:rsidR="00136180" w:rsidRPr="003502E9" w:rsidRDefault="00136180" w:rsidP="002D2A93">
            <w:pPr>
              <w:spacing w:before="120" w:after="0" w:line="264" w:lineRule="auto"/>
              <w:rPr>
                <w:sz w:val="20"/>
                <w:szCs w:val="20"/>
              </w:rPr>
            </w:pPr>
            <w:r w:rsidRPr="003502E9">
              <w:rPr>
                <w:sz w:val="20"/>
                <w:szCs w:val="20"/>
              </w:rPr>
              <w:t>sposób realizacji (projekt konkursowy, projekt grantowy, projekt partnerski, operacja własna, animacja itp.)</w:t>
            </w:r>
          </w:p>
        </w:tc>
      </w:tr>
      <w:tr w:rsidR="00736372" w:rsidRPr="003502E9" w14:paraId="19E992FC"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8BA8F" w14:textId="19EF682C" w:rsidR="00736372" w:rsidRPr="003502E9" w:rsidRDefault="00736372" w:rsidP="00736372">
            <w:pPr>
              <w:spacing w:before="120" w:after="0" w:line="264" w:lineRule="auto"/>
              <w:rPr>
                <w:sz w:val="20"/>
                <w:szCs w:val="20"/>
              </w:rPr>
            </w:pPr>
            <w:r w:rsidRPr="003502E9">
              <w:rPr>
                <w:rFonts w:ascii="Calibri" w:hAnsi="Calibri" w:cs="Calibri"/>
                <w:color w:val="000000"/>
                <w:sz w:val="20"/>
                <w:szCs w:val="20"/>
              </w:rPr>
              <w:lastRenderedPageBreak/>
              <w:t>600 000,00 €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9D020" w14:textId="46A0AF2A" w:rsidR="00736372" w:rsidRPr="003502E9" w:rsidRDefault="00736372" w:rsidP="00736372">
            <w:pPr>
              <w:spacing w:before="120" w:after="0" w:line="264" w:lineRule="auto"/>
              <w:rPr>
                <w:sz w:val="20"/>
                <w:szCs w:val="20"/>
              </w:rPr>
            </w:pPr>
            <w:r w:rsidRPr="003502E9">
              <w:rPr>
                <w:rFonts w:cs="Calibri"/>
                <w:sz w:val="20"/>
                <w:szCs w:val="20"/>
                <w:u w:val="single"/>
              </w:rPr>
              <w:t>Przedsięwzięcie 3.1</w:t>
            </w:r>
            <w:r w:rsidRPr="003502E9">
              <w:rPr>
                <w:rFonts w:cs="Calibri"/>
                <w:sz w:val="20"/>
                <w:szCs w:val="20"/>
              </w:rPr>
              <w:t xml:space="preserve">. </w:t>
            </w:r>
            <w:r w:rsidR="00AE20F0" w:rsidRPr="003502E9">
              <w:rPr>
                <w:rFonts w:cs="Calibri"/>
                <w:sz w:val="20"/>
                <w:szCs w:val="20"/>
              </w:rPr>
              <w:t>Poprawa dostępu do małej infrastruktury publicznej i usług dla lokalnych społeczności</w:t>
            </w:r>
          </w:p>
          <w:p w14:paraId="1DC21CBD" w14:textId="77777777" w:rsidR="00736372" w:rsidRPr="003502E9" w:rsidRDefault="00736372" w:rsidP="00D71461">
            <w:pPr>
              <w:pStyle w:val="Akapitzlist"/>
              <w:numPr>
                <w:ilvl w:val="0"/>
                <w:numId w:val="14"/>
              </w:numPr>
              <w:spacing w:after="0"/>
              <w:ind w:left="170" w:hanging="142"/>
              <w:rPr>
                <w:rFonts w:cs="Calibri"/>
                <w:sz w:val="20"/>
                <w:szCs w:val="20"/>
              </w:rPr>
            </w:pPr>
            <w:r w:rsidRPr="003502E9">
              <w:rPr>
                <w:rFonts w:cs="Calibri"/>
                <w:sz w:val="20"/>
                <w:szCs w:val="20"/>
              </w:rPr>
              <w:t xml:space="preserve">infrastruktury kulturalnej </w:t>
            </w:r>
          </w:p>
          <w:p w14:paraId="3AD55295" w14:textId="77777777" w:rsidR="00736372" w:rsidRPr="003502E9" w:rsidRDefault="00736372" w:rsidP="00D71461">
            <w:pPr>
              <w:pStyle w:val="Akapitzlist"/>
              <w:numPr>
                <w:ilvl w:val="0"/>
                <w:numId w:val="14"/>
              </w:numPr>
              <w:spacing w:after="0"/>
              <w:ind w:left="170" w:hanging="142"/>
              <w:rPr>
                <w:rFonts w:cs="Calibri"/>
                <w:sz w:val="20"/>
                <w:szCs w:val="20"/>
              </w:rPr>
            </w:pPr>
            <w:r w:rsidRPr="003502E9">
              <w:rPr>
                <w:rFonts w:cs="Calibri"/>
                <w:sz w:val="20"/>
                <w:szCs w:val="20"/>
              </w:rPr>
              <w:t xml:space="preserve">infrastruktury rekreacyjnej </w:t>
            </w:r>
          </w:p>
          <w:p w14:paraId="24CDE264" w14:textId="77777777" w:rsidR="00736372" w:rsidRPr="003502E9" w:rsidRDefault="00736372" w:rsidP="00D71461">
            <w:pPr>
              <w:pStyle w:val="Akapitzlist"/>
              <w:numPr>
                <w:ilvl w:val="0"/>
                <w:numId w:val="14"/>
              </w:numPr>
              <w:spacing w:after="0"/>
              <w:ind w:left="170" w:hanging="142"/>
              <w:rPr>
                <w:rFonts w:cs="Calibri"/>
                <w:sz w:val="20"/>
                <w:szCs w:val="20"/>
              </w:rPr>
            </w:pPr>
            <w:r w:rsidRPr="003502E9">
              <w:rPr>
                <w:rFonts w:cs="Calibri"/>
                <w:sz w:val="20"/>
                <w:szCs w:val="20"/>
              </w:rPr>
              <w:t xml:space="preserve">infrastruktury turystycznej </w:t>
            </w:r>
          </w:p>
          <w:p w14:paraId="0972DC04" w14:textId="77777777" w:rsidR="00736372" w:rsidRPr="003502E9" w:rsidRDefault="00736372" w:rsidP="00D71461">
            <w:pPr>
              <w:pStyle w:val="Akapitzlist"/>
              <w:numPr>
                <w:ilvl w:val="0"/>
                <w:numId w:val="14"/>
              </w:numPr>
              <w:spacing w:after="0"/>
              <w:ind w:left="170" w:hanging="142"/>
              <w:rPr>
                <w:sz w:val="20"/>
                <w:szCs w:val="20"/>
              </w:rPr>
            </w:pPr>
            <w:r w:rsidRPr="003502E9">
              <w:rPr>
                <w:rFonts w:cs="Calibri"/>
                <w:sz w:val="20"/>
                <w:szCs w:val="20"/>
              </w:rPr>
              <w:t>infrastruktury sportowej</w:t>
            </w:r>
            <w:r w:rsidRPr="003502E9">
              <w:rPr>
                <w:sz w:val="20"/>
                <w:szCs w:val="20"/>
              </w:rPr>
              <w:t xml:space="preserve"> </w:t>
            </w:r>
          </w:p>
          <w:p w14:paraId="65581566" w14:textId="0D45D0A0" w:rsidR="00D71461" w:rsidRPr="003502E9" w:rsidRDefault="00D71461" w:rsidP="00D71461">
            <w:pPr>
              <w:pStyle w:val="Akapitzlist"/>
              <w:numPr>
                <w:ilvl w:val="0"/>
                <w:numId w:val="14"/>
              </w:numPr>
              <w:spacing w:after="0"/>
              <w:ind w:left="170" w:hanging="142"/>
              <w:rPr>
                <w:sz w:val="20"/>
                <w:szCs w:val="20"/>
              </w:rPr>
            </w:pPr>
            <w:r w:rsidRPr="003502E9">
              <w:rPr>
                <w:sz w:val="20"/>
                <w:szCs w:val="20"/>
              </w:rPr>
              <w:t>innej infrastruktury</w:t>
            </w:r>
          </w:p>
          <w:p w14:paraId="166F3616" w14:textId="4C95C610" w:rsidR="00736372" w:rsidRPr="003502E9" w:rsidRDefault="00736372" w:rsidP="00736372">
            <w:pPr>
              <w:spacing w:before="120" w:after="0" w:line="264" w:lineRule="auto"/>
              <w:rPr>
                <w:sz w:val="20"/>
                <w:szCs w:val="20"/>
              </w:rPr>
            </w:pPr>
            <w:r w:rsidRPr="003502E9">
              <w:rPr>
                <w:sz w:val="20"/>
                <w:szCs w:val="20"/>
              </w:rPr>
              <w:t>(EFRROW, PS WP</w:t>
            </w:r>
            <w:r w:rsidR="00EA6D20" w:rsidRPr="003502E9">
              <w:rPr>
                <w:sz w:val="20"/>
                <w:szCs w:val="20"/>
              </w:rPr>
              <w:t>R</w:t>
            </w:r>
            <w:r w:rsidRPr="003502E9">
              <w:rPr>
                <w:sz w:val="20"/>
                <w:szCs w:val="20"/>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E3DE5" w14:textId="77777777" w:rsidR="00736372" w:rsidRPr="003502E9" w:rsidRDefault="00736372" w:rsidP="00736372">
            <w:pPr>
              <w:spacing w:before="120" w:after="0" w:line="264" w:lineRule="auto"/>
              <w:rPr>
                <w:sz w:val="20"/>
                <w:szCs w:val="20"/>
              </w:rPr>
            </w:pPr>
            <w:r w:rsidRPr="003502E9">
              <w:rPr>
                <w:rFonts w:cs="Calibri"/>
                <w:sz w:val="20"/>
                <w:szCs w:val="20"/>
              </w:rPr>
              <w:t>• administracja publiczna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9608B" w14:textId="77777777" w:rsidR="00736372" w:rsidRPr="003502E9" w:rsidRDefault="00736372" w:rsidP="00736372">
            <w:pPr>
              <w:spacing w:before="120" w:after="0" w:line="264" w:lineRule="auto"/>
              <w:rPr>
                <w:sz w:val="20"/>
                <w:szCs w:val="20"/>
              </w:rPr>
            </w:pPr>
            <w:r w:rsidRPr="003502E9">
              <w:rPr>
                <w:sz w:val="20"/>
                <w:szCs w:val="20"/>
              </w:rPr>
              <w:t>Projekt konkursowy</w:t>
            </w:r>
          </w:p>
        </w:tc>
      </w:tr>
      <w:tr w:rsidR="00736372" w:rsidRPr="003502E9" w14:paraId="19B7D02E"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882E6" w14:textId="107C13D7" w:rsidR="00736372" w:rsidRPr="003502E9" w:rsidRDefault="00736372" w:rsidP="00736372">
            <w:pPr>
              <w:spacing w:before="120" w:after="0" w:line="264" w:lineRule="auto"/>
              <w:rPr>
                <w:sz w:val="20"/>
                <w:szCs w:val="20"/>
              </w:rPr>
            </w:pPr>
            <w:r w:rsidRPr="003502E9">
              <w:rPr>
                <w:rFonts w:ascii="Calibri" w:hAnsi="Calibri" w:cs="Calibri"/>
                <w:color w:val="000000"/>
                <w:sz w:val="20"/>
                <w:szCs w:val="20"/>
              </w:rPr>
              <w:t>200 000,00 €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2719F" w14:textId="77777777" w:rsidR="00736372" w:rsidRPr="003502E9" w:rsidRDefault="00736372" w:rsidP="00736372">
            <w:pPr>
              <w:spacing w:before="120" w:after="0" w:line="264" w:lineRule="auto"/>
              <w:rPr>
                <w:sz w:val="20"/>
                <w:szCs w:val="20"/>
              </w:rPr>
            </w:pPr>
            <w:bookmarkStart w:id="81" w:name="_Hlk134384588"/>
            <w:r w:rsidRPr="003502E9">
              <w:rPr>
                <w:sz w:val="20"/>
                <w:szCs w:val="20"/>
                <w:u w:val="single"/>
              </w:rPr>
              <w:t>Przedsięwzięcie 3.2.</w:t>
            </w:r>
            <w:r w:rsidRPr="003502E9">
              <w:rPr>
                <w:sz w:val="20"/>
                <w:szCs w:val="20"/>
              </w:rPr>
              <w:t xml:space="preserve"> Ochrona dziedzictwa kulturowego i przyrodniczego polskiej wsi</w:t>
            </w:r>
          </w:p>
          <w:bookmarkEnd w:id="81"/>
          <w:p w14:paraId="744D9FD9" w14:textId="28DC421C" w:rsidR="00736372" w:rsidRPr="003502E9" w:rsidRDefault="00736372" w:rsidP="00736372">
            <w:pPr>
              <w:spacing w:before="120" w:after="0" w:line="264" w:lineRule="auto"/>
              <w:rPr>
                <w:sz w:val="20"/>
                <w:szCs w:val="20"/>
              </w:rPr>
            </w:pPr>
            <w:r w:rsidRPr="003502E9">
              <w:rPr>
                <w:sz w:val="20"/>
                <w:szCs w:val="20"/>
              </w:rPr>
              <w:t>(EFRROW, PS WPR)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A45C9" w14:textId="77777777" w:rsidR="00736372" w:rsidRPr="003502E9" w:rsidRDefault="00736372" w:rsidP="00736372">
            <w:pPr>
              <w:spacing w:before="120" w:after="0" w:line="264" w:lineRule="auto"/>
              <w:rPr>
                <w:rFonts w:cs="Calibri"/>
                <w:sz w:val="20"/>
                <w:szCs w:val="20"/>
              </w:rPr>
            </w:pPr>
            <w:r w:rsidRPr="003502E9">
              <w:rPr>
                <w:rFonts w:cs="Calibri"/>
                <w:sz w:val="20"/>
                <w:szCs w:val="20"/>
              </w:rPr>
              <w:t>• organizacje społeczne i związki wyznaniowe</w:t>
            </w:r>
          </w:p>
          <w:p w14:paraId="7C5416E5" w14:textId="77777777" w:rsidR="00736372" w:rsidRPr="003502E9" w:rsidRDefault="00736372" w:rsidP="00736372">
            <w:pPr>
              <w:spacing w:before="120" w:after="0" w:line="264" w:lineRule="auto"/>
              <w:rPr>
                <w:sz w:val="20"/>
                <w:szCs w:val="20"/>
              </w:rPr>
            </w:pPr>
            <w:r w:rsidRPr="003502E9">
              <w:rPr>
                <w:rFonts w:cs="Calibri"/>
                <w:sz w:val="20"/>
                <w:szCs w:val="20"/>
              </w:rPr>
              <w:t>• administracja publiczna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F3817" w14:textId="77777777" w:rsidR="00736372" w:rsidRPr="003502E9" w:rsidRDefault="00736372" w:rsidP="00736372">
            <w:pPr>
              <w:spacing w:before="120" w:after="0" w:line="264" w:lineRule="auto"/>
              <w:rPr>
                <w:sz w:val="20"/>
                <w:szCs w:val="20"/>
              </w:rPr>
            </w:pPr>
            <w:r w:rsidRPr="003502E9">
              <w:rPr>
                <w:sz w:val="20"/>
                <w:szCs w:val="20"/>
              </w:rPr>
              <w:t xml:space="preserve">Projekt konkursowy </w:t>
            </w:r>
          </w:p>
          <w:p w14:paraId="1A17AF96" w14:textId="77777777" w:rsidR="00736372" w:rsidRPr="003502E9" w:rsidRDefault="00736372" w:rsidP="00736372">
            <w:pPr>
              <w:spacing w:before="120" w:after="0" w:line="264" w:lineRule="auto"/>
              <w:rPr>
                <w:sz w:val="20"/>
                <w:szCs w:val="20"/>
              </w:rPr>
            </w:pPr>
            <w:r w:rsidRPr="003502E9">
              <w:rPr>
                <w:sz w:val="20"/>
                <w:szCs w:val="20"/>
              </w:rPr>
              <w:t xml:space="preserve">Projekt partnerski </w:t>
            </w:r>
          </w:p>
        </w:tc>
      </w:tr>
      <w:tr w:rsidR="00736372" w:rsidRPr="003502E9" w14:paraId="1BEF70B9"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A4183" w14:textId="0311D544" w:rsidR="00736372" w:rsidRPr="003502E9" w:rsidRDefault="00736372" w:rsidP="00736372">
            <w:pPr>
              <w:spacing w:before="120" w:after="0" w:line="264" w:lineRule="auto"/>
              <w:rPr>
                <w:sz w:val="20"/>
                <w:szCs w:val="20"/>
              </w:rPr>
            </w:pPr>
            <w:r w:rsidRPr="003502E9">
              <w:rPr>
                <w:rFonts w:ascii="Calibri" w:hAnsi="Calibri" w:cs="Calibri"/>
                <w:color w:val="000000"/>
                <w:sz w:val="20"/>
                <w:szCs w:val="20"/>
              </w:rPr>
              <w:t>200 000,00 €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970C6" w14:textId="77777777" w:rsidR="00736372" w:rsidRPr="003502E9" w:rsidRDefault="00736372" w:rsidP="00736372">
            <w:pPr>
              <w:spacing w:before="120" w:after="0" w:line="264" w:lineRule="auto"/>
              <w:rPr>
                <w:sz w:val="20"/>
                <w:szCs w:val="20"/>
              </w:rPr>
            </w:pPr>
            <w:bookmarkStart w:id="82" w:name="_Hlk134091994"/>
            <w:r w:rsidRPr="003502E9">
              <w:rPr>
                <w:sz w:val="20"/>
                <w:szCs w:val="20"/>
                <w:u w:val="single"/>
              </w:rPr>
              <w:t>Przedsięwzięcie 3.3</w:t>
            </w:r>
            <w:r w:rsidRPr="003502E9">
              <w:rPr>
                <w:sz w:val="20"/>
                <w:szCs w:val="20"/>
              </w:rPr>
              <w:t>. Wzmocnienie potencjału partnerstwa LGD</w:t>
            </w:r>
            <w:bookmarkEnd w:id="82"/>
          </w:p>
          <w:p w14:paraId="73701F65" w14:textId="06483613" w:rsidR="00EA6D20" w:rsidRPr="003502E9" w:rsidRDefault="00EA6D20" w:rsidP="00736372">
            <w:pPr>
              <w:spacing w:before="120" w:after="0" w:line="264" w:lineRule="auto"/>
              <w:rPr>
                <w:sz w:val="20"/>
                <w:szCs w:val="20"/>
              </w:rPr>
            </w:pPr>
            <w:r w:rsidRPr="003502E9">
              <w:rPr>
                <w:sz w:val="20"/>
                <w:szCs w:val="20"/>
              </w:rPr>
              <w:t>(EFRROW, PS WPR)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B9833" w14:textId="156FEF44" w:rsidR="00EF49D3" w:rsidRPr="003502E9" w:rsidRDefault="00736372" w:rsidP="00736372">
            <w:pPr>
              <w:spacing w:before="120" w:after="0" w:line="264" w:lineRule="auto"/>
              <w:rPr>
                <w:rFonts w:cs="Calibri"/>
                <w:sz w:val="20"/>
                <w:szCs w:val="20"/>
              </w:rPr>
            </w:pPr>
            <w:r w:rsidRPr="003502E9">
              <w:rPr>
                <w:rFonts w:cs="Calibri"/>
                <w:sz w:val="20"/>
                <w:szCs w:val="20"/>
              </w:rPr>
              <w:t xml:space="preserve">• </w:t>
            </w:r>
            <w:r w:rsidR="00EA6D20" w:rsidRPr="003502E9">
              <w:rPr>
                <w:rFonts w:cs="Calibri"/>
                <w:sz w:val="20"/>
                <w:szCs w:val="20"/>
              </w:rPr>
              <w:t xml:space="preserve">mieszkańcy </w:t>
            </w:r>
            <w:r w:rsidR="00EF49D3" w:rsidRPr="003502E9">
              <w:rPr>
                <w:rFonts w:cs="Calibri"/>
                <w:sz w:val="20"/>
                <w:szCs w:val="20"/>
              </w:rPr>
              <w:t>województwa zachodniopomorskiego objęci wsparciem realizowanym w ramach LSR</w:t>
            </w:r>
          </w:p>
          <w:p w14:paraId="230220D5" w14:textId="166CB17C" w:rsidR="00EA6D20" w:rsidRPr="003502E9" w:rsidRDefault="00EA6D20" w:rsidP="00736372">
            <w:pPr>
              <w:spacing w:before="120" w:after="0" w:line="264" w:lineRule="auto"/>
              <w:rPr>
                <w:rFonts w:cs="Calibri"/>
                <w:sz w:val="20"/>
                <w:szCs w:val="20"/>
              </w:rPr>
            </w:pPr>
            <w:r w:rsidRPr="003502E9">
              <w:rPr>
                <w:rFonts w:cs="Calibri"/>
                <w:sz w:val="20"/>
                <w:szCs w:val="20"/>
              </w:rPr>
              <w:t xml:space="preserve">• osoby zaliczony do grupy o niekorzystnej sytuacji </w:t>
            </w:r>
          </w:p>
          <w:p w14:paraId="0FAFFFD4" w14:textId="77777777" w:rsidR="00EF49D3" w:rsidRPr="003502E9" w:rsidRDefault="00EF49D3" w:rsidP="00EF49D3">
            <w:pPr>
              <w:spacing w:before="120" w:after="0" w:line="264" w:lineRule="auto"/>
              <w:rPr>
                <w:rFonts w:cs="Calibri"/>
                <w:sz w:val="20"/>
                <w:szCs w:val="20"/>
              </w:rPr>
            </w:pPr>
            <w:r w:rsidRPr="003502E9">
              <w:rPr>
                <w:rFonts w:cs="Calibri"/>
                <w:sz w:val="20"/>
                <w:szCs w:val="20"/>
              </w:rPr>
              <w:t>• organizacje społeczne i związki wyznaniowe</w:t>
            </w:r>
          </w:p>
          <w:p w14:paraId="2A876926" w14:textId="444DDD1D" w:rsidR="00736372" w:rsidRPr="003502E9" w:rsidRDefault="00736372" w:rsidP="00736372">
            <w:pPr>
              <w:spacing w:before="120" w:after="0" w:line="264" w:lineRule="auto"/>
              <w:rPr>
                <w:rFonts w:cs="Calibri"/>
                <w:sz w:val="20"/>
                <w:szCs w:val="20"/>
              </w:rPr>
            </w:pPr>
            <w:r w:rsidRPr="003502E9">
              <w:rPr>
                <w:rFonts w:cs="Calibri"/>
                <w:sz w:val="20"/>
                <w:szCs w:val="20"/>
              </w:rPr>
              <w:t xml:space="preserve">• </w:t>
            </w:r>
            <w:r w:rsidR="00EA6D20" w:rsidRPr="003502E9">
              <w:rPr>
                <w:rFonts w:cs="Calibri"/>
                <w:sz w:val="20"/>
                <w:szCs w:val="20"/>
              </w:rPr>
              <w:t>a</w:t>
            </w:r>
            <w:r w:rsidRPr="003502E9">
              <w:rPr>
                <w:rFonts w:cs="Calibri"/>
                <w:sz w:val="20"/>
                <w:szCs w:val="20"/>
              </w:rPr>
              <w:t>dministracja publiczna</w:t>
            </w:r>
          </w:p>
          <w:p w14:paraId="27D9A87A" w14:textId="7C8DD501" w:rsidR="00736372" w:rsidRPr="003502E9" w:rsidRDefault="00736372" w:rsidP="00736372">
            <w:pPr>
              <w:spacing w:before="120" w:after="0" w:line="264" w:lineRule="auto"/>
              <w:rPr>
                <w:rFonts w:cs="Calibri"/>
                <w:sz w:val="20"/>
                <w:szCs w:val="20"/>
              </w:rPr>
            </w:pPr>
            <w:r w:rsidRPr="003502E9">
              <w:rPr>
                <w:rFonts w:cs="Calibri"/>
                <w:sz w:val="20"/>
                <w:szCs w:val="20"/>
              </w:rPr>
              <w:t xml:space="preserve">• </w:t>
            </w:r>
            <w:r w:rsidR="00EA6D20" w:rsidRPr="003502E9">
              <w:rPr>
                <w:rFonts w:cs="Calibri"/>
                <w:sz w:val="20"/>
                <w:szCs w:val="20"/>
              </w:rPr>
              <w:t>p</w:t>
            </w:r>
            <w:r w:rsidRPr="003502E9">
              <w:rPr>
                <w:rFonts w:cs="Calibri"/>
                <w:sz w:val="20"/>
                <w:szCs w:val="20"/>
              </w:rPr>
              <w:t>rzedsiębiorstwa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129B5" w14:textId="77777777" w:rsidR="00736372" w:rsidRPr="003502E9" w:rsidRDefault="00736372" w:rsidP="00736372">
            <w:pPr>
              <w:spacing w:before="120" w:after="0" w:line="264" w:lineRule="auto"/>
              <w:rPr>
                <w:sz w:val="20"/>
                <w:szCs w:val="20"/>
              </w:rPr>
            </w:pPr>
            <w:r w:rsidRPr="003502E9">
              <w:rPr>
                <w:sz w:val="20"/>
                <w:szCs w:val="20"/>
              </w:rPr>
              <w:t xml:space="preserve">Operacje własne </w:t>
            </w:r>
          </w:p>
          <w:p w14:paraId="6749F957" w14:textId="77777777" w:rsidR="00736372" w:rsidRPr="003502E9" w:rsidRDefault="00736372" w:rsidP="00736372">
            <w:pPr>
              <w:spacing w:before="120" w:after="0" w:line="264" w:lineRule="auto"/>
              <w:rPr>
                <w:sz w:val="20"/>
                <w:szCs w:val="20"/>
              </w:rPr>
            </w:pPr>
            <w:r w:rsidRPr="003502E9">
              <w:rPr>
                <w:sz w:val="20"/>
                <w:szCs w:val="20"/>
              </w:rPr>
              <w:t xml:space="preserve">Animacja </w:t>
            </w:r>
          </w:p>
        </w:tc>
      </w:tr>
    </w:tbl>
    <w:p w14:paraId="58BF4FED" w14:textId="284BCB2D" w:rsidR="00136180" w:rsidRPr="003502E9" w:rsidRDefault="00136180">
      <w:pPr>
        <w:rPr>
          <w:rFonts w:eastAsiaTheme="majorEastAsia" w:cstheme="minorHAnsi"/>
          <w:b/>
          <w:bCs/>
          <w:sz w:val="24"/>
          <w:szCs w:val="24"/>
          <w:lang w:eastAsia="pl-PL"/>
        </w:rPr>
      </w:pPr>
      <w:bookmarkStart w:id="83" w:name="_Toc134101628"/>
    </w:p>
    <w:p w14:paraId="7EBE5828" w14:textId="4B75620B" w:rsidR="00106049" w:rsidRPr="003502E9" w:rsidRDefault="00106049">
      <w:pPr>
        <w:rPr>
          <w:rFonts w:eastAsiaTheme="majorEastAsia" w:cstheme="minorHAnsi"/>
          <w:b/>
          <w:bCs/>
          <w:sz w:val="24"/>
          <w:szCs w:val="24"/>
          <w:lang w:eastAsia="pl-PL"/>
        </w:rPr>
      </w:pPr>
    </w:p>
    <w:p w14:paraId="713F26B8" w14:textId="63458F65" w:rsidR="00106049" w:rsidRPr="003502E9" w:rsidRDefault="00106049">
      <w:pPr>
        <w:rPr>
          <w:rFonts w:eastAsiaTheme="majorEastAsia" w:cstheme="minorHAnsi"/>
          <w:b/>
          <w:bCs/>
          <w:sz w:val="24"/>
          <w:szCs w:val="24"/>
          <w:lang w:eastAsia="pl-PL"/>
        </w:rPr>
      </w:pPr>
    </w:p>
    <w:p w14:paraId="7E9B07A7" w14:textId="4D6B0A8C" w:rsidR="00106049" w:rsidRPr="003502E9" w:rsidRDefault="00106049">
      <w:pPr>
        <w:rPr>
          <w:rFonts w:eastAsiaTheme="majorEastAsia" w:cstheme="minorHAnsi"/>
          <w:b/>
          <w:bCs/>
          <w:sz w:val="24"/>
          <w:szCs w:val="24"/>
          <w:lang w:eastAsia="pl-PL"/>
        </w:rPr>
      </w:pPr>
    </w:p>
    <w:p w14:paraId="1E80798C" w14:textId="02484CCE" w:rsidR="00106049" w:rsidRPr="003502E9" w:rsidRDefault="00106049">
      <w:pPr>
        <w:rPr>
          <w:rFonts w:eastAsiaTheme="majorEastAsia" w:cstheme="minorHAnsi"/>
          <w:b/>
          <w:bCs/>
          <w:sz w:val="24"/>
          <w:szCs w:val="24"/>
          <w:lang w:eastAsia="pl-PL"/>
        </w:rPr>
      </w:pPr>
    </w:p>
    <w:p w14:paraId="2AB733DC" w14:textId="77777777" w:rsidR="00106049" w:rsidRPr="003502E9" w:rsidRDefault="00106049">
      <w:pPr>
        <w:rPr>
          <w:rFonts w:eastAsiaTheme="majorEastAsia" w:cstheme="minorHAnsi"/>
          <w:b/>
          <w:bCs/>
          <w:sz w:val="24"/>
          <w:szCs w:val="24"/>
          <w:lang w:eastAsia="pl-PL"/>
        </w:rPr>
      </w:pPr>
    </w:p>
    <w:p w14:paraId="4070C93D" w14:textId="72FFC1EB" w:rsidR="006D50EF" w:rsidRPr="003502E9" w:rsidRDefault="00AF716C" w:rsidP="006D50EF">
      <w:pPr>
        <w:pStyle w:val="Nagwek2"/>
      </w:pPr>
      <w:bookmarkStart w:id="84" w:name="_Toc134391511"/>
      <w:r w:rsidRPr="003502E9">
        <w:lastRenderedPageBreak/>
        <w:t xml:space="preserve">Załącznik 2. </w:t>
      </w:r>
      <w:r w:rsidR="006D50EF" w:rsidRPr="003502E9">
        <w:t>Formularz 2: Plan działania</w:t>
      </w:r>
      <w:bookmarkEnd w:id="83"/>
      <w:bookmarkEnd w:id="84"/>
    </w:p>
    <w:tbl>
      <w:tblPr>
        <w:tblW w:w="16413" w:type="dxa"/>
        <w:tblInd w:w="-1281" w:type="dxa"/>
        <w:tblCellMar>
          <w:left w:w="70" w:type="dxa"/>
          <w:right w:w="70" w:type="dxa"/>
        </w:tblCellMar>
        <w:tblLook w:val="04A0" w:firstRow="1" w:lastRow="0" w:firstColumn="1" w:lastColumn="0" w:noHBand="0" w:noVBand="1"/>
      </w:tblPr>
      <w:tblGrid>
        <w:gridCol w:w="1329"/>
        <w:gridCol w:w="2074"/>
        <w:gridCol w:w="998"/>
        <w:gridCol w:w="977"/>
        <w:gridCol w:w="999"/>
        <w:gridCol w:w="977"/>
        <w:gridCol w:w="999"/>
        <w:gridCol w:w="977"/>
        <w:gridCol w:w="999"/>
        <w:gridCol w:w="977"/>
        <w:gridCol w:w="999"/>
        <w:gridCol w:w="977"/>
        <w:gridCol w:w="999"/>
        <w:gridCol w:w="977"/>
        <w:gridCol w:w="1009"/>
        <w:gridCol w:w="146"/>
      </w:tblGrid>
      <w:tr w:rsidR="006D5C4D" w:rsidRPr="003502E9" w14:paraId="2D756A9E" w14:textId="77777777" w:rsidTr="006D5C4D">
        <w:trPr>
          <w:gridAfter w:val="1"/>
          <w:wAfter w:w="146" w:type="dxa"/>
          <w:trHeight w:val="450"/>
        </w:trPr>
        <w:tc>
          <w:tcPr>
            <w:tcW w:w="1329"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5B7ECFAA"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 xml:space="preserve">CEL </w:t>
            </w:r>
          </w:p>
        </w:tc>
        <w:tc>
          <w:tcPr>
            <w:tcW w:w="207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AF19476"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Lata</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0D93555"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31.12.2024</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7DFB5C6"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31.12.2025</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C4D5A19"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31.12.2026</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E8663F3"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31.12.2027</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4B52637"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31.12.2028</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487C3A7" w14:textId="77777777" w:rsidR="006D5C4D" w:rsidRPr="003502E9" w:rsidRDefault="006D5C4D" w:rsidP="006D5C4D">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31.12.2029</w:t>
            </w:r>
          </w:p>
        </w:tc>
        <w:tc>
          <w:tcPr>
            <w:tcW w:w="1009"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7769B5EE"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Program </w:t>
            </w:r>
          </w:p>
        </w:tc>
      </w:tr>
      <w:tr w:rsidR="006D5C4D" w:rsidRPr="003502E9" w14:paraId="16759801" w14:textId="77777777" w:rsidTr="006D5C4D">
        <w:trPr>
          <w:trHeight w:val="29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0C87EC52"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5581ACC0"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6ACD2CF8"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5C432386"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6B6A838"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78602C54"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C91975E"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868A693"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01CB1C70"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top w:val="nil"/>
              <w:left w:val="single" w:sz="4" w:space="0" w:color="auto"/>
              <w:bottom w:val="nil"/>
              <w:right w:val="nil"/>
            </w:tcBorders>
            <w:shd w:val="clear" w:color="auto" w:fill="auto"/>
            <w:noWrap/>
            <w:vAlign w:val="bottom"/>
            <w:hideMark/>
          </w:tcPr>
          <w:p w14:paraId="680EAFA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p>
        </w:tc>
      </w:tr>
      <w:tr w:rsidR="000A57EF" w:rsidRPr="003502E9" w14:paraId="38299C3C" w14:textId="77777777" w:rsidTr="006D5C4D">
        <w:trPr>
          <w:trHeight w:val="33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38550BEC"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val="restart"/>
            <w:tcBorders>
              <w:top w:val="nil"/>
              <w:left w:val="single" w:sz="4" w:space="0" w:color="auto"/>
              <w:bottom w:val="single" w:sz="4" w:space="0" w:color="auto"/>
              <w:right w:val="single" w:sz="4" w:space="0" w:color="auto"/>
            </w:tcBorders>
            <w:shd w:val="clear" w:color="000000" w:fill="FFFFCC"/>
            <w:vAlign w:val="center"/>
            <w:hideMark/>
          </w:tcPr>
          <w:p w14:paraId="31B720FF"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Nazwa wskaźnika</w:t>
            </w:r>
          </w:p>
        </w:tc>
        <w:tc>
          <w:tcPr>
            <w:tcW w:w="998" w:type="dxa"/>
            <w:vMerge w:val="restart"/>
            <w:tcBorders>
              <w:top w:val="nil"/>
              <w:left w:val="single" w:sz="4" w:space="0" w:color="auto"/>
              <w:bottom w:val="single" w:sz="4" w:space="0" w:color="auto"/>
              <w:right w:val="single" w:sz="4" w:space="0" w:color="auto"/>
            </w:tcBorders>
            <w:shd w:val="clear" w:color="000000" w:fill="FFFFCC"/>
            <w:vAlign w:val="center"/>
            <w:hideMark/>
          </w:tcPr>
          <w:p w14:paraId="59799C52"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296ECCC8"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1AB2EA14"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5CCAB770"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67EC2A0A"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6A15A01D"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5AAC7A9C"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25E8991A"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67463988"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0C1A145D"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5F8BF439"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172510A4"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03FC2691"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left w:val="single" w:sz="4" w:space="0" w:color="auto"/>
            </w:tcBorders>
            <w:vAlign w:val="center"/>
            <w:hideMark/>
          </w:tcPr>
          <w:p w14:paraId="7B604AFC"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2D37AE88" w14:textId="77777777" w:rsidTr="006D5C4D">
        <w:trPr>
          <w:trHeight w:val="109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2F5B78D9" w14:textId="77777777" w:rsidR="006D5C4D" w:rsidRPr="003502E9"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tcBorders>
              <w:top w:val="nil"/>
              <w:left w:val="single" w:sz="4" w:space="0" w:color="auto"/>
              <w:bottom w:val="single" w:sz="4" w:space="0" w:color="auto"/>
              <w:right w:val="single" w:sz="4" w:space="0" w:color="auto"/>
            </w:tcBorders>
            <w:vAlign w:val="center"/>
            <w:hideMark/>
          </w:tcPr>
          <w:p w14:paraId="6337E882"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8" w:type="dxa"/>
            <w:vMerge/>
            <w:tcBorders>
              <w:top w:val="nil"/>
              <w:left w:val="single" w:sz="4" w:space="0" w:color="auto"/>
              <w:bottom w:val="single" w:sz="4" w:space="0" w:color="auto"/>
              <w:right w:val="single" w:sz="4" w:space="0" w:color="auto"/>
            </w:tcBorders>
            <w:vAlign w:val="center"/>
            <w:hideMark/>
          </w:tcPr>
          <w:p w14:paraId="72DFAE9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0A3A0897"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6F6836A2"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0C04E462"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32BA3D13"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DC5C198"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16A0A6D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C2CFF37"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55479F8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37C08B0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70A2B58D"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D1BE7E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229C17D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top w:val="nil"/>
              <w:left w:val="single" w:sz="4" w:space="0" w:color="auto"/>
              <w:bottom w:val="nil"/>
              <w:right w:val="nil"/>
            </w:tcBorders>
            <w:shd w:val="clear" w:color="auto" w:fill="auto"/>
            <w:noWrap/>
            <w:vAlign w:val="bottom"/>
            <w:hideMark/>
          </w:tcPr>
          <w:p w14:paraId="594AFF79"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p>
        </w:tc>
      </w:tr>
      <w:tr w:rsidR="006D5C4D" w:rsidRPr="003502E9" w14:paraId="5310802A"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4C2F6E9F" w14:textId="3E42AAE8"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Cel 1. Wspieranie aktywnego włączenia społecznego</w:t>
            </w:r>
          </w:p>
        </w:tc>
        <w:tc>
          <w:tcPr>
            <w:tcW w:w="146" w:type="dxa"/>
            <w:tcBorders>
              <w:left w:val="single" w:sz="4" w:space="0" w:color="auto"/>
            </w:tcBorders>
            <w:vAlign w:val="center"/>
            <w:hideMark/>
          </w:tcPr>
          <w:p w14:paraId="52B3B416"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522370" w:rsidRPr="003502E9" w14:paraId="656D6697" w14:textId="77777777" w:rsidTr="00522370">
        <w:trPr>
          <w:trHeight w:val="660"/>
        </w:trPr>
        <w:tc>
          <w:tcPr>
            <w:tcW w:w="1329" w:type="dxa"/>
            <w:vMerge w:val="restart"/>
            <w:tcBorders>
              <w:top w:val="nil"/>
              <w:left w:val="single" w:sz="4" w:space="0" w:color="auto"/>
              <w:bottom w:val="single" w:sz="4" w:space="0" w:color="000000"/>
              <w:right w:val="single" w:sz="4" w:space="0" w:color="auto"/>
            </w:tcBorders>
            <w:shd w:val="clear" w:color="000000" w:fill="FCE5D8"/>
            <w:vAlign w:val="center"/>
            <w:hideMark/>
          </w:tcPr>
          <w:p w14:paraId="3B11B2B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Przedsięwzięcie 1.1. Aktywizacja społeczna i zawodowa </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3102AA38" w14:textId="569EDAFC"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Liczba osób bezrobotnych, w tym długotrwale bezrobotnych, objętych wsparciem w programie </w:t>
            </w:r>
            <w:r w:rsidR="002815E9" w:rsidRPr="003502E9">
              <w:rPr>
                <w:rFonts w:ascii="Calibri" w:eastAsia="Times New Roman" w:hAnsi="Calibri" w:cs="Calibri"/>
                <w:color w:val="000000"/>
                <w:sz w:val="16"/>
                <w:szCs w:val="16"/>
                <w:lang w:eastAsia="pl-PL"/>
              </w:rPr>
              <w:t>EECO02</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4E48EA9A" w14:textId="18B91260"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o</w:t>
            </w:r>
            <w:r w:rsidRPr="003502E9">
              <w:rPr>
                <w:rFonts w:ascii="Calibri" w:eastAsia="Times New Roman" w:hAnsi="Calibri" w:cs="Calibri"/>
                <w:color w:val="000000"/>
                <w:sz w:val="16"/>
                <w:szCs w:val="16"/>
                <w:lang w:eastAsia="pl-PL"/>
              </w:rPr>
              <w:t>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E5D01FE" w14:textId="3B9BBC07"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922F63B" w14:textId="77777777" w:rsidR="006330FA" w:rsidRPr="003502E9" w:rsidRDefault="001723F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28</w:t>
            </w:r>
            <w:r w:rsidR="00522370" w:rsidRPr="003502E9">
              <w:rPr>
                <w:rFonts w:ascii="Calibri" w:eastAsia="Times New Roman" w:hAnsi="Calibri" w:cs="Calibri"/>
                <w:color w:val="000000"/>
                <w:sz w:val="16"/>
                <w:szCs w:val="16"/>
                <w:lang w:eastAsia="pl-PL"/>
              </w:rPr>
              <w:t xml:space="preserve"> </w:t>
            </w:r>
          </w:p>
          <w:p w14:paraId="31224444" w14:textId="7D104CBE"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os</w:t>
            </w:r>
            <w:r w:rsidR="00522370" w:rsidRPr="003502E9">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AA1BA20" w14:textId="697B2124" w:rsidR="006D5C4D" w:rsidRPr="003502E9" w:rsidRDefault="00E03054"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12,50</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96E13CC" w14:textId="76FB9A04" w:rsidR="006D5C4D" w:rsidRPr="003502E9" w:rsidRDefault="001723F7" w:rsidP="00E03054">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71</w:t>
            </w:r>
            <w:r w:rsidR="00522370" w:rsidRPr="003502E9">
              <w:rPr>
                <w:rFonts w:ascii="Calibri" w:eastAsia="Times New Roman" w:hAnsi="Calibri" w:cs="Calibri"/>
                <w:sz w:val="16"/>
                <w:szCs w:val="16"/>
                <w:lang w:eastAsia="pl-PL"/>
              </w:rPr>
              <w:t xml:space="preserve">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EFA5F77" w14:textId="0983B5FB" w:rsidR="006D5C4D" w:rsidRPr="003502E9" w:rsidRDefault="00E03054"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31,69</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62D1081" w14:textId="422B9AE7" w:rsidR="006D5C4D" w:rsidRPr="003502E9" w:rsidRDefault="00F604D1"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142 </w:t>
            </w:r>
            <w:r w:rsidR="006D5C4D" w:rsidRPr="003502E9">
              <w:rPr>
                <w:rFonts w:ascii="Calibri" w:eastAsia="Times New Roman" w:hAnsi="Calibri" w:cs="Calibri"/>
                <w:sz w:val="16"/>
                <w:szCs w:val="16"/>
                <w:lang w:eastAsia="pl-PL"/>
              </w:rPr>
              <w:t>os</w:t>
            </w:r>
            <w:r w:rsidR="00522370"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9DEE825" w14:textId="5CA8E398" w:rsidR="006D5C4D" w:rsidRPr="003502E9" w:rsidRDefault="006330FA"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63,39</w:t>
            </w:r>
            <w:r w:rsidR="00F604D1"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77CD7FD" w14:textId="39E31009" w:rsidR="006D5C4D" w:rsidRPr="003502E9" w:rsidRDefault="006D48A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157</w:t>
            </w:r>
            <w:r w:rsidR="00522370"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00522370"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76EB31" w14:textId="36FE6505" w:rsidR="006D5C4D" w:rsidRPr="003502E9" w:rsidRDefault="006330FA"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70,08</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6C296807" w14:textId="1F0B3445" w:rsidR="006D5C4D" w:rsidRPr="003502E9" w:rsidRDefault="00B97968"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224</w:t>
            </w:r>
            <w:r w:rsidR="00522370"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sz w:val="16"/>
                <w:szCs w:val="16"/>
                <w:lang w:eastAsia="pl-PL"/>
              </w:rPr>
              <w:t>o</w:t>
            </w:r>
            <w:r w:rsidR="00522370" w:rsidRPr="003502E9">
              <w:rPr>
                <w:rFonts w:ascii="Calibri" w:eastAsia="Times New Roman" w:hAnsi="Calibri" w:cs="Calibri"/>
                <w:sz w:val="16"/>
                <w:szCs w:val="16"/>
                <w:lang w:eastAsia="pl-PL"/>
              </w:rPr>
              <w:t>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88BB59" w14:textId="60847CC8"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78800E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FEPZ</w:t>
            </w:r>
          </w:p>
        </w:tc>
        <w:tc>
          <w:tcPr>
            <w:tcW w:w="146" w:type="dxa"/>
            <w:vAlign w:val="center"/>
            <w:hideMark/>
          </w:tcPr>
          <w:p w14:paraId="579760E7"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522370" w:rsidRPr="003502E9" w14:paraId="4780632F" w14:textId="77777777" w:rsidTr="00522370">
        <w:trPr>
          <w:trHeight w:val="660"/>
        </w:trPr>
        <w:tc>
          <w:tcPr>
            <w:tcW w:w="1329" w:type="dxa"/>
            <w:vMerge/>
            <w:tcBorders>
              <w:top w:val="nil"/>
              <w:left w:val="single" w:sz="4" w:space="0" w:color="auto"/>
              <w:bottom w:val="single" w:sz="4" w:space="0" w:color="000000"/>
              <w:right w:val="single" w:sz="4" w:space="0" w:color="auto"/>
            </w:tcBorders>
            <w:vAlign w:val="center"/>
            <w:hideMark/>
          </w:tcPr>
          <w:p w14:paraId="3105A58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17DF78F0"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osób biernych zawodowo objętych wsparciem w programie</w:t>
            </w:r>
          </w:p>
          <w:p w14:paraId="40AC948C" w14:textId="49A15888" w:rsidR="003C1461" w:rsidRPr="003502E9" w:rsidRDefault="003C1461"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EECO04</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37CB8A8A" w14:textId="4922CD2B"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68E9525" w14:textId="7E58D1B6"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6FC6B14" w14:textId="1CE91422"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w:t>
            </w:r>
            <w:r w:rsidR="001723F7" w:rsidRPr="003502E9">
              <w:rPr>
                <w:rFonts w:ascii="Calibri" w:eastAsia="Times New Roman" w:hAnsi="Calibri" w:cs="Calibri"/>
                <w:color w:val="000000"/>
                <w:sz w:val="16"/>
                <w:szCs w:val="16"/>
                <w:lang w:eastAsia="pl-PL"/>
              </w:rPr>
              <w:t>3</w:t>
            </w:r>
            <w:r w:rsidRPr="003502E9">
              <w:rPr>
                <w:rFonts w:ascii="Calibri" w:eastAsia="Times New Roman" w:hAnsi="Calibri" w:cs="Calibri"/>
                <w:color w:val="000000"/>
                <w:sz w:val="16"/>
                <w:szCs w:val="16"/>
                <w:lang w:eastAsia="pl-PL"/>
              </w:rPr>
              <w:t xml:space="preserve"> </w:t>
            </w:r>
            <w:r w:rsidR="006330FA"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os</w:t>
            </w:r>
            <w:r w:rsidRPr="003502E9">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4CA4D8C6" w14:textId="09260A61" w:rsidR="006D5C4D" w:rsidRPr="003502E9" w:rsidRDefault="00E03054"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9,92</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6B1CFD2B" w14:textId="36050E90" w:rsidR="006D5C4D" w:rsidRPr="003502E9" w:rsidRDefault="00096D2B" w:rsidP="00937DEE">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    </w:t>
            </w:r>
            <w:r w:rsidR="00F604D1" w:rsidRPr="003502E9">
              <w:rPr>
                <w:rFonts w:ascii="Calibri" w:eastAsia="Times New Roman" w:hAnsi="Calibri" w:cs="Calibri"/>
                <w:sz w:val="16"/>
                <w:szCs w:val="16"/>
                <w:lang w:eastAsia="pl-PL"/>
              </w:rPr>
              <w:t xml:space="preserve">27 </w:t>
            </w:r>
            <w:r w:rsidR="006D5C4D" w:rsidRPr="003502E9">
              <w:rPr>
                <w:rFonts w:ascii="Calibri" w:eastAsia="Times New Roman" w:hAnsi="Calibri" w:cs="Calibri"/>
                <w:sz w:val="16"/>
                <w:szCs w:val="16"/>
                <w:lang w:eastAsia="pl-PL"/>
              </w:rPr>
              <w:t>os</w:t>
            </w:r>
            <w:r w:rsidR="006A4B75"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2294146" w14:textId="2F3E7B32" w:rsidR="006D5C4D" w:rsidRPr="003502E9" w:rsidRDefault="00E03054"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20,61</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13B9EE94" w14:textId="059A00BF" w:rsidR="006D5C4D" w:rsidRPr="003502E9" w:rsidRDefault="00F604D1"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55</w:t>
            </w:r>
            <w:r w:rsidR="006A4B75"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006A4B75"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F025691" w14:textId="3A06F7BF" w:rsidR="006D5C4D" w:rsidRPr="003502E9" w:rsidRDefault="00937DEE"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41,98</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7BFD85B" w14:textId="43912363" w:rsidR="006D5C4D" w:rsidRPr="003502E9" w:rsidRDefault="00F604D1"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91 </w:t>
            </w:r>
            <w:r w:rsidR="006D5C4D" w:rsidRPr="003502E9">
              <w:rPr>
                <w:rFonts w:ascii="Calibri" w:eastAsia="Times New Roman" w:hAnsi="Calibri" w:cs="Calibri"/>
                <w:sz w:val="16"/>
                <w:szCs w:val="16"/>
                <w:lang w:eastAsia="pl-PL"/>
              </w:rPr>
              <w:t>os</w:t>
            </w:r>
            <w:r w:rsidR="006A4B75"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5DC198A" w14:textId="1A0CF5A5" w:rsidR="006D5C4D" w:rsidRPr="003502E9" w:rsidRDefault="00937DEE"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69,46</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7CC8DFD" w14:textId="2A2FDF13" w:rsidR="006D5C4D" w:rsidRPr="003502E9" w:rsidRDefault="00B97968"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 xml:space="preserve">131 </w:t>
            </w:r>
            <w:r w:rsidR="006A4B75"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006A4B75" w:rsidRPr="003502E9">
              <w:rPr>
                <w:rFonts w:ascii="Calibri" w:eastAsia="Times New Roman" w:hAnsi="Calibri" w:cs="Calibri"/>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3D6FE7FF" w14:textId="280561C0"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0923E740"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FEPZ</w:t>
            </w:r>
          </w:p>
        </w:tc>
        <w:tc>
          <w:tcPr>
            <w:tcW w:w="146" w:type="dxa"/>
            <w:vAlign w:val="center"/>
            <w:hideMark/>
          </w:tcPr>
          <w:p w14:paraId="416B2BE9"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7FAB8E99" w14:textId="77777777" w:rsidTr="00522370">
        <w:trPr>
          <w:trHeight w:val="82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2369DE3D"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Przedsięwzięcie 1.2. Włączenie społeczne mieszkańców obszaru LSR</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2F7F8DA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zrealizowanych projektów w zakresie włączenia społecznego mieszkańców obszaru LSR</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4B6ACC36" w14:textId="7260079C"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B290D74" w14:textId="66E46AC2"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0F6132D" w14:textId="5569B69F" w:rsidR="006D5C4D" w:rsidRPr="003502E9" w:rsidRDefault="006A4B75"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w:t>
            </w:r>
            <w:r w:rsidR="00937DEE"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sztuki</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4A7EBE" w14:textId="2E22C539" w:rsidR="006D5C4D" w:rsidRPr="003502E9" w:rsidRDefault="006A4B75" w:rsidP="00937DEE">
            <w:pPr>
              <w:spacing w:after="0" w:line="240" w:lineRule="auto"/>
              <w:jc w:val="center"/>
              <w:rPr>
                <w:rFonts w:ascii="Calibri" w:eastAsia="Times New Roman" w:hAnsi="Calibri" w:cs="Calibri"/>
                <w:strike/>
                <w:color w:val="000000"/>
                <w:sz w:val="16"/>
                <w:szCs w:val="16"/>
                <w:lang w:eastAsia="pl-PL"/>
              </w:rPr>
            </w:pPr>
            <w:r w:rsidRPr="003502E9">
              <w:rPr>
                <w:rFonts w:ascii="Calibri" w:eastAsia="Times New Roman" w:hAnsi="Calibri" w:cs="Calibri"/>
                <w:color w:val="000000"/>
                <w:sz w:val="16"/>
                <w:szCs w:val="16"/>
                <w:lang w:eastAsia="pl-PL"/>
              </w:rPr>
              <w:t>22</w:t>
            </w:r>
            <w:r w:rsidR="00A859C1" w:rsidRPr="003502E9">
              <w:rPr>
                <w:rFonts w:ascii="Calibri" w:eastAsia="Times New Roman" w:hAnsi="Calibri" w:cs="Calibri"/>
                <w:color w:val="000000"/>
                <w:sz w:val="16"/>
                <w:szCs w:val="16"/>
                <w:lang w:eastAsia="pl-PL"/>
              </w:rPr>
              <w:t>,72</w:t>
            </w:r>
            <w:r w:rsidR="00937DEE"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3ECE6E3" w14:textId="09E26740"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10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2625E37" w14:textId="79DD996B"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45</w:t>
            </w:r>
            <w:r w:rsidR="00A859C1" w:rsidRPr="003502E9">
              <w:rPr>
                <w:rFonts w:ascii="Calibri" w:eastAsia="Times New Roman" w:hAnsi="Calibri" w:cs="Calibri"/>
                <w:sz w:val="16"/>
                <w:szCs w:val="16"/>
                <w:lang w:eastAsia="pl-PL"/>
              </w:rPr>
              <w:t>,45</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2C55652" w14:textId="19E056D2" w:rsidR="006D5C4D" w:rsidRPr="003502E9" w:rsidRDefault="00937DEE" w:rsidP="00937DEE">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    </w:t>
            </w:r>
            <w:r w:rsidR="00F604D1" w:rsidRPr="003502E9">
              <w:rPr>
                <w:rFonts w:ascii="Calibri" w:eastAsia="Times New Roman" w:hAnsi="Calibri" w:cs="Calibri"/>
                <w:sz w:val="16"/>
                <w:szCs w:val="16"/>
                <w:lang w:eastAsia="pl-PL"/>
              </w:rPr>
              <w:t xml:space="preserve">22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278D68D3" w14:textId="78B4B65D"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6FB22BE" w14:textId="00282A12" w:rsidR="006D5C4D" w:rsidRPr="003502E9" w:rsidRDefault="00F604D1"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22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B70C6CA" w14:textId="20253F07"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086FF49" w14:textId="624F3C48" w:rsidR="006D5C4D" w:rsidRPr="003502E9" w:rsidRDefault="00937DEE" w:rsidP="00937DEE">
            <w:pPr>
              <w:spacing w:after="0" w:line="240" w:lineRule="auto"/>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 xml:space="preserve"> </w:t>
            </w:r>
            <w:r w:rsidR="006D48A2" w:rsidRPr="003502E9">
              <w:rPr>
                <w:rFonts w:ascii="Calibri" w:eastAsia="Times New Roman" w:hAnsi="Calibri" w:cs="Calibri"/>
                <w:b/>
                <w:sz w:val="16"/>
                <w:szCs w:val="16"/>
                <w:lang w:eastAsia="pl-PL"/>
              </w:rPr>
              <w:t>22</w:t>
            </w:r>
            <w:r w:rsidR="00F74D5B"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65FC6D6E" w14:textId="075C0BD2"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FFF13F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17ADC000"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52334921" w14:textId="77777777" w:rsidTr="00522370">
        <w:trPr>
          <w:trHeight w:val="86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738A722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Przedsięwzięcie 1.3. Kształtowanie świadomości obywatelskiej</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214B0616" w14:textId="0F5E0F7C"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Liczba zrealizowanych projektów w zakresie kształtowania świadomości obywatelskiej </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56353675" w14:textId="3903B0A6"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 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27716BF" w14:textId="1BD9670E"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DB07AF9" w14:textId="4189D967" w:rsidR="006D5C4D" w:rsidRPr="003502E9" w:rsidRDefault="006A4B75"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w:t>
            </w:r>
            <w:r w:rsidR="00937DEE"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366A7747" w14:textId="17E52C60" w:rsidR="006D5C4D" w:rsidRPr="003502E9" w:rsidRDefault="00937DEE" w:rsidP="00937DEE">
            <w:pPr>
              <w:spacing w:after="0" w:line="240" w:lineRule="auto"/>
              <w:jc w:val="center"/>
              <w:rPr>
                <w:rFonts w:ascii="Calibri" w:eastAsia="Times New Roman" w:hAnsi="Calibri" w:cs="Calibri"/>
                <w:strike/>
                <w:color w:val="000000"/>
                <w:sz w:val="16"/>
                <w:szCs w:val="16"/>
                <w:lang w:eastAsia="pl-PL"/>
              </w:rPr>
            </w:pPr>
            <w:r w:rsidRPr="003502E9">
              <w:rPr>
                <w:rFonts w:ascii="Calibri" w:eastAsia="Times New Roman" w:hAnsi="Calibri" w:cs="Calibri"/>
                <w:color w:val="000000"/>
                <w:sz w:val="16"/>
                <w:szCs w:val="16"/>
                <w:lang w:eastAsia="pl-PL"/>
              </w:rPr>
              <w:t xml:space="preserve">22,72 </w:t>
            </w:r>
            <w:r w:rsidR="006330FA"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2D6EA9F3" w14:textId="36982DBA" w:rsidR="006D5C4D" w:rsidRPr="003502E9" w:rsidRDefault="00C350D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w:t>
            </w:r>
            <w:r w:rsidR="00096D2B"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97A89E0" w14:textId="673219A0"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45</w:t>
            </w:r>
            <w:r w:rsidR="00F625D3" w:rsidRPr="003502E9">
              <w:rPr>
                <w:rFonts w:ascii="Calibri" w:eastAsia="Times New Roman" w:hAnsi="Calibri" w:cs="Calibri"/>
                <w:sz w:val="16"/>
                <w:szCs w:val="16"/>
                <w:lang w:eastAsia="pl-PL"/>
              </w:rPr>
              <w:t>,45</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D080B80" w14:textId="5ADC88C5"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15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8ADFF05" w14:textId="4D72CD12"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68</w:t>
            </w:r>
            <w:r w:rsidR="00F625D3" w:rsidRPr="003502E9">
              <w:rPr>
                <w:rFonts w:ascii="Calibri" w:eastAsia="Times New Roman" w:hAnsi="Calibri" w:cs="Calibri"/>
                <w:sz w:val="16"/>
                <w:szCs w:val="16"/>
                <w:lang w:eastAsia="pl-PL"/>
              </w:rPr>
              <w:t>,18</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61D54A2" w14:textId="5977C1B6"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22</w:t>
            </w:r>
            <w:r w:rsidR="006A4B75"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r w:rsidR="00B97968" w:rsidRPr="003502E9">
              <w:rPr>
                <w:rFonts w:ascii="Calibri" w:eastAsia="Times New Roman" w:hAnsi="Calibri" w:cs="Calibri"/>
                <w:sz w:val="16"/>
                <w:szCs w:val="16"/>
                <w:lang w:eastAsia="pl-PL"/>
              </w:rPr>
              <w:t>i</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6E44A164" w14:textId="1C57B1FD"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9F071A9" w14:textId="0BE0FB95" w:rsidR="006D5C4D" w:rsidRPr="003502E9" w:rsidRDefault="006D48A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22</w:t>
            </w:r>
            <w:r w:rsidR="006A4B75"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r w:rsidR="00B97968" w:rsidRPr="003502E9">
              <w:rPr>
                <w:rFonts w:ascii="Calibri" w:eastAsia="Times New Roman" w:hAnsi="Calibri" w:cs="Calibri"/>
                <w:sz w:val="16"/>
                <w:szCs w:val="16"/>
                <w:lang w:eastAsia="pl-PL"/>
              </w:rPr>
              <w:t>i</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84555CE" w14:textId="17FCDBE8"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6F9B1E1"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0429C9E7"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12CE24CE" w14:textId="77777777" w:rsidTr="006D5C4D">
        <w:trPr>
          <w:trHeight w:val="1010"/>
        </w:trPr>
        <w:tc>
          <w:tcPr>
            <w:tcW w:w="1329" w:type="dxa"/>
            <w:tcBorders>
              <w:top w:val="nil"/>
              <w:left w:val="single" w:sz="4" w:space="0" w:color="auto"/>
              <w:bottom w:val="single" w:sz="4" w:space="0" w:color="auto"/>
              <w:right w:val="single" w:sz="4" w:space="0" w:color="auto"/>
            </w:tcBorders>
            <w:shd w:val="clear" w:color="000000" w:fill="F4B084"/>
            <w:vAlign w:val="center"/>
            <w:hideMark/>
          </w:tcPr>
          <w:p w14:paraId="14896942"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1.1.</w:t>
            </w:r>
          </w:p>
        </w:tc>
        <w:tc>
          <w:tcPr>
            <w:tcW w:w="2074" w:type="dxa"/>
            <w:tcBorders>
              <w:top w:val="nil"/>
              <w:left w:val="nil"/>
              <w:bottom w:val="single" w:sz="4" w:space="0" w:color="auto"/>
              <w:right w:val="single" w:sz="4" w:space="0" w:color="auto"/>
            </w:tcBorders>
            <w:shd w:val="clear" w:color="auto" w:fill="auto"/>
            <w:vAlign w:val="center"/>
            <w:hideMark/>
          </w:tcPr>
          <w:p w14:paraId="7697BC86"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osób poszukujących pracy po opuszczeniu programu</w:t>
            </w:r>
          </w:p>
        </w:tc>
        <w:tc>
          <w:tcPr>
            <w:tcW w:w="998" w:type="dxa"/>
            <w:tcBorders>
              <w:top w:val="nil"/>
              <w:left w:val="nil"/>
              <w:bottom w:val="single" w:sz="4" w:space="0" w:color="auto"/>
              <w:right w:val="single" w:sz="4" w:space="0" w:color="auto"/>
            </w:tcBorders>
            <w:shd w:val="clear" w:color="auto" w:fill="auto"/>
            <w:vAlign w:val="center"/>
            <w:hideMark/>
          </w:tcPr>
          <w:p w14:paraId="36285FAF" w14:textId="36EED7EE"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o</w:t>
            </w:r>
            <w:r w:rsidR="006D5C4D" w:rsidRPr="003502E9">
              <w:rPr>
                <w:rFonts w:ascii="Calibri" w:eastAsia="Times New Roman" w:hAnsi="Calibri" w:cs="Calibri"/>
                <w:color w:val="000000"/>
                <w:sz w:val="16"/>
                <w:szCs w:val="16"/>
                <w:lang w:eastAsia="pl-PL"/>
              </w:rPr>
              <w:t>sób</w:t>
            </w:r>
          </w:p>
        </w:tc>
        <w:tc>
          <w:tcPr>
            <w:tcW w:w="977" w:type="dxa"/>
            <w:tcBorders>
              <w:top w:val="nil"/>
              <w:left w:val="nil"/>
              <w:bottom w:val="single" w:sz="4" w:space="0" w:color="auto"/>
              <w:right w:val="single" w:sz="4" w:space="0" w:color="auto"/>
            </w:tcBorders>
            <w:shd w:val="clear" w:color="000000" w:fill="E7E6E6"/>
            <w:vAlign w:val="center"/>
            <w:hideMark/>
          </w:tcPr>
          <w:p w14:paraId="45EB91E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7949B9F0" w14:textId="6EFB75A3" w:rsidR="006D5C4D" w:rsidRPr="003502E9" w:rsidRDefault="006A4B75"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1C6F16AA"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CC52F94" w14:textId="4C0B2D7B" w:rsidR="006D5C4D" w:rsidRPr="003502E9" w:rsidRDefault="001723F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w:t>
            </w:r>
            <w:r w:rsidR="006D5C4D" w:rsidRPr="003502E9">
              <w:rPr>
                <w:rFonts w:ascii="Calibri" w:eastAsia="Times New Roman" w:hAnsi="Calibri" w:cs="Calibri"/>
                <w:color w:val="000000"/>
                <w:sz w:val="16"/>
                <w:szCs w:val="16"/>
                <w:lang w:eastAsia="pl-PL"/>
              </w:rPr>
              <w:t xml:space="preserve"> os</w:t>
            </w:r>
            <w:r w:rsidR="00096D2B" w:rsidRPr="003502E9">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000000" w:fill="E7E6E6"/>
            <w:vAlign w:val="center"/>
            <w:hideMark/>
          </w:tcPr>
          <w:p w14:paraId="63BF26F7"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3746C8A4" w14:textId="2AC9373F" w:rsidR="006D5C4D" w:rsidRPr="003502E9" w:rsidRDefault="00096D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w:t>
            </w:r>
            <w:r w:rsidR="006C1C42" w:rsidRPr="003502E9">
              <w:rPr>
                <w:rFonts w:ascii="Calibri" w:eastAsia="Times New Roman" w:hAnsi="Calibri" w:cs="Calibri"/>
                <w:sz w:val="16"/>
                <w:szCs w:val="16"/>
                <w:lang w:eastAsia="pl-PL"/>
              </w:rPr>
              <w:t xml:space="preserve">8 </w:t>
            </w:r>
            <w:r w:rsidR="006D5C4D" w:rsidRPr="003502E9">
              <w:rPr>
                <w:rFonts w:ascii="Calibri" w:eastAsia="Times New Roman" w:hAnsi="Calibri" w:cs="Calibri"/>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318C1F89"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7A28A15" w14:textId="0E52106B"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32 </w:t>
            </w:r>
            <w:r w:rsidR="006D5C4D" w:rsidRPr="003502E9">
              <w:rPr>
                <w:rFonts w:ascii="Calibri" w:eastAsia="Times New Roman" w:hAnsi="Calibri" w:cs="Calibri"/>
                <w:sz w:val="16"/>
                <w:szCs w:val="16"/>
                <w:lang w:eastAsia="pl-PL"/>
              </w:rPr>
              <w:t>os</w:t>
            </w:r>
            <w:r w:rsidRPr="003502E9">
              <w:rPr>
                <w:rFonts w:ascii="Calibri" w:eastAsia="Times New Roman" w:hAnsi="Calibri" w:cs="Calibri"/>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61983420"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7148A11" w14:textId="086D1418" w:rsidR="006D5C4D" w:rsidRPr="003502E9" w:rsidRDefault="00B97968" w:rsidP="006D5C4D">
            <w:pPr>
              <w:spacing w:after="0" w:line="240" w:lineRule="auto"/>
              <w:jc w:val="center"/>
              <w:rPr>
                <w:rFonts w:ascii="Calibri" w:eastAsia="Times New Roman" w:hAnsi="Calibri" w:cs="Calibri"/>
                <w:b/>
                <w:sz w:val="16"/>
                <w:szCs w:val="16"/>
                <w:lang w:eastAsia="pl-PL"/>
              </w:rPr>
            </w:pPr>
            <w:r w:rsidRPr="003502E9">
              <w:rPr>
                <w:rFonts w:ascii="Calibri" w:eastAsia="Times New Roman" w:hAnsi="Calibri" w:cs="Calibri"/>
                <w:b/>
                <w:sz w:val="16"/>
                <w:szCs w:val="16"/>
                <w:lang w:eastAsia="pl-PL"/>
              </w:rPr>
              <w:t>46</w:t>
            </w:r>
            <w:r w:rsidR="00EC36A3"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b/>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5A016ADE"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036DA570"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FEPZ</w:t>
            </w:r>
          </w:p>
        </w:tc>
        <w:tc>
          <w:tcPr>
            <w:tcW w:w="146" w:type="dxa"/>
            <w:vAlign w:val="center"/>
            <w:hideMark/>
          </w:tcPr>
          <w:p w14:paraId="2070648C"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314CC1E5" w14:textId="77777777" w:rsidTr="006D5C4D">
        <w:trPr>
          <w:trHeight w:val="1010"/>
        </w:trPr>
        <w:tc>
          <w:tcPr>
            <w:tcW w:w="1329" w:type="dxa"/>
            <w:tcBorders>
              <w:top w:val="nil"/>
              <w:left w:val="single" w:sz="4" w:space="0" w:color="auto"/>
              <w:bottom w:val="single" w:sz="4" w:space="0" w:color="auto"/>
              <w:right w:val="single" w:sz="4" w:space="0" w:color="auto"/>
            </w:tcBorders>
            <w:shd w:val="clear" w:color="000000" w:fill="F4B084"/>
            <w:vAlign w:val="center"/>
            <w:hideMark/>
          </w:tcPr>
          <w:p w14:paraId="0966B36E"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1.1.</w:t>
            </w:r>
          </w:p>
        </w:tc>
        <w:tc>
          <w:tcPr>
            <w:tcW w:w="2074" w:type="dxa"/>
            <w:tcBorders>
              <w:top w:val="nil"/>
              <w:left w:val="nil"/>
              <w:bottom w:val="single" w:sz="4" w:space="0" w:color="auto"/>
              <w:right w:val="single" w:sz="4" w:space="0" w:color="auto"/>
            </w:tcBorders>
            <w:shd w:val="clear" w:color="auto" w:fill="auto"/>
            <w:vAlign w:val="center"/>
            <w:hideMark/>
          </w:tcPr>
          <w:p w14:paraId="43FE261A"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osób, które uzyskały kwalifikacje po opuszczeniu programu</w:t>
            </w:r>
          </w:p>
        </w:tc>
        <w:tc>
          <w:tcPr>
            <w:tcW w:w="998" w:type="dxa"/>
            <w:tcBorders>
              <w:top w:val="nil"/>
              <w:left w:val="nil"/>
              <w:bottom w:val="single" w:sz="4" w:space="0" w:color="auto"/>
              <w:right w:val="single" w:sz="4" w:space="0" w:color="auto"/>
            </w:tcBorders>
            <w:shd w:val="clear" w:color="auto" w:fill="auto"/>
            <w:vAlign w:val="center"/>
            <w:hideMark/>
          </w:tcPr>
          <w:p w14:paraId="0808948E" w14:textId="019C3CE6"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4C37CEA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13FF7F96" w14:textId="190F7811" w:rsidR="006D5C4D" w:rsidRPr="003502E9" w:rsidRDefault="006A4B75"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4BCE69B2"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48B9A116" w14:textId="4D16D1F3" w:rsidR="006D5C4D" w:rsidRPr="003502E9" w:rsidRDefault="001723F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11</w:t>
            </w:r>
            <w:r w:rsidR="006D5C4D" w:rsidRPr="003502E9">
              <w:rPr>
                <w:rFonts w:ascii="Calibri" w:eastAsia="Times New Roman" w:hAnsi="Calibri" w:cs="Calibri"/>
                <w:color w:val="000000"/>
                <w:sz w:val="16"/>
                <w:szCs w:val="16"/>
                <w:lang w:eastAsia="pl-PL"/>
              </w:rPr>
              <w:t xml:space="preserve"> os</w:t>
            </w:r>
            <w:r w:rsidR="0077572B" w:rsidRPr="003502E9">
              <w:rPr>
                <w:rFonts w:ascii="Calibri" w:eastAsia="Times New Roman" w:hAnsi="Calibri" w:cs="Calibri"/>
                <w:color w:val="000000"/>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1465B784"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1D3DF35C" w14:textId="0C368BD3"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37</w:t>
            </w:r>
            <w:r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6CADD0EF"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33549B9" w14:textId="6D062292"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6</w:t>
            </w:r>
            <w:r w:rsidR="00096D2B" w:rsidRPr="003502E9">
              <w:rPr>
                <w:rFonts w:ascii="Calibri" w:eastAsia="Times New Roman" w:hAnsi="Calibri" w:cs="Calibri"/>
                <w:b/>
                <w:sz w:val="16"/>
                <w:szCs w:val="16"/>
                <w:lang w:eastAsia="pl-PL"/>
              </w:rPr>
              <w:t>3</w:t>
            </w:r>
            <w:r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sz w:val="16"/>
                <w:szCs w:val="16"/>
                <w:lang w:eastAsia="pl-PL"/>
              </w:rPr>
              <w:t>os</w:t>
            </w:r>
            <w:r w:rsidRPr="003502E9">
              <w:rPr>
                <w:rFonts w:ascii="Calibri" w:eastAsia="Times New Roman" w:hAnsi="Calibri" w:cs="Calibri"/>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0E5A2370"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4F3D3FB" w14:textId="1F693540" w:rsidR="006D48A2" w:rsidRPr="003502E9" w:rsidRDefault="006D48A2" w:rsidP="006D5C4D">
            <w:pPr>
              <w:spacing w:after="0" w:line="240" w:lineRule="auto"/>
              <w:jc w:val="center"/>
              <w:rPr>
                <w:rFonts w:ascii="Calibri" w:eastAsia="Times New Roman" w:hAnsi="Calibri" w:cs="Calibri"/>
                <w:sz w:val="16"/>
                <w:szCs w:val="16"/>
                <w:lang w:eastAsia="pl-PL"/>
              </w:rPr>
            </w:pPr>
          </w:p>
          <w:p w14:paraId="330E4260" w14:textId="521E24A9" w:rsidR="006D5C4D" w:rsidRPr="003502E9" w:rsidRDefault="00B97968"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89</w:t>
            </w:r>
            <w:r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006C1C42" w:rsidRPr="003502E9">
              <w:rPr>
                <w:rFonts w:ascii="Calibri" w:eastAsia="Times New Roman" w:hAnsi="Calibri" w:cs="Calibri"/>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451529AD"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57ECB2A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FEPZ</w:t>
            </w:r>
          </w:p>
        </w:tc>
        <w:tc>
          <w:tcPr>
            <w:tcW w:w="146" w:type="dxa"/>
            <w:vAlign w:val="center"/>
            <w:hideMark/>
          </w:tcPr>
          <w:p w14:paraId="2E8EA495"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4A513F0A" w14:textId="77777777" w:rsidTr="006D5C4D">
        <w:trPr>
          <w:trHeight w:val="1010"/>
        </w:trPr>
        <w:tc>
          <w:tcPr>
            <w:tcW w:w="1329"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8B738E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lastRenderedPageBreak/>
              <w:t>Wskaźnik rezultatu 1.1.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E86B3"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osób pracujących, łącznie z prowadzącymi działalność na własny rachunek, po opuszczeniu programu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753E" w14:textId="2A07E501"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689AC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764B1" w14:textId="568173EA" w:rsidR="006D5C4D" w:rsidRPr="003502E9" w:rsidRDefault="006A4B75"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0</w:t>
            </w:r>
            <w:r w:rsidR="006D5C4D" w:rsidRPr="003502E9">
              <w:rPr>
                <w:rFonts w:ascii="Calibri" w:eastAsia="Times New Roman" w:hAnsi="Calibri" w:cs="Calibri"/>
                <w:sz w:val="16"/>
                <w:szCs w:val="16"/>
                <w:lang w:eastAsia="pl-PL"/>
              </w:rPr>
              <w:t xml:space="preserve"> 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4AEB94F"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7F1D3" w14:textId="22194442" w:rsidR="006D5C4D" w:rsidRPr="003502E9" w:rsidRDefault="00096D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8</w:t>
            </w:r>
            <w:r w:rsidR="006D5C4D"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sz w:val="16"/>
                <w:szCs w:val="16"/>
                <w:lang w:eastAsia="pl-PL"/>
              </w:rPr>
              <w:t>o</w:t>
            </w:r>
            <w:r w:rsidR="0077572B" w:rsidRPr="003502E9">
              <w:rPr>
                <w:rFonts w:ascii="Calibri" w:eastAsia="Times New Roman" w:hAnsi="Calibri" w:cs="Calibri"/>
                <w:sz w:val="16"/>
                <w:szCs w:val="16"/>
                <w:lang w:eastAsia="pl-PL"/>
              </w:rPr>
              <w:t>s</w:t>
            </w:r>
            <w:r w:rsidR="00EC36A3" w:rsidRPr="003502E9">
              <w:rPr>
                <w:rFonts w:ascii="Calibri" w:eastAsia="Times New Roman" w:hAnsi="Calibri" w:cs="Calibri"/>
                <w:sz w:val="16"/>
                <w:szCs w:val="16"/>
                <w:lang w:eastAsia="pl-PL"/>
              </w:rPr>
              <w:t>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D51B99"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07E72" w14:textId="4C740CF0"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2</w:t>
            </w:r>
            <w:r w:rsidR="00096D2B" w:rsidRPr="003502E9">
              <w:rPr>
                <w:rFonts w:ascii="Calibri" w:eastAsia="Times New Roman" w:hAnsi="Calibri" w:cs="Calibri"/>
                <w:sz w:val="16"/>
                <w:szCs w:val="16"/>
                <w:lang w:eastAsia="pl-PL"/>
              </w:rPr>
              <w:t>3</w:t>
            </w:r>
            <w:r w:rsidR="0077572B"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00096D2B" w:rsidRPr="003502E9">
              <w:rPr>
                <w:rFonts w:ascii="Calibri" w:eastAsia="Times New Roman" w:hAnsi="Calibri" w:cs="Calibri"/>
                <w:sz w:val="16"/>
                <w:szCs w:val="16"/>
                <w:lang w:eastAsia="pl-PL"/>
              </w:rPr>
              <w:t>oby</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FA84A"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806A9" w14:textId="61002BC7"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3</w:t>
            </w:r>
            <w:r w:rsidR="00096D2B" w:rsidRPr="003502E9">
              <w:rPr>
                <w:rFonts w:ascii="Calibri" w:eastAsia="Times New Roman" w:hAnsi="Calibri" w:cs="Calibri"/>
                <w:sz w:val="16"/>
                <w:szCs w:val="16"/>
                <w:lang w:eastAsia="pl-PL"/>
              </w:rPr>
              <w:t>8</w:t>
            </w:r>
            <w:r w:rsidR="006D5C4D" w:rsidRPr="003502E9">
              <w:rPr>
                <w:rFonts w:ascii="Calibri" w:eastAsia="Times New Roman" w:hAnsi="Calibri" w:cs="Calibri"/>
                <w:sz w:val="16"/>
                <w:szCs w:val="16"/>
                <w:lang w:eastAsia="pl-PL"/>
              </w:rPr>
              <w:t xml:space="preserve"> 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D244AD3"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75ACC" w14:textId="67A812FA" w:rsidR="006D5C4D" w:rsidRPr="003502E9" w:rsidRDefault="00B97968"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53</w:t>
            </w:r>
            <w:r w:rsidR="00DA3DE3"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w:t>
            </w:r>
            <w:r w:rsidRPr="003502E9">
              <w:rPr>
                <w:rFonts w:ascii="Calibri" w:eastAsia="Times New Roman" w:hAnsi="Calibri" w:cs="Calibri"/>
                <w:sz w:val="16"/>
                <w:szCs w:val="16"/>
                <w:lang w:eastAsia="pl-PL"/>
              </w:rPr>
              <w:t>oby</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642E4EE"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5475D" w14:textId="10FFD1C9" w:rsidR="006D5C4D" w:rsidRPr="003502E9" w:rsidRDefault="001723F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FEPZ</w:t>
            </w:r>
          </w:p>
        </w:tc>
        <w:tc>
          <w:tcPr>
            <w:tcW w:w="146" w:type="dxa"/>
            <w:tcBorders>
              <w:left w:val="single" w:sz="4" w:space="0" w:color="auto"/>
            </w:tcBorders>
            <w:vAlign w:val="center"/>
            <w:hideMark/>
          </w:tcPr>
          <w:p w14:paraId="359FB0E0"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59441EEE" w14:textId="77777777" w:rsidTr="006D5C4D">
        <w:trPr>
          <w:trHeight w:val="1250"/>
        </w:trPr>
        <w:tc>
          <w:tcPr>
            <w:tcW w:w="1329"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9EC4F48"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1.2</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14:paraId="69AA3F2A" w14:textId="79A911AC"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Promowanie włączenia społecznego: liczba osób objętych wspieranymi projektami włączenia społecznego</w:t>
            </w:r>
            <w:r w:rsidR="00DA3DE3" w:rsidRPr="003502E9">
              <w:rPr>
                <w:rFonts w:ascii="Calibri" w:eastAsia="Times New Roman" w:hAnsi="Calibri" w:cs="Calibri"/>
                <w:color w:val="000000"/>
                <w:sz w:val="16"/>
                <w:szCs w:val="16"/>
                <w:lang w:eastAsia="pl-PL"/>
              </w:rPr>
              <w:t xml:space="preserve"> </w:t>
            </w:r>
            <w:r w:rsidR="00DA3DE3" w:rsidRPr="003502E9">
              <w:rPr>
                <w:rFonts w:ascii="Calibri" w:eastAsia="Times New Roman" w:hAnsi="Calibri" w:cs="Calibri"/>
                <w:b/>
                <w:sz w:val="16"/>
                <w:szCs w:val="16"/>
                <w:lang w:eastAsia="pl-PL"/>
              </w:rPr>
              <w:t>R.42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43462F6F" w14:textId="041320AF" w:rsidR="006D5C4D" w:rsidRPr="003502E9" w:rsidRDefault="00697087" w:rsidP="00697087">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769694D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09D9861B" w14:textId="0DA14660" w:rsidR="006D5C4D" w:rsidRPr="003502E9" w:rsidRDefault="007757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0 </w:t>
            </w:r>
            <w:r w:rsidR="006D5C4D" w:rsidRPr="003502E9">
              <w:rPr>
                <w:rFonts w:ascii="Calibri" w:eastAsia="Times New Roman" w:hAnsi="Calibri" w:cs="Calibri"/>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78FA66B0"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9426693" w14:textId="24DF0E87" w:rsidR="006D5C4D" w:rsidRPr="003502E9" w:rsidRDefault="007757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10 </w:t>
            </w:r>
            <w:r w:rsidR="006D5C4D" w:rsidRPr="003502E9">
              <w:rPr>
                <w:rFonts w:ascii="Calibri" w:eastAsia="Times New Roman" w:hAnsi="Calibri" w:cs="Calibri"/>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4365D9F6"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56793ED" w14:textId="4E021EBE" w:rsidR="006D5C4D" w:rsidRPr="003502E9" w:rsidRDefault="00096D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20</w:t>
            </w:r>
            <w:r w:rsidR="00DA3DE3" w:rsidRPr="003502E9">
              <w:rPr>
                <w:rFonts w:ascii="Calibri" w:eastAsia="Times New Roman" w:hAnsi="Calibri" w:cs="Calibri"/>
                <w:b/>
                <w:sz w:val="16"/>
                <w:szCs w:val="16"/>
                <w:lang w:eastAsia="pl-PL"/>
              </w:rPr>
              <w:t xml:space="preserve"> </w:t>
            </w:r>
            <w:r w:rsidR="006D5C4D" w:rsidRPr="003502E9">
              <w:rPr>
                <w:rFonts w:ascii="Calibri" w:eastAsia="Times New Roman" w:hAnsi="Calibri" w:cs="Calibri"/>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1A2B19A"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9845E3A" w14:textId="4D65C55F" w:rsidR="006D5C4D" w:rsidRPr="003502E9" w:rsidRDefault="00096D2B"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4</w:t>
            </w:r>
            <w:r w:rsidR="00DA3DE3" w:rsidRPr="003502E9">
              <w:rPr>
                <w:rFonts w:ascii="Calibri" w:eastAsia="Times New Roman" w:hAnsi="Calibri" w:cs="Calibri"/>
                <w:b/>
                <w:sz w:val="16"/>
                <w:szCs w:val="16"/>
                <w:lang w:eastAsia="pl-PL"/>
              </w:rPr>
              <w:t>0</w:t>
            </w:r>
            <w:r w:rsidR="00DA3DE3"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261FA586"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71DBFFA" w14:textId="024F4978"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50</w:t>
            </w:r>
            <w:r w:rsidRPr="003502E9">
              <w:rPr>
                <w:rFonts w:ascii="Calibri" w:eastAsia="Times New Roman" w:hAnsi="Calibri" w:cs="Calibri"/>
                <w:sz w:val="16"/>
                <w:szCs w:val="16"/>
                <w:lang w:eastAsia="pl-PL"/>
              </w:rPr>
              <w:t xml:space="preserve"> </w:t>
            </w:r>
            <w:r w:rsidR="0077572B" w:rsidRPr="003502E9">
              <w:rPr>
                <w:rFonts w:ascii="Calibri" w:eastAsia="Times New Roman" w:hAnsi="Calibri" w:cs="Calibri"/>
                <w:sz w:val="16"/>
                <w:szCs w:val="16"/>
                <w:lang w:eastAsia="pl-PL"/>
              </w:rPr>
              <w:t>o</w:t>
            </w:r>
            <w:r w:rsidR="006D5C4D" w:rsidRPr="003502E9">
              <w:rPr>
                <w:rFonts w:ascii="Calibri" w:eastAsia="Times New Roman" w:hAnsi="Calibri" w:cs="Calibri"/>
                <w:sz w:val="16"/>
                <w:szCs w:val="16"/>
                <w:lang w:eastAsia="pl-PL"/>
              </w:rPr>
              <w:t>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3B5A996F"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1DBD1955"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7A819BD4"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6D5C4D" w:rsidRPr="003502E9" w14:paraId="42A30179"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256387AC" w14:textId="7E108D58"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Cel 2. Rozwój przedsiębiorczości na obszarze LSR</w:t>
            </w:r>
          </w:p>
        </w:tc>
        <w:tc>
          <w:tcPr>
            <w:tcW w:w="146" w:type="dxa"/>
            <w:tcBorders>
              <w:left w:val="single" w:sz="4" w:space="0" w:color="auto"/>
            </w:tcBorders>
            <w:vAlign w:val="center"/>
            <w:hideMark/>
          </w:tcPr>
          <w:p w14:paraId="7658AAF2"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17A4A7E5" w14:textId="77777777" w:rsidTr="006D5C4D">
        <w:trPr>
          <w:trHeight w:val="95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027C46A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Przedsięwzięcie 2.1. Rozwój przedsiębiorczości </w:t>
            </w:r>
          </w:p>
        </w:tc>
        <w:tc>
          <w:tcPr>
            <w:tcW w:w="2074" w:type="dxa"/>
            <w:tcBorders>
              <w:top w:val="nil"/>
              <w:left w:val="nil"/>
              <w:bottom w:val="single" w:sz="4" w:space="0" w:color="auto"/>
              <w:right w:val="single" w:sz="4" w:space="0" w:color="auto"/>
            </w:tcBorders>
            <w:shd w:val="clear" w:color="auto" w:fill="auto"/>
            <w:vAlign w:val="center"/>
            <w:hideMark/>
          </w:tcPr>
          <w:p w14:paraId="74AFBB13" w14:textId="44330C7E"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Liczba zrealizowanych operacji </w:t>
            </w:r>
            <w:r w:rsidR="00247FFD" w:rsidRPr="003502E9">
              <w:rPr>
                <w:rFonts w:ascii="Calibri" w:eastAsia="Times New Roman" w:hAnsi="Calibri" w:cs="Calibri"/>
                <w:color w:val="000000"/>
                <w:sz w:val="16"/>
                <w:szCs w:val="16"/>
                <w:lang w:eastAsia="pl-PL"/>
              </w:rPr>
              <w:t>polegających</w:t>
            </w:r>
            <w:r w:rsidRPr="003502E9">
              <w:rPr>
                <w:rFonts w:ascii="Calibri" w:eastAsia="Times New Roman" w:hAnsi="Calibri" w:cs="Calibri"/>
                <w:color w:val="000000"/>
                <w:sz w:val="16"/>
                <w:szCs w:val="16"/>
                <w:lang w:eastAsia="pl-PL"/>
              </w:rPr>
              <w:t xml:space="preserve"> na utworzeniu nowej działalności gospodarczej bądź rozwoju istniejącego przedsiębiorstwa</w:t>
            </w:r>
          </w:p>
        </w:tc>
        <w:tc>
          <w:tcPr>
            <w:tcW w:w="998" w:type="dxa"/>
            <w:tcBorders>
              <w:top w:val="nil"/>
              <w:left w:val="nil"/>
              <w:bottom w:val="single" w:sz="4" w:space="0" w:color="auto"/>
              <w:right w:val="single" w:sz="4" w:space="0" w:color="auto"/>
            </w:tcBorders>
            <w:shd w:val="clear" w:color="auto" w:fill="auto"/>
            <w:vAlign w:val="center"/>
            <w:hideMark/>
          </w:tcPr>
          <w:p w14:paraId="14A8C783" w14:textId="3E777582"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9FA9D85" w14:textId="157379F0"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0E79C240" w14:textId="6026DF4A" w:rsidR="006D5C4D" w:rsidRPr="003502E9" w:rsidRDefault="00B95BBA"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b/>
                <w:color w:val="000000"/>
                <w:sz w:val="16"/>
                <w:szCs w:val="16"/>
                <w:lang w:eastAsia="pl-PL"/>
              </w:rPr>
              <w:t>10</w:t>
            </w:r>
            <w:r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01DB6F0" w14:textId="61641E6F" w:rsidR="006D5C4D" w:rsidRPr="003502E9" w:rsidRDefault="008B286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62,5</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3EFFFD0A" w14:textId="0E1AC532" w:rsidR="00E8504C" w:rsidRPr="003502E9" w:rsidRDefault="0012349A" w:rsidP="006D5C4D">
            <w:pPr>
              <w:spacing w:after="0" w:line="240" w:lineRule="auto"/>
              <w:jc w:val="center"/>
              <w:rPr>
                <w:rFonts w:ascii="Calibri" w:eastAsia="Times New Roman" w:hAnsi="Calibri" w:cs="Calibri"/>
                <w:b/>
                <w:sz w:val="16"/>
                <w:szCs w:val="16"/>
                <w:lang w:eastAsia="pl-PL"/>
              </w:rPr>
            </w:pPr>
            <w:r w:rsidRPr="003502E9">
              <w:rPr>
                <w:rFonts w:ascii="Calibri" w:eastAsia="Times New Roman" w:hAnsi="Calibri" w:cs="Calibri"/>
                <w:b/>
                <w:sz w:val="16"/>
                <w:szCs w:val="16"/>
                <w:lang w:eastAsia="pl-PL"/>
              </w:rPr>
              <w:t>10</w:t>
            </w:r>
            <w:r w:rsidR="00E8504C" w:rsidRPr="003502E9">
              <w:rPr>
                <w:rFonts w:ascii="Calibri" w:eastAsia="Times New Roman" w:hAnsi="Calibri" w:cs="Calibri"/>
                <w:b/>
                <w:sz w:val="16"/>
                <w:szCs w:val="16"/>
                <w:lang w:eastAsia="pl-PL"/>
              </w:rPr>
              <w:t xml:space="preserve"> sztuk</w:t>
            </w:r>
          </w:p>
        </w:tc>
        <w:tc>
          <w:tcPr>
            <w:tcW w:w="977" w:type="dxa"/>
            <w:tcBorders>
              <w:top w:val="nil"/>
              <w:left w:val="nil"/>
              <w:bottom w:val="single" w:sz="4" w:space="0" w:color="auto"/>
              <w:right w:val="single" w:sz="4" w:space="0" w:color="auto"/>
            </w:tcBorders>
            <w:shd w:val="clear" w:color="auto" w:fill="auto"/>
            <w:vAlign w:val="center"/>
            <w:hideMark/>
          </w:tcPr>
          <w:p w14:paraId="7D9B392D" w14:textId="510771E8" w:rsidR="00E8504C" w:rsidRPr="003502E9" w:rsidRDefault="008B2869" w:rsidP="006D5C4D">
            <w:pPr>
              <w:spacing w:after="0" w:line="240" w:lineRule="auto"/>
              <w:jc w:val="center"/>
              <w:rPr>
                <w:rFonts w:ascii="Calibri" w:eastAsia="Times New Roman" w:hAnsi="Calibri" w:cs="Calibri"/>
                <w:b/>
                <w:sz w:val="16"/>
                <w:szCs w:val="16"/>
                <w:lang w:eastAsia="pl-PL"/>
              </w:rPr>
            </w:pPr>
            <w:r w:rsidRPr="003502E9">
              <w:rPr>
                <w:rFonts w:ascii="Calibri" w:eastAsia="Times New Roman" w:hAnsi="Calibri" w:cs="Calibri"/>
                <w:b/>
                <w:sz w:val="16"/>
                <w:szCs w:val="16"/>
                <w:lang w:eastAsia="pl-PL"/>
              </w:rPr>
              <w:t>62,5</w:t>
            </w:r>
            <w:r w:rsidR="00E8504C" w:rsidRPr="003502E9">
              <w:rPr>
                <w:rFonts w:ascii="Calibri" w:eastAsia="Times New Roman" w:hAnsi="Calibri" w:cs="Calibri"/>
                <w:b/>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43D1ECC2" w14:textId="5451A135" w:rsidR="0012349A" w:rsidRPr="003502E9" w:rsidRDefault="0012349A" w:rsidP="006D5C4D">
            <w:pPr>
              <w:spacing w:after="0" w:line="240" w:lineRule="auto"/>
              <w:jc w:val="center"/>
              <w:rPr>
                <w:rFonts w:ascii="Calibri" w:eastAsia="Times New Roman" w:hAnsi="Calibri" w:cs="Calibri"/>
                <w:sz w:val="16"/>
                <w:szCs w:val="16"/>
                <w:lang w:eastAsia="pl-PL"/>
              </w:rPr>
            </w:pPr>
          </w:p>
          <w:p w14:paraId="46ED7DAA" w14:textId="65EB9BE2"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16</w:t>
            </w:r>
            <w:r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FFAC896" w14:textId="6F2288A3" w:rsidR="006D5C4D" w:rsidRPr="003502E9" w:rsidRDefault="00B95BBA"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72EDF68F" w14:textId="1596C90F"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 xml:space="preserve">16 </w:t>
            </w:r>
            <w:r w:rsidR="006D5C4D" w:rsidRPr="003502E9">
              <w:rPr>
                <w:rFonts w:ascii="Calibri" w:eastAsia="Times New Roman" w:hAnsi="Calibri" w:cs="Calibri"/>
                <w:b/>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E18C483" w14:textId="128017F3" w:rsidR="006D5C4D" w:rsidRPr="003502E9" w:rsidRDefault="00B95BBA"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0737931C" w14:textId="735436A7" w:rsidR="006D5C4D" w:rsidRPr="003502E9" w:rsidRDefault="006C1C4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 xml:space="preserve">16 </w:t>
            </w:r>
            <w:r w:rsidR="006D5C4D" w:rsidRPr="003502E9">
              <w:rPr>
                <w:rFonts w:ascii="Calibri" w:eastAsia="Times New Roman" w:hAnsi="Calibri" w:cs="Calibri"/>
                <w:b/>
                <w:sz w:val="16"/>
                <w:szCs w:val="16"/>
                <w:lang w:eastAsia="pl-PL"/>
              </w:rPr>
              <w:t>s</w:t>
            </w:r>
            <w:r w:rsidR="006D5C4D" w:rsidRPr="003502E9">
              <w:rPr>
                <w:rFonts w:ascii="Calibri" w:eastAsia="Times New Roman" w:hAnsi="Calibri" w:cs="Calibri"/>
                <w:sz w:val="16"/>
                <w:szCs w:val="16"/>
                <w:lang w:eastAsia="pl-PL"/>
              </w:rPr>
              <w:t>ztuk</w:t>
            </w:r>
          </w:p>
        </w:tc>
        <w:tc>
          <w:tcPr>
            <w:tcW w:w="977" w:type="dxa"/>
            <w:tcBorders>
              <w:top w:val="nil"/>
              <w:left w:val="nil"/>
              <w:bottom w:val="single" w:sz="4" w:space="0" w:color="auto"/>
              <w:right w:val="single" w:sz="4" w:space="0" w:color="auto"/>
            </w:tcBorders>
            <w:shd w:val="clear" w:color="auto" w:fill="auto"/>
            <w:vAlign w:val="center"/>
            <w:hideMark/>
          </w:tcPr>
          <w:p w14:paraId="7A135184" w14:textId="1989B832"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522B2592"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5C4D2C2D"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5EC12D1E" w14:textId="77777777" w:rsidTr="006D5C4D">
        <w:trPr>
          <w:trHeight w:val="130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22C9C51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Przedsięwzięcie 2.2. Rozwój pozarolniczych funkcji gospodarstw rolnych </w:t>
            </w:r>
          </w:p>
        </w:tc>
        <w:tc>
          <w:tcPr>
            <w:tcW w:w="2074" w:type="dxa"/>
            <w:tcBorders>
              <w:top w:val="nil"/>
              <w:left w:val="nil"/>
              <w:bottom w:val="single" w:sz="4" w:space="0" w:color="auto"/>
              <w:right w:val="single" w:sz="4" w:space="0" w:color="auto"/>
            </w:tcBorders>
            <w:shd w:val="clear" w:color="auto" w:fill="auto"/>
            <w:vAlign w:val="center"/>
            <w:hideMark/>
          </w:tcPr>
          <w:p w14:paraId="319B1FCF"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Liczba operacji polegających na utworzeniu bądź rozwoju gospodarstw agroturystycznych lub zagród edukacyjnych </w:t>
            </w:r>
          </w:p>
        </w:tc>
        <w:tc>
          <w:tcPr>
            <w:tcW w:w="998" w:type="dxa"/>
            <w:tcBorders>
              <w:top w:val="nil"/>
              <w:left w:val="nil"/>
              <w:bottom w:val="single" w:sz="4" w:space="0" w:color="auto"/>
              <w:right w:val="single" w:sz="4" w:space="0" w:color="auto"/>
            </w:tcBorders>
            <w:shd w:val="clear" w:color="auto" w:fill="auto"/>
            <w:vAlign w:val="center"/>
            <w:hideMark/>
          </w:tcPr>
          <w:p w14:paraId="272005DE" w14:textId="36795CE6"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28DDBEF" w14:textId="7E8191A8"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673B21D5" w14:textId="404E69CD" w:rsidR="006D5C4D" w:rsidRPr="003502E9" w:rsidRDefault="00B95BBA"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2 </w:t>
            </w:r>
            <w:r w:rsidR="006D5C4D" w:rsidRPr="003502E9">
              <w:rPr>
                <w:rFonts w:ascii="Calibri" w:eastAsia="Times New Roman" w:hAnsi="Calibri" w:cs="Calibri"/>
                <w:color w:val="000000"/>
                <w:sz w:val="16"/>
                <w:szCs w:val="16"/>
                <w:lang w:eastAsia="pl-PL"/>
              </w:rPr>
              <w:t>sztuki</w:t>
            </w:r>
          </w:p>
        </w:tc>
        <w:tc>
          <w:tcPr>
            <w:tcW w:w="977" w:type="dxa"/>
            <w:tcBorders>
              <w:top w:val="nil"/>
              <w:left w:val="nil"/>
              <w:bottom w:val="single" w:sz="4" w:space="0" w:color="auto"/>
              <w:right w:val="single" w:sz="4" w:space="0" w:color="auto"/>
            </w:tcBorders>
            <w:shd w:val="clear" w:color="auto" w:fill="auto"/>
            <w:vAlign w:val="center"/>
            <w:hideMark/>
          </w:tcPr>
          <w:p w14:paraId="628DE98E" w14:textId="5F401FBB" w:rsidR="006D5C4D" w:rsidRPr="003502E9" w:rsidRDefault="00B95BBA"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40</w:t>
            </w:r>
            <w:r w:rsidR="00096D2B" w:rsidRPr="003502E9">
              <w:rPr>
                <w:rFonts w:ascii="Calibri" w:eastAsia="Times New Roman" w:hAnsi="Calibri" w:cs="Calibri"/>
                <w:sz w:val="16"/>
                <w:szCs w:val="16"/>
                <w:lang w:eastAsia="pl-PL"/>
              </w:rPr>
              <w:t>,00</w:t>
            </w:r>
            <w:r w:rsidR="006D5C4D" w:rsidRPr="003502E9">
              <w:rPr>
                <w:rFonts w:ascii="Calibri" w:eastAsia="Times New Roman" w:hAnsi="Calibri" w:cs="Calibri"/>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7945CC1E" w14:textId="3A0E28EB" w:rsidR="006D5C4D" w:rsidRPr="003502E9" w:rsidRDefault="0046400D" w:rsidP="006D5C4D">
            <w:pPr>
              <w:spacing w:after="0" w:line="240" w:lineRule="auto"/>
              <w:jc w:val="center"/>
              <w:rPr>
                <w:rFonts w:ascii="Calibri" w:eastAsia="Times New Roman" w:hAnsi="Calibri" w:cs="Calibri"/>
                <w:b/>
                <w:sz w:val="16"/>
                <w:szCs w:val="16"/>
                <w:lang w:eastAsia="pl-PL"/>
              </w:rPr>
            </w:pPr>
            <w:r w:rsidRPr="003502E9">
              <w:rPr>
                <w:rFonts w:ascii="Calibri" w:eastAsia="Times New Roman" w:hAnsi="Calibri" w:cs="Calibri"/>
                <w:b/>
                <w:sz w:val="16"/>
                <w:szCs w:val="16"/>
                <w:lang w:eastAsia="pl-PL"/>
              </w:rPr>
              <w:t xml:space="preserve">5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05B48B72" w14:textId="2C242163" w:rsidR="006D5C4D" w:rsidRPr="003502E9" w:rsidRDefault="006D5C4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3B7437E2" w14:textId="4C448CFF" w:rsidR="0046400D" w:rsidRPr="003502E9" w:rsidRDefault="0046400D" w:rsidP="00096D2B">
            <w:pPr>
              <w:spacing w:after="0" w:line="240" w:lineRule="auto"/>
              <w:rPr>
                <w:rFonts w:ascii="Calibri" w:eastAsia="Times New Roman" w:hAnsi="Calibri" w:cs="Calibri"/>
                <w:sz w:val="16"/>
                <w:szCs w:val="16"/>
                <w:lang w:eastAsia="pl-PL"/>
              </w:rPr>
            </w:pPr>
          </w:p>
          <w:p w14:paraId="7A56414B" w14:textId="6EE870D0" w:rsidR="006D5C4D" w:rsidRPr="003502E9" w:rsidRDefault="0046400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5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5A13D2E1" w14:textId="74434DB7" w:rsidR="006D5C4D" w:rsidRPr="003502E9" w:rsidRDefault="006D5C4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458DECA9" w14:textId="1DD44437" w:rsidR="006D5C4D" w:rsidRPr="003502E9" w:rsidRDefault="005A55D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5</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0BCF0F3" w14:textId="5A111714" w:rsidR="006D5C4D" w:rsidRPr="003502E9" w:rsidRDefault="006D5C4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6CF858AE" w14:textId="7CE1F35E" w:rsidR="005A55D9" w:rsidRPr="003502E9" w:rsidRDefault="005A55D9" w:rsidP="006D5C4D">
            <w:pPr>
              <w:spacing w:after="0" w:line="240" w:lineRule="auto"/>
              <w:jc w:val="center"/>
              <w:rPr>
                <w:rFonts w:ascii="Calibri" w:eastAsia="Times New Roman" w:hAnsi="Calibri" w:cs="Calibri"/>
                <w:sz w:val="16"/>
                <w:szCs w:val="16"/>
                <w:lang w:eastAsia="pl-PL"/>
              </w:rPr>
            </w:pPr>
          </w:p>
          <w:p w14:paraId="1B748727" w14:textId="5E1D6FFC" w:rsidR="006D5C4D" w:rsidRPr="003502E9" w:rsidRDefault="005A55D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5</w:t>
            </w:r>
            <w:r w:rsidR="00B97968"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07193CB" w14:textId="1AB8F13D"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003FCE88"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2AE2ED95"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13C1FBAC" w14:textId="77777777" w:rsidTr="006D5C4D">
        <w:trPr>
          <w:trHeight w:val="1500"/>
        </w:trPr>
        <w:tc>
          <w:tcPr>
            <w:tcW w:w="1329" w:type="dxa"/>
            <w:tcBorders>
              <w:top w:val="nil"/>
              <w:left w:val="single" w:sz="4" w:space="0" w:color="auto"/>
              <w:bottom w:val="single" w:sz="4" w:space="0" w:color="auto"/>
              <w:right w:val="single" w:sz="4" w:space="0" w:color="auto"/>
            </w:tcBorders>
            <w:shd w:val="clear" w:color="000000" w:fill="F8CBAD"/>
            <w:vAlign w:val="center"/>
            <w:hideMark/>
          </w:tcPr>
          <w:p w14:paraId="33ECC4C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2.1, 2.2</w:t>
            </w:r>
          </w:p>
        </w:tc>
        <w:tc>
          <w:tcPr>
            <w:tcW w:w="2074" w:type="dxa"/>
            <w:tcBorders>
              <w:top w:val="nil"/>
              <w:left w:val="nil"/>
              <w:bottom w:val="single" w:sz="4" w:space="0" w:color="auto"/>
              <w:right w:val="single" w:sz="4" w:space="0" w:color="auto"/>
            </w:tcBorders>
            <w:shd w:val="clear" w:color="auto" w:fill="auto"/>
            <w:vAlign w:val="center"/>
            <w:hideMark/>
          </w:tcPr>
          <w:p w14:paraId="1D45907C" w14:textId="7B07172E"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Wzrost gospodarczy i zatrudnienie na obszarach wiejskich: nowe miejsca pracy objęte wsparciem w ramach projektów WPR</w:t>
            </w:r>
            <w:r w:rsidR="006D48A2" w:rsidRPr="003502E9">
              <w:rPr>
                <w:rFonts w:ascii="Calibri" w:eastAsia="Times New Roman" w:hAnsi="Calibri" w:cs="Calibri"/>
                <w:color w:val="000000"/>
                <w:sz w:val="16"/>
                <w:szCs w:val="16"/>
                <w:lang w:eastAsia="pl-PL"/>
              </w:rPr>
              <w:t xml:space="preserve">. </w:t>
            </w:r>
            <w:r w:rsidR="006D48A2" w:rsidRPr="003502E9">
              <w:rPr>
                <w:rFonts w:ascii="Calibri" w:eastAsia="Times New Roman" w:hAnsi="Calibri" w:cs="Calibri"/>
                <w:b/>
                <w:color w:val="FF0000"/>
                <w:sz w:val="16"/>
                <w:szCs w:val="16"/>
                <w:lang w:eastAsia="pl-PL"/>
              </w:rPr>
              <w:t>R.37</w:t>
            </w:r>
          </w:p>
        </w:tc>
        <w:tc>
          <w:tcPr>
            <w:tcW w:w="998" w:type="dxa"/>
            <w:tcBorders>
              <w:top w:val="nil"/>
              <w:left w:val="nil"/>
              <w:bottom w:val="single" w:sz="4" w:space="0" w:color="auto"/>
              <w:right w:val="single" w:sz="4" w:space="0" w:color="auto"/>
            </w:tcBorders>
            <w:shd w:val="clear" w:color="auto" w:fill="auto"/>
            <w:vAlign w:val="center"/>
            <w:hideMark/>
          </w:tcPr>
          <w:p w14:paraId="10C4B380" w14:textId="2DAC865B"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6526EFC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1CA24BA" w14:textId="29A7643E" w:rsidR="006D5C4D" w:rsidRPr="003502E9" w:rsidRDefault="000A57EF"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62EFAF36"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4619BC5" w14:textId="77777777" w:rsidR="00E8504C" w:rsidRPr="003502E9" w:rsidRDefault="00E8504C" w:rsidP="006D5C4D">
            <w:pPr>
              <w:spacing w:after="0" w:line="240" w:lineRule="auto"/>
              <w:jc w:val="center"/>
              <w:rPr>
                <w:rFonts w:ascii="Calibri" w:eastAsia="Times New Roman" w:hAnsi="Calibri" w:cs="Calibri"/>
                <w:b/>
                <w:sz w:val="16"/>
                <w:szCs w:val="16"/>
                <w:lang w:eastAsia="pl-PL"/>
              </w:rPr>
            </w:pPr>
            <w:r w:rsidRPr="003502E9">
              <w:rPr>
                <w:rFonts w:ascii="Calibri" w:eastAsia="Times New Roman" w:hAnsi="Calibri" w:cs="Calibri"/>
                <w:b/>
                <w:sz w:val="16"/>
                <w:szCs w:val="16"/>
                <w:lang w:eastAsia="pl-PL"/>
              </w:rPr>
              <w:t>0</w:t>
            </w:r>
          </w:p>
          <w:p w14:paraId="20219AF0" w14:textId="3078C671"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441A761"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5BF04F0" w14:textId="79842F78" w:rsidR="006D5C4D" w:rsidRPr="003502E9" w:rsidRDefault="000A57EF"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10 </w:t>
            </w:r>
            <w:r w:rsidR="006D5C4D" w:rsidRPr="003502E9">
              <w:rPr>
                <w:rFonts w:ascii="Calibri" w:eastAsia="Times New Roman" w:hAnsi="Calibri" w:cs="Calibri"/>
                <w:color w:val="000000"/>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2C2D36B7"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D98E7EA" w14:textId="7E081686" w:rsidR="006D5C4D" w:rsidRPr="003502E9" w:rsidRDefault="006D48A2"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16</w:t>
            </w:r>
            <w:r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E05E941" w14:textId="77777777" w:rsidR="006D5C4D" w:rsidRPr="003502E9" w:rsidRDefault="006D5C4D" w:rsidP="006D5C4D">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3D23602" w14:textId="1CD0F3F6" w:rsidR="006D5C4D" w:rsidRPr="003502E9" w:rsidRDefault="005A55D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b/>
                <w:sz w:val="16"/>
                <w:szCs w:val="16"/>
                <w:lang w:eastAsia="pl-PL"/>
              </w:rPr>
              <w:t xml:space="preserve">16 </w:t>
            </w:r>
            <w:r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26ECAEF"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2F6C155B"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607C186D"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6D5C4D" w:rsidRPr="003502E9" w14:paraId="3192D789"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13E0A272" w14:textId="5C0B5431"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Cel 3. Wzrost atrakcyjności turystycznej, kulturowej i rekreacyjnej i sportowej obszaru LSR</w:t>
            </w:r>
          </w:p>
        </w:tc>
        <w:tc>
          <w:tcPr>
            <w:tcW w:w="146" w:type="dxa"/>
            <w:tcBorders>
              <w:left w:val="single" w:sz="4" w:space="0" w:color="auto"/>
            </w:tcBorders>
            <w:vAlign w:val="center"/>
            <w:hideMark/>
          </w:tcPr>
          <w:p w14:paraId="2BC4A24B"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77D8783B" w14:textId="77777777" w:rsidTr="006D5C4D">
        <w:trPr>
          <w:trHeight w:val="95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696376C3"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Przedsięwzięcie 3.1. Poprawa dostępu do małej infrastruktury publicznej</w:t>
            </w:r>
          </w:p>
        </w:tc>
        <w:tc>
          <w:tcPr>
            <w:tcW w:w="2074" w:type="dxa"/>
            <w:tcBorders>
              <w:top w:val="nil"/>
              <w:left w:val="nil"/>
              <w:bottom w:val="single" w:sz="4" w:space="0" w:color="auto"/>
              <w:right w:val="single" w:sz="4" w:space="0" w:color="auto"/>
            </w:tcBorders>
            <w:shd w:val="clear" w:color="auto" w:fill="auto"/>
            <w:vAlign w:val="center"/>
            <w:hideMark/>
          </w:tcPr>
          <w:p w14:paraId="27D0086F"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Liczba utworzonych, dostosowanych, doposażonych obiektów małej infrastruktury publicznej </w:t>
            </w:r>
          </w:p>
        </w:tc>
        <w:tc>
          <w:tcPr>
            <w:tcW w:w="998" w:type="dxa"/>
            <w:tcBorders>
              <w:top w:val="nil"/>
              <w:left w:val="nil"/>
              <w:bottom w:val="single" w:sz="4" w:space="0" w:color="auto"/>
              <w:right w:val="single" w:sz="4" w:space="0" w:color="auto"/>
            </w:tcBorders>
            <w:shd w:val="clear" w:color="auto" w:fill="auto"/>
            <w:vAlign w:val="center"/>
            <w:hideMark/>
          </w:tcPr>
          <w:p w14:paraId="72E04BE2" w14:textId="6EBE5AED"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1CC1AD5" w14:textId="3B0BF84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2E2E2F6D" w14:textId="581EB93B"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5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3CDE3E77" w14:textId="01F2110C"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w:t>
            </w:r>
            <w:r w:rsidR="006D5C4D" w:rsidRPr="003502E9">
              <w:rPr>
                <w:rFonts w:ascii="Calibri" w:eastAsia="Times New Roman" w:hAnsi="Calibri" w:cs="Calibri"/>
                <w:color w:val="000000"/>
                <w:sz w:val="16"/>
                <w:szCs w:val="16"/>
                <w:lang w:eastAsia="pl-PL"/>
              </w:rPr>
              <w:t>0</w:t>
            </w:r>
            <w:r w:rsidR="00D54341" w:rsidRPr="003502E9">
              <w:rPr>
                <w:rFonts w:ascii="Calibri" w:eastAsia="Times New Roman" w:hAnsi="Calibri" w:cs="Calibri"/>
                <w:color w:val="000000"/>
                <w:sz w:val="16"/>
                <w:szCs w:val="16"/>
                <w:lang w:eastAsia="pl-PL"/>
              </w:rPr>
              <w:t>,00</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350F3B37" w14:textId="3E6E370B" w:rsidR="006D5C4D" w:rsidRPr="003502E9" w:rsidRDefault="00D54341" w:rsidP="00D54341">
            <w:pPr>
              <w:spacing w:after="0" w:line="240" w:lineRule="auto"/>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 xml:space="preserve">  </w:t>
            </w:r>
            <w:r w:rsidR="005A55D9" w:rsidRPr="003502E9">
              <w:rPr>
                <w:rFonts w:ascii="Calibri" w:eastAsia="Times New Roman" w:hAnsi="Calibri" w:cs="Calibri"/>
                <w:sz w:val="16"/>
                <w:szCs w:val="16"/>
                <w:lang w:eastAsia="pl-PL"/>
              </w:rPr>
              <w:t xml:space="preserve">10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45F7A9C" w14:textId="641BEE59" w:rsidR="006D5C4D" w:rsidRPr="003502E9" w:rsidRDefault="006D5C4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7DEF6D0A" w14:textId="6A5E0A51" w:rsidR="006D5C4D" w:rsidRPr="003502E9" w:rsidRDefault="005A55D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w:t>
            </w:r>
            <w:r w:rsidR="00522370" w:rsidRPr="003502E9">
              <w:rPr>
                <w:rFonts w:ascii="Calibri" w:eastAsia="Times New Roman" w:hAnsi="Calibri" w:cs="Calibri"/>
                <w:sz w:val="16"/>
                <w:szCs w:val="16"/>
                <w:lang w:eastAsia="pl-PL"/>
              </w:rPr>
              <w:t xml:space="preserve"> </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5370594" w14:textId="179412F7" w:rsidR="006D5C4D" w:rsidRPr="003502E9" w:rsidRDefault="006D5C4D"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0ADDDCCE" w14:textId="5A0BC021" w:rsidR="006D5C4D" w:rsidRPr="003502E9" w:rsidRDefault="005A55D9" w:rsidP="006D5C4D">
            <w:pPr>
              <w:spacing w:after="0" w:line="240" w:lineRule="auto"/>
              <w:jc w:val="center"/>
              <w:rPr>
                <w:rFonts w:ascii="Calibri" w:eastAsia="Times New Roman" w:hAnsi="Calibri" w:cs="Calibri"/>
                <w:sz w:val="16"/>
                <w:szCs w:val="16"/>
                <w:lang w:eastAsia="pl-PL"/>
              </w:rPr>
            </w:pPr>
            <w:r w:rsidRPr="003502E9">
              <w:rPr>
                <w:rFonts w:ascii="Calibri" w:eastAsia="Times New Roman" w:hAnsi="Calibri" w:cs="Calibri"/>
                <w:sz w:val="16"/>
                <w:szCs w:val="16"/>
                <w:lang w:eastAsia="pl-PL"/>
              </w:rPr>
              <w:t>10</w:t>
            </w:r>
            <w:r w:rsidR="006D5C4D" w:rsidRPr="003502E9">
              <w:rPr>
                <w:rFonts w:ascii="Calibri" w:eastAsia="Times New Roman" w:hAnsi="Calibri" w:cs="Calibri"/>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C6C7CBC" w14:textId="653467A5"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68FA3773" w14:textId="125C0F89" w:rsidR="006D5C4D" w:rsidRPr="003502E9" w:rsidRDefault="005A55D9"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22E1A0E" w14:textId="0D9CCB6A"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1DAA7EC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30CE5D27"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5D9C3857" w14:textId="77777777" w:rsidTr="006D5C4D">
        <w:trPr>
          <w:trHeight w:val="116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4689722F"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Przedsięwzięcie 3.2. Ochrona dziedzictwa kulturowego i przyrodniczego polskiej wsi</w:t>
            </w:r>
          </w:p>
        </w:tc>
        <w:tc>
          <w:tcPr>
            <w:tcW w:w="2074" w:type="dxa"/>
            <w:tcBorders>
              <w:top w:val="nil"/>
              <w:left w:val="nil"/>
              <w:bottom w:val="single" w:sz="4" w:space="0" w:color="auto"/>
              <w:right w:val="single" w:sz="4" w:space="0" w:color="auto"/>
            </w:tcBorders>
            <w:shd w:val="clear" w:color="auto" w:fill="auto"/>
            <w:vAlign w:val="center"/>
            <w:hideMark/>
          </w:tcPr>
          <w:p w14:paraId="21EE4D91"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operacji w zakresie dziedzictwa  kulturowego i przyrodniczego polskiej wsi</w:t>
            </w:r>
          </w:p>
        </w:tc>
        <w:tc>
          <w:tcPr>
            <w:tcW w:w="998" w:type="dxa"/>
            <w:tcBorders>
              <w:top w:val="nil"/>
              <w:left w:val="nil"/>
              <w:bottom w:val="single" w:sz="4" w:space="0" w:color="auto"/>
              <w:right w:val="single" w:sz="4" w:space="0" w:color="auto"/>
            </w:tcBorders>
            <w:shd w:val="clear" w:color="auto" w:fill="auto"/>
            <w:vAlign w:val="center"/>
            <w:hideMark/>
          </w:tcPr>
          <w:p w14:paraId="4E227B02" w14:textId="4FB4425A"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BD5D292" w14:textId="65877990"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74FBF285" w14:textId="03DE944C" w:rsidR="006D5C4D" w:rsidRPr="003502E9" w:rsidRDefault="00522370" w:rsidP="00D54341">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5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0093BD19" w14:textId="51433584" w:rsidR="006D5C4D" w:rsidRPr="003502E9" w:rsidRDefault="00522370" w:rsidP="00D54341">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27</w:t>
            </w:r>
            <w:r w:rsidR="00A859C1" w:rsidRPr="003502E9">
              <w:rPr>
                <w:rFonts w:ascii="Calibri" w:eastAsia="Times New Roman" w:hAnsi="Calibri" w:cs="Calibri"/>
                <w:color w:val="000000"/>
                <w:sz w:val="16"/>
                <w:szCs w:val="16"/>
                <w:lang w:eastAsia="pl-PL"/>
              </w:rPr>
              <w:t>,77</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3ECA2766" w14:textId="0A8FF33B" w:rsidR="006D5C4D" w:rsidRPr="003502E9" w:rsidRDefault="005A55D9" w:rsidP="00D54341">
            <w:pPr>
              <w:spacing w:after="0" w:line="240" w:lineRule="auto"/>
              <w:rPr>
                <w:rFonts w:ascii="Calibri" w:eastAsia="Times New Roman" w:hAnsi="Calibri" w:cs="Calibri"/>
                <w:color w:val="FF0000"/>
                <w:sz w:val="16"/>
                <w:szCs w:val="16"/>
                <w:lang w:eastAsia="pl-PL"/>
              </w:rPr>
            </w:pPr>
            <w:r w:rsidRPr="003502E9">
              <w:rPr>
                <w:rFonts w:ascii="Calibri" w:eastAsia="Times New Roman" w:hAnsi="Calibri" w:cs="Calibri"/>
                <w:color w:val="000000"/>
                <w:sz w:val="16"/>
                <w:szCs w:val="16"/>
                <w:lang w:eastAsia="pl-PL"/>
              </w:rPr>
              <w:t>10</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C563A30" w14:textId="6781F237"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55</w:t>
            </w:r>
            <w:r w:rsidR="001E57D4" w:rsidRPr="003502E9">
              <w:rPr>
                <w:rFonts w:ascii="Calibri" w:eastAsia="Times New Roman" w:hAnsi="Calibri" w:cs="Calibri"/>
                <w:color w:val="000000"/>
                <w:sz w:val="16"/>
                <w:szCs w:val="16"/>
                <w:lang w:eastAsia="pl-PL"/>
              </w:rPr>
              <w:t>,55</w:t>
            </w:r>
            <w:r w:rsidR="006D5C4D" w:rsidRPr="003502E9">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43032957" w14:textId="20D6DEC7" w:rsidR="006D5C4D" w:rsidRPr="003502E9" w:rsidRDefault="005A55D9"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18</w:t>
            </w:r>
            <w:r w:rsidR="00522370"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B55C9A4" w14:textId="2FA4C44F"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55258D04" w14:textId="5FA6C206" w:rsidR="006D5C4D" w:rsidRPr="003502E9" w:rsidRDefault="005A55D9"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18</w:t>
            </w:r>
            <w:r w:rsidR="00522370"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C9FB6C9" w14:textId="6D0BA9B6"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3633F8D0" w14:textId="5D8C677B" w:rsidR="006D5C4D" w:rsidRPr="003502E9" w:rsidRDefault="005A55D9"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18</w:t>
            </w:r>
            <w:r w:rsidR="006D5C4D" w:rsidRPr="003502E9">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02DD1B75" w14:textId="458AEE9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77730D73"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13D7EC98"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1B371A42" w14:textId="77777777" w:rsidTr="006D5C4D">
        <w:trPr>
          <w:trHeight w:val="1160"/>
        </w:trPr>
        <w:tc>
          <w:tcPr>
            <w:tcW w:w="1329" w:type="dxa"/>
            <w:tcBorders>
              <w:top w:val="single" w:sz="4" w:space="0" w:color="auto"/>
              <w:left w:val="single" w:sz="4" w:space="0" w:color="auto"/>
              <w:bottom w:val="single" w:sz="4" w:space="0" w:color="auto"/>
              <w:right w:val="single" w:sz="4" w:space="0" w:color="auto"/>
            </w:tcBorders>
            <w:shd w:val="clear" w:color="000000" w:fill="FCE5D8"/>
            <w:vAlign w:val="center"/>
            <w:hideMark/>
          </w:tcPr>
          <w:p w14:paraId="4D2A597E"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lastRenderedPageBreak/>
              <w:t>Przedsięwzięcie 3.3. Wzmocnienie potencjału partnerstwa LGD</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023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Liczba zrealizowanych projektów</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7AC64" w14:textId="208BC293" w:rsidR="006D5C4D" w:rsidRPr="00296E15" w:rsidRDefault="00296E15" w:rsidP="006D5C4D">
            <w:pPr>
              <w:spacing w:after="0" w:line="240" w:lineRule="auto"/>
              <w:jc w:val="center"/>
              <w:rPr>
                <w:rFonts w:ascii="Calibri" w:eastAsia="Times New Roman" w:hAnsi="Calibri" w:cs="Calibri"/>
                <w:color w:val="FF0000"/>
                <w:sz w:val="16"/>
                <w:szCs w:val="16"/>
                <w:lang w:eastAsia="pl-PL"/>
              </w:rPr>
            </w:pPr>
            <w:r w:rsidRPr="00296E15">
              <w:rPr>
                <w:rFonts w:ascii="Calibri" w:eastAsia="Times New Roman" w:hAnsi="Calibri" w:cs="Calibri"/>
                <w:color w:val="FF0000"/>
                <w:sz w:val="16"/>
                <w:szCs w:val="16"/>
                <w:lang w:eastAsia="pl-PL"/>
              </w:rPr>
              <w:t>0</w:t>
            </w:r>
            <w:r w:rsidR="006D5C4D" w:rsidRPr="00296E15">
              <w:rPr>
                <w:rFonts w:ascii="Calibri" w:eastAsia="Times New Roman" w:hAnsi="Calibri" w:cs="Calibri"/>
                <w:color w:val="FF0000"/>
                <w:sz w:val="16"/>
                <w:szCs w:val="16"/>
                <w:lang w:eastAsia="pl-PL"/>
              </w:rPr>
              <w:t>sztu</w:t>
            </w:r>
            <w:r w:rsidR="00BE2C1B" w:rsidRPr="00296E15">
              <w:rPr>
                <w:rFonts w:ascii="Calibri" w:eastAsia="Times New Roman" w:hAnsi="Calibri" w:cs="Calibri"/>
                <w:color w:val="FF0000"/>
                <w:sz w:val="16"/>
                <w:szCs w:val="16"/>
                <w:lang w:eastAsia="pl-PL"/>
              </w:rPr>
              <w:t>k</w:t>
            </w:r>
            <w:r w:rsidR="00D54341" w:rsidRPr="00296E15">
              <w:rPr>
                <w:rFonts w:ascii="Calibri" w:eastAsia="Times New Roman" w:hAnsi="Calibri" w:cs="Calibri"/>
                <w:color w:val="FF0000"/>
                <w:sz w:val="16"/>
                <w:szCs w:val="16"/>
                <w:lang w:eastAsia="pl-PL"/>
              </w:rPr>
              <w:t>i</w:t>
            </w:r>
          </w:p>
          <w:p w14:paraId="6A3A4189" w14:textId="270EB8A0" w:rsidR="0024356F" w:rsidRPr="00296E15" w:rsidRDefault="0024356F" w:rsidP="006D5C4D">
            <w:pPr>
              <w:spacing w:after="0" w:line="240" w:lineRule="auto"/>
              <w:jc w:val="center"/>
              <w:rPr>
                <w:rFonts w:ascii="Calibri" w:eastAsia="Times New Roman" w:hAnsi="Calibri" w:cs="Calibri"/>
                <w:color w:val="FF0000"/>
                <w:sz w:val="16"/>
                <w:szCs w:val="16"/>
                <w:lang w:eastAsia="pl-PL"/>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1649" w14:textId="194C02AE" w:rsidR="006D5C4D" w:rsidRPr="00296E15" w:rsidRDefault="00296E15" w:rsidP="00D54341">
            <w:pPr>
              <w:spacing w:after="0" w:line="240" w:lineRule="auto"/>
              <w:jc w:val="center"/>
              <w:rPr>
                <w:rFonts w:ascii="Calibri" w:eastAsia="Times New Roman" w:hAnsi="Calibri" w:cs="Calibri"/>
                <w:color w:val="FF0000"/>
                <w:sz w:val="16"/>
                <w:szCs w:val="16"/>
                <w:lang w:eastAsia="pl-PL"/>
              </w:rPr>
            </w:pPr>
            <w:r w:rsidRPr="00296E15">
              <w:rPr>
                <w:rFonts w:ascii="Calibri" w:eastAsia="Times New Roman" w:hAnsi="Calibri" w:cs="Calibri"/>
                <w:color w:val="FF0000"/>
                <w:sz w:val="16"/>
                <w:szCs w:val="16"/>
                <w:lang w:eastAsia="pl-PL"/>
              </w:rPr>
              <w:t>0</w:t>
            </w:r>
            <w:r w:rsidR="006D5C4D" w:rsidRPr="00296E15">
              <w:rPr>
                <w:rFonts w:ascii="Calibri" w:eastAsia="Times New Roman" w:hAnsi="Calibri" w:cs="Calibri"/>
                <w:color w:val="FF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0CF7A" w14:textId="34CBEDA5" w:rsidR="006D5C4D" w:rsidRPr="00513EDE" w:rsidRDefault="00513EDE" w:rsidP="00D54341">
            <w:pPr>
              <w:spacing w:after="0" w:line="240" w:lineRule="auto"/>
              <w:jc w:val="center"/>
              <w:rPr>
                <w:rFonts w:ascii="Calibri" w:eastAsia="Times New Roman" w:hAnsi="Calibri" w:cs="Calibri"/>
                <w:color w:val="FF0000"/>
                <w:sz w:val="16"/>
                <w:szCs w:val="16"/>
                <w:lang w:eastAsia="pl-PL"/>
              </w:rPr>
            </w:pPr>
            <w:r w:rsidRPr="00513EDE">
              <w:rPr>
                <w:rFonts w:ascii="Calibri" w:eastAsia="Times New Roman" w:hAnsi="Calibri" w:cs="Calibri"/>
                <w:color w:val="FF0000"/>
                <w:sz w:val="16"/>
                <w:szCs w:val="16"/>
                <w:lang w:eastAsia="pl-PL"/>
              </w:rPr>
              <w:t>0</w:t>
            </w:r>
            <w:r w:rsidR="00D54341" w:rsidRPr="00513EDE">
              <w:rPr>
                <w:rFonts w:ascii="Calibri" w:eastAsia="Times New Roman" w:hAnsi="Calibri" w:cs="Calibri"/>
                <w:strike/>
                <w:color w:val="FF0000"/>
                <w:sz w:val="16"/>
                <w:szCs w:val="16"/>
                <w:lang w:eastAsia="pl-PL"/>
              </w:rPr>
              <w:t xml:space="preserve"> </w:t>
            </w:r>
            <w:r w:rsidR="006D5C4D" w:rsidRPr="00513EDE">
              <w:rPr>
                <w:rFonts w:ascii="Calibri" w:eastAsia="Times New Roman" w:hAnsi="Calibri" w:cs="Calibri"/>
                <w:color w:val="FF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56CE" w14:textId="7C056C70" w:rsidR="006D5C4D" w:rsidRPr="00513EDE" w:rsidRDefault="00513EDE" w:rsidP="00D54341">
            <w:pPr>
              <w:spacing w:after="0" w:line="240" w:lineRule="auto"/>
              <w:jc w:val="center"/>
              <w:rPr>
                <w:rFonts w:ascii="Calibri" w:eastAsia="Times New Roman" w:hAnsi="Calibri" w:cs="Calibri"/>
                <w:color w:val="FF0000"/>
                <w:sz w:val="16"/>
                <w:szCs w:val="16"/>
                <w:lang w:eastAsia="pl-PL"/>
              </w:rPr>
            </w:pPr>
            <w:r w:rsidRPr="00513EDE">
              <w:rPr>
                <w:rFonts w:ascii="Calibri" w:eastAsia="Times New Roman" w:hAnsi="Calibri" w:cs="Calibri"/>
                <w:color w:val="FF0000"/>
                <w:sz w:val="16"/>
                <w:szCs w:val="16"/>
                <w:lang w:eastAsia="pl-PL"/>
              </w:rPr>
              <w:t>0,00</w:t>
            </w:r>
            <w:r w:rsidR="006D5C4D" w:rsidRPr="00513EDE">
              <w:rPr>
                <w:rFonts w:ascii="Calibri" w:eastAsia="Times New Roman" w:hAnsi="Calibri" w:cs="Calibri"/>
                <w:color w:val="FF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314B9" w14:textId="329D2B5F" w:rsidR="006D5C4D" w:rsidRPr="003502E9" w:rsidRDefault="00B26D6C" w:rsidP="00D54341">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6 </w:t>
            </w:r>
            <w:r w:rsidR="006D5C4D" w:rsidRPr="003502E9">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EC8A9" w14:textId="601FB18E"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33</w:t>
            </w:r>
            <w:r w:rsidR="00EC36A3" w:rsidRPr="003502E9">
              <w:rPr>
                <w:rFonts w:ascii="Calibri" w:eastAsia="Times New Roman" w:hAnsi="Calibri" w:cs="Calibri"/>
                <w:color w:val="000000"/>
                <w:sz w:val="16"/>
                <w:szCs w:val="16"/>
                <w:lang w:eastAsia="pl-PL"/>
              </w:rPr>
              <w:t>,33</w:t>
            </w:r>
            <w:r w:rsidR="006D5C4D" w:rsidRPr="003502E9">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4D1DD" w14:textId="0ED0B5F0" w:rsidR="006D5C4D" w:rsidRPr="003502E9" w:rsidRDefault="00B26D6C" w:rsidP="006D5C4D">
            <w:pPr>
              <w:spacing w:after="0" w:line="240" w:lineRule="auto"/>
              <w:jc w:val="center"/>
              <w:rPr>
                <w:rFonts w:ascii="Calibri" w:eastAsia="Times New Roman" w:hAnsi="Calibri" w:cs="Calibri"/>
                <w:color w:val="FF0000"/>
                <w:sz w:val="16"/>
                <w:szCs w:val="16"/>
                <w:lang w:eastAsia="pl-PL"/>
              </w:rPr>
            </w:pPr>
            <w:r w:rsidRPr="003502E9">
              <w:rPr>
                <w:rFonts w:ascii="Calibri" w:eastAsia="Times New Roman" w:hAnsi="Calibri" w:cs="Calibri"/>
                <w:color w:val="000000"/>
                <w:sz w:val="16"/>
                <w:szCs w:val="16"/>
                <w:lang w:eastAsia="pl-PL"/>
              </w:rPr>
              <w:t>12</w:t>
            </w:r>
            <w:r w:rsidR="006D5C4D" w:rsidRPr="003502E9">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3D64B" w14:textId="655097AA"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66</w:t>
            </w:r>
            <w:r w:rsidR="00EC36A3" w:rsidRPr="003502E9">
              <w:rPr>
                <w:rFonts w:ascii="Calibri" w:eastAsia="Times New Roman" w:hAnsi="Calibri" w:cs="Calibri"/>
                <w:color w:val="000000"/>
                <w:sz w:val="16"/>
                <w:szCs w:val="16"/>
                <w:lang w:eastAsia="pl-PL"/>
              </w:rPr>
              <w:t>,66</w:t>
            </w:r>
            <w:r w:rsidR="006D5C4D" w:rsidRPr="003502E9">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A7E7" w14:textId="62189447"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18 </w:t>
            </w:r>
            <w:r w:rsidR="006D5C4D" w:rsidRPr="003502E9">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62CA7" w14:textId="6E4CF14D" w:rsidR="006D5C4D" w:rsidRPr="003502E9" w:rsidRDefault="00BE2C1B"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w:t>
            </w:r>
            <w:r w:rsidR="006D5C4D" w:rsidRPr="003502E9">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AD14" w14:textId="62B8B2E9"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18</w:t>
            </w:r>
            <w:r w:rsidR="006D5C4D" w:rsidRPr="003502E9">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BAAC3" w14:textId="14D823FB" w:rsidR="006D5C4D" w:rsidRPr="003502E9" w:rsidRDefault="006D5C4D" w:rsidP="00BE2C1B">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100,00%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2D427"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tcBorders>
              <w:left w:val="single" w:sz="4" w:space="0" w:color="auto"/>
            </w:tcBorders>
            <w:vAlign w:val="center"/>
            <w:hideMark/>
          </w:tcPr>
          <w:p w14:paraId="50D1C9CA"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6B484F53" w14:textId="77777777" w:rsidTr="006D5C4D">
        <w:trPr>
          <w:trHeight w:val="1330"/>
        </w:trPr>
        <w:tc>
          <w:tcPr>
            <w:tcW w:w="132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BF7219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Wskaźnik rezultatu 3.1 </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14:paraId="42D00F2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Łączenie obszarów wiejskich w Europie: odsetek ludności wiejskiej korzystającej z lepszego dostępu do usług i infrastruktury dzięki wsparciu z WPR</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42E2CDBF" w14:textId="709355E3"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0 </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11FBEC2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089F9739" w14:textId="32BAA3AD"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D790D44"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7FEE64F" w14:textId="50305A4D" w:rsidR="006D5C4D"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2500</w:t>
            </w:r>
            <w:r w:rsidR="006D5C4D" w:rsidRPr="003502E9">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8D6413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E918125" w14:textId="1B8E7E3E"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5000</w:t>
            </w:r>
            <w:r w:rsidR="00522370"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2F146D4A"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DB18BAC" w14:textId="48F371C8"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5000</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5F480C84"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A150548" w14:textId="1045462C"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5000 </w:t>
            </w:r>
            <w:r w:rsidR="006D5C4D" w:rsidRPr="003502E9">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4378997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04A50D55"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4AFD1CD7"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0A57EF" w:rsidRPr="003502E9" w14:paraId="640D6F3A" w14:textId="77777777" w:rsidTr="00522370">
        <w:trPr>
          <w:trHeight w:val="1500"/>
        </w:trPr>
        <w:tc>
          <w:tcPr>
            <w:tcW w:w="1329" w:type="dxa"/>
            <w:tcBorders>
              <w:top w:val="nil"/>
              <w:left w:val="single" w:sz="4" w:space="0" w:color="auto"/>
              <w:bottom w:val="single" w:sz="4" w:space="0" w:color="auto"/>
              <w:right w:val="single" w:sz="4" w:space="0" w:color="auto"/>
            </w:tcBorders>
            <w:shd w:val="clear" w:color="000000" w:fill="F8CBAD"/>
            <w:vAlign w:val="center"/>
            <w:hideMark/>
          </w:tcPr>
          <w:p w14:paraId="50182095" w14:textId="35A4CAC3"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3.</w:t>
            </w:r>
            <w:r w:rsidR="00522370" w:rsidRPr="003502E9">
              <w:rPr>
                <w:rFonts w:ascii="Calibri" w:eastAsia="Times New Roman" w:hAnsi="Calibri" w:cs="Calibri"/>
                <w:color w:val="000000"/>
                <w:sz w:val="16"/>
                <w:szCs w:val="16"/>
                <w:lang w:eastAsia="pl-PL"/>
              </w:rPr>
              <w:t>2</w:t>
            </w:r>
          </w:p>
        </w:tc>
        <w:tc>
          <w:tcPr>
            <w:tcW w:w="2074" w:type="dxa"/>
            <w:tcBorders>
              <w:top w:val="nil"/>
              <w:left w:val="nil"/>
              <w:bottom w:val="single" w:sz="4" w:space="0" w:color="auto"/>
              <w:right w:val="single" w:sz="4" w:space="0" w:color="auto"/>
            </w:tcBorders>
            <w:shd w:val="clear" w:color="auto" w:fill="auto"/>
            <w:vAlign w:val="center"/>
            <w:hideMark/>
          </w:tcPr>
          <w:p w14:paraId="48A6D0AA"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Realizacja celów środowiskowych lub klimatycznych poprzez inwestycje na obszarach wiejskich: liczba operacji przyczyniających się do realizacji na obszarach wiejskich celów w zakresie zrównoważenia środowiskowego oraz osiągnięcia celów w dziedzinie łagodzenia zmiany klimatu i przystosowywania do niej </w:t>
            </w:r>
          </w:p>
        </w:tc>
        <w:tc>
          <w:tcPr>
            <w:tcW w:w="998" w:type="dxa"/>
            <w:tcBorders>
              <w:top w:val="nil"/>
              <w:left w:val="nil"/>
              <w:bottom w:val="single" w:sz="4" w:space="0" w:color="auto"/>
              <w:right w:val="single" w:sz="4" w:space="0" w:color="auto"/>
            </w:tcBorders>
            <w:shd w:val="clear" w:color="auto" w:fill="auto"/>
            <w:vAlign w:val="center"/>
            <w:hideMark/>
          </w:tcPr>
          <w:p w14:paraId="429FF01C" w14:textId="764707C4" w:rsidR="006D5C4D" w:rsidRPr="003502E9" w:rsidRDefault="00697087"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6D5C4D" w:rsidRPr="003502E9">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0CCB40A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C7C48BE" w14:textId="601672CB" w:rsidR="006D5C4D" w:rsidRPr="003502E9" w:rsidRDefault="004A3C78"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3</w:t>
            </w:r>
            <w:r w:rsidR="006D5C4D" w:rsidRPr="003502E9">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76FF8773"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43FC2C4E" w14:textId="7DADFA43"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8</w:t>
            </w:r>
            <w:r w:rsidR="004A3C78" w:rsidRPr="003502E9">
              <w:rPr>
                <w:rFonts w:ascii="Calibri" w:eastAsia="Times New Roman" w:hAnsi="Calibri" w:cs="Calibri"/>
                <w:color w:val="000000"/>
                <w:sz w:val="16"/>
                <w:szCs w:val="16"/>
                <w:lang w:eastAsia="pl-PL"/>
              </w:rPr>
              <w:t xml:space="preserve"> </w:t>
            </w:r>
            <w:r w:rsidR="006D5C4D" w:rsidRPr="003502E9">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3C3C8AF9"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79AC35BD" w14:textId="5FAC97F4"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18 </w:t>
            </w:r>
            <w:r w:rsidR="006D5C4D" w:rsidRPr="003502E9">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5E969835"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25A0F88" w14:textId="317B82CF"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18 </w:t>
            </w:r>
            <w:r w:rsidR="006D5C4D" w:rsidRPr="003502E9">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6412ABEC"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3B5A5C91" w14:textId="39B5A4FE" w:rsidR="006D5C4D"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18 </w:t>
            </w:r>
            <w:r w:rsidR="006D5C4D" w:rsidRPr="003502E9">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149E0CBB" w14:textId="77777777" w:rsidR="006D5C4D" w:rsidRPr="003502E9" w:rsidRDefault="006D5C4D"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0E5B248C" w14:textId="77777777" w:rsidR="006D5C4D" w:rsidRPr="003502E9" w:rsidRDefault="006D5C4D"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hideMark/>
          </w:tcPr>
          <w:p w14:paraId="5995D4B1" w14:textId="77777777" w:rsidR="006D5C4D" w:rsidRPr="003502E9" w:rsidRDefault="006D5C4D" w:rsidP="006D5C4D">
            <w:pPr>
              <w:spacing w:after="0" w:line="240" w:lineRule="auto"/>
              <w:rPr>
                <w:rFonts w:ascii="Times New Roman" w:eastAsia="Times New Roman" w:hAnsi="Times New Roman" w:cs="Times New Roman"/>
                <w:sz w:val="20"/>
                <w:szCs w:val="20"/>
                <w:lang w:eastAsia="pl-PL"/>
              </w:rPr>
            </w:pPr>
          </w:p>
        </w:tc>
      </w:tr>
      <w:tr w:rsidR="00522370" w:rsidRPr="003502E9" w14:paraId="74179779" w14:textId="77777777" w:rsidTr="00522370">
        <w:trPr>
          <w:trHeight w:val="1500"/>
        </w:trPr>
        <w:tc>
          <w:tcPr>
            <w:tcW w:w="1329" w:type="dxa"/>
            <w:tcBorders>
              <w:top w:val="single" w:sz="4" w:space="0" w:color="auto"/>
              <w:left w:val="single" w:sz="4" w:space="0" w:color="auto"/>
              <w:bottom w:val="single" w:sz="4" w:space="0" w:color="auto"/>
              <w:right w:val="single" w:sz="4" w:space="0" w:color="auto"/>
            </w:tcBorders>
            <w:shd w:val="clear" w:color="000000" w:fill="F8CBAD"/>
            <w:vAlign w:val="center"/>
          </w:tcPr>
          <w:p w14:paraId="4A8755DD" w14:textId="2356D942" w:rsidR="00522370" w:rsidRPr="003502E9" w:rsidRDefault="00522370"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Wskaźnik rezultatu 3.3</w:t>
            </w:r>
          </w:p>
        </w:tc>
        <w:tc>
          <w:tcPr>
            <w:tcW w:w="2074" w:type="dxa"/>
            <w:tcBorders>
              <w:top w:val="single" w:sz="4" w:space="0" w:color="auto"/>
              <w:left w:val="nil"/>
              <w:bottom w:val="single" w:sz="4" w:space="0" w:color="auto"/>
              <w:right w:val="single" w:sz="4" w:space="0" w:color="auto"/>
            </w:tcBorders>
            <w:shd w:val="clear" w:color="auto" w:fill="auto"/>
            <w:vAlign w:val="center"/>
          </w:tcPr>
          <w:p w14:paraId="44F5D574" w14:textId="0211D563" w:rsidR="00522370" w:rsidRPr="003502E9" w:rsidRDefault="00522370" w:rsidP="006D5C4D">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998" w:type="dxa"/>
            <w:tcBorders>
              <w:top w:val="single" w:sz="4" w:space="0" w:color="auto"/>
              <w:left w:val="nil"/>
              <w:bottom w:val="single" w:sz="4" w:space="0" w:color="auto"/>
              <w:right w:val="single" w:sz="4" w:space="0" w:color="auto"/>
            </w:tcBorders>
            <w:shd w:val="clear" w:color="auto" w:fill="auto"/>
            <w:vAlign w:val="center"/>
          </w:tcPr>
          <w:p w14:paraId="260A98A3" w14:textId="57EAF90D" w:rsidR="00522370"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 osób</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7F8E625A"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4601F4B" w14:textId="18E0ED94" w:rsidR="00522370" w:rsidRPr="003502E9" w:rsidRDefault="00522370" w:rsidP="006D5C4D">
            <w:pPr>
              <w:spacing w:after="0" w:line="240" w:lineRule="auto"/>
              <w:jc w:val="center"/>
              <w:rPr>
                <w:rFonts w:ascii="Calibri" w:eastAsia="Times New Roman" w:hAnsi="Calibri" w:cs="Calibri"/>
                <w:color w:val="000000"/>
                <w:sz w:val="16"/>
                <w:szCs w:val="16"/>
                <w:lang w:eastAsia="pl-PL"/>
              </w:rPr>
            </w:pPr>
            <w:r w:rsidRPr="00A41CC4">
              <w:rPr>
                <w:rFonts w:ascii="Calibri" w:eastAsia="Times New Roman" w:hAnsi="Calibri" w:cs="Calibri"/>
                <w:strike/>
                <w:color w:val="000000"/>
                <w:sz w:val="16"/>
                <w:szCs w:val="16"/>
                <w:lang w:eastAsia="pl-PL"/>
              </w:rPr>
              <w:t>500</w:t>
            </w:r>
            <w:r w:rsidR="00A41CC4">
              <w:rPr>
                <w:rFonts w:ascii="Calibri" w:eastAsia="Times New Roman" w:hAnsi="Calibri" w:cs="Calibri"/>
                <w:strike/>
                <w:color w:val="000000"/>
                <w:sz w:val="16"/>
                <w:szCs w:val="16"/>
                <w:lang w:eastAsia="pl-PL"/>
              </w:rPr>
              <w:t xml:space="preserve"> </w:t>
            </w:r>
            <w:r w:rsidR="00A41CC4" w:rsidRPr="00A41CC4">
              <w:rPr>
                <w:rFonts w:ascii="Calibri" w:eastAsia="Times New Roman" w:hAnsi="Calibri" w:cs="Calibri"/>
                <w:color w:val="FF0000"/>
                <w:sz w:val="16"/>
                <w:szCs w:val="16"/>
                <w:lang w:eastAsia="pl-PL"/>
              </w:rPr>
              <w:t>0</w:t>
            </w:r>
            <w:r w:rsidRPr="003502E9">
              <w:rPr>
                <w:rFonts w:ascii="Calibri" w:eastAsia="Times New Roman" w:hAnsi="Calibri" w:cs="Calibri"/>
                <w:color w:val="000000"/>
                <w:sz w:val="16"/>
                <w:szCs w:val="16"/>
                <w:lang w:eastAsia="pl-PL"/>
              </w:rPr>
              <w:t xml:space="preserve">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469D38D1"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8998916" w14:textId="15393A98" w:rsidR="00522370" w:rsidRPr="003502E9" w:rsidRDefault="001E57D4" w:rsidP="006D5C4D">
            <w:pPr>
              <w:spacing w:after="0" w:line="240" w:lineRule="auto"/>
              <w:jc w:val="center"/>
              <w:rPr>
                <w:rFonts w:ascii="Calibri" w:eastAsia="Times New Roman" w:hAnsi="Calibri" w:cs="Calibri"/>
                <w:color w:val="000000"/>
                <w:sz w:val="16"/>
                <w:szCs w:val="16"/>
                <w:lang w:eastAsia="pl-PL"/>
              </w:rPr>
            </w:pPr>
            <w:r w:rsidRPr="00A41CC4">
              <w:rPr>
                <w:rFonts w:ascii="Calibri" w:eastAsia="Times New Roman" w:hAnsi="Calibri" w:cs="Calibri"/>
                <w:color w:val="FF0000"/>
                <w:sz w:val="16"/>
                <w:szCs w:val="16"/>
                <w:lang w:eastAsia="pl-PL"/>
              </w:rPr>
              <w:t>1</w:t>
            </w:r>
            <w:r w:rsidR="000D2522">
              <w:rPr>
                <w:rFonts w:ascii="Calibri" w:eastAsia="Times New Roman" w:hAnsi="Calibri" w:cs="Calibri"/>
                <w:color w:val="FF0000"/>
                <w:sz w:val="16"/>
                <w:szCs w:val="16"/>
                <w:lang w:eastAsia="pl-PL"/>
              </w:rPr>
              <w:t>000</w:t>
            </w:r>
            <w:r w:rsidR="00A41CC4">
              <w:rPr>
                <w:rFonts w:ascii="Calibri" w:eastAsia="Times New Roman" w:hAnsi="Calibri" w:cs="Calibri"/>
                <w:color w:val="FF0000"/>
                <w:sz w:val="16"/>
                <w:szCs w:val="16"/>
                <w:lang w:eastAsia="pl-PL"/>
              </w:rPr>
              <w:t xml:space="preserve"> </w:t>
            </w:r>
            <w:r w:rsidR="00522370" w:rsidRPr="003502E9">
              <w:rPr>
                <w:rFonts w:ascii="Calibri" w:eastAsia="Times New Roman" w:hAnsi="Calibri" w:cs="Calibri"/>
                <w:color w:val="000000"/>
                <w:sz w:val="16"/>
                <w:szCs w:val="16"/>
                <w:lang w:eastAsia="pl-PL"/>
              </w:rPr>
              <w:t xml:space="preserve">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552CDEB1"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35681401" w14:textId="066CE7C3" w:rsidR="00522370" w:rsidRPr="003502E9" w:rsidRDefault="006B16FA" w:rsidP="006D5C4D">
            <w:pPr>
              <w:spacing w:after="0" w:line="240" w:lineRule="auto"/>
              <w:jc w:val="center"/>
              <w:rPr>
                <w:rFonts w:ascii="Calibri" w:eastAsia="Times New Roman" w:hAnsi="Calibri" w:cs="Calibri"/>
                <w:color w:val="000000"/>
                <w:sz w:val="16"/>
                <w:szCs w:val="16"/>
                <w:lang w:eastAsia="pl-PL"/>
              </w:rPr>
            </w:pPr>
            <w:r w:rsidRPr="00A41CC4">
              <w:rPr>
                <w:rFonts w:ascii="Calibri" w:eastAsia="Times New Roman" w:hAnsi="Calibri" w:cs="Calibri"/>
                <w:color w:val="FF0000"/>
                <w:sz w:val="16"/>
                <w:szCs w:val="16"/>
                <w:lang w:eastAsia="pl-PL"/>
              </w:rPr>
              <w:t>1</w:t>
            </w:r>
            <w:r w:rsidR="000D2522">
              <w:rPr>
                <w:rFonts w:ascii="Calibri" w:eastAsia="Times New Roman" w:hAnsi="Calibri" w:cs="Calibri"/>
                <w:color w:val="FF0000"/>
                <w:sz w:val="16"/>
                <w:szCs w:val="16"/>
                <w:lang w:eastAsia="pl-PL"/>
              </w:rPr>
              <w:t>500</w:t>
            </w:r>
            <w:r w:rsidR="00522370" w:rsidRPr="003502E9">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74D42CD2"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0AC878EA" w14:textId="5360C5D2" w:rsidR="00522370"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1800 </w:t>
            </w:r>
            <w:r w:rsidR="00522370" w:rsidRPr="003502E9">
              <w:rPr>
                <w:rFonts w:ascii="Calibri" w:eastAsia="Times New Roman" w:hAnsi="Calibri" w:cs="Calibri"/>
                <w:color w:val="000000"/>
                <w:sz w:val="16"/>
                <w:szCs w:val="16"/>
                <w:lang w:eastAsia="pl-PL"/>
              </w:rPr>
              <w:t xml:space="preserve">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47D36FF7"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57B3119" w14:textId="22864CC2" w:rsidR="00522370" w:rsidRPr="003502E9" w:rsidRDefault="00B26D6C"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1800</w:t>
            </w:r>
            <w:r w:rsidR="00522370" w:rsidRPr="003502E9">
              <w:rPr>
                <w:rFonts w:ascii="Calibri" w:eastAsia="Times New Roman" w:hAnsi="Calibri" w:cs="Calibri"/>
                <w:color w:val="000000"/>
                <w:sz w:val="16"/>
                <w:szCs w:val="16"/>
                <w:lang w:eastAsia="pl-PL"/>
              </w:rPr>
              <w:t xml:space="preserve">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321741CF" w14:textId="77777777" w:rsidR="00522370" w:rsidRPr="003502E9" w:rsidRDefault="00522370" w:rsidP="006D5C4D">
            <w:pPr>
              <w:spacing w:after="0" w:line="240" w:lineRule="auto"/>
              <w:rPr>
                <w:rFonts w:ascii="Calibri" w:eastAsia="Times New Roman" w:hAnsi="Calibri" w:cs="Calibri"/>
                <w:color w:val="000000"/>
                <w:sz w:val="16"/>
                <w:szCs w:val="16"/>
                <w:lang w:eastAsia="pl-PL"/>
              </w:rPr>
            </w:pPr>
          </w:p>
        </w:tc>
        <w:tc>
          <w:tcPr>
            <w:tcW w:w="1009" w:type="dxa"/>
            <w:tcBorders>
              <w:top w:val="single" w:sz="4" w:space="0" w:color="auto"/>
              <w:left w:val="nil"/>
              <w:bottom w:val="single" w:sz="4" w:space="0" w:color="auto"/>
              <w:right w:val="single" w:sz="4" w:space="0" w:color="auto"/>
            </w:tcBorders>
            <w:shd w:val="clear" w:color="auto" w:fill="auto"/>
            <w:vAlign w:val="center"/>
          </w:tcPr>
          <w:p w14:paraId="41445EBE" w14:textId="3856D206" w:rsidR="00522370" w:rsidRPr="003502E9" w:rsidRDefault="00522370" w:rsidP="006D5C4D">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PS WPR</w:t>
            </w:r>
          </w:p>
        </w:tc>
        <w:tc>
          <w:tcPr>
            <w:tcW w:w="146" w:type="dxa"/>
            <w:vAlign w:val="center"/>
          </w:tcPr>
          <w:p w14:paraId="76F36FDE" w14:textId="77777777" w:rsidR="00522370" w:rsidRPr="003502E9" w:rsidRDefault="00522370" w:rsidP="006D5C4D">
            <w:pPr>
              <w:spacing w:after="0" w:line="240" w:lineRule="auto"/>
              <w:rPr>
                <w:rFonts w:ascii="Times New Roman" w:eastAsia="Times New Roman" w:hAnsi="Times New Roman" w:cs="Times New Roman"/>
                <w:sz w:val="20"/>
                <w:szCs w:val="20"/>
                <w:lang w:eastAsia="pl-PL"/>
              </w:rPr>
            </w:pPr>
          </w:p>
        </w:tc>
      </w:tr>
    </w:tbl>
    <w:p w14:paraId="41E4FA62" w14:textId="77777777" w:rsidR="006D50EF" w:rsidRPr="003502E9" w:rsidRDefault="006D50EF" w:rsidP="006D50EF">
      <w:pPr>
        <w:spacing w:after="0" w:line="276" w:lineRule="auto"/>
        <w:rPr>
          <w:rFonts w:cs="Calibri"/>
          <w:b/>
          <w:i/>
        </w:rPr>
      </w:pPr>
    </w:p>
    <w:p w14:paraId="59395672" w14:textId="46EC3FB5" w:rsidR="006D50EF" w:rsidRPr="003502E9" w:rsidRDefault="006D50EF" w:rsidP="006D50EF"/>
    <w:p w14:paraId="07B64349" w14:textId="77777777" w:rsidR="006D50EF" w:rsidRPr="003502E9" w:rsidRDefault="006D50EF" w:rsidP="006D50EF">
      <w:pPr>
        <w:spacing w:before="120" w:after="0" w:line="264" w:lineRule="auto"/>
        <w:sectPr w:rsidR="006D50EF" w:rsidRPr="003502E9" w:rsidSect="00460FD4">
          <w:pgSz w:w="16838" w:h="11906" w:orient="landscape"/>
          <w:pgMar w:top="1418" w:right="1418" w:bottom="1418" w:left="1565" w:header="709" w:footer="709" w:gutter="0"/>
          <w:cols w:space="708"/>
          <w:titlePg/>
          <w:docGrid w:linePitch="360"/>
        </w:sectPr>
      </w:pPr>
      <w:bookmarkStart w:id="85" w:name="_GoBack"/>
      <w:bookmarkEnd w:id="85"/>
    </w:p>
    <w:p w14:paraId="10A3ADC4" w14:textId="048A540E" w:rsidR="006D50EF" w:rsidRPr="003502E9" w:rsidRDefault="00AF716C" w:rsidP="00521422">
      <w:pPr>
        <w:pStyle w:val="Nagwek2"/>
        <w:spacing w:after="120"/>
      </w:pPr>
      <w:bookmarkStart w:id="86" w:name="_Toc134101629"/>
      <w:bookmarkStart w:id="87" w:name="_Toc134391512"/>
      <w:r w:rsidRPr="003502E9">
        <w:lastRenderedPageBreak/>
        <w:t xml:space="preserve">Załącznik 3. </w:t>
      </w:r>
      <w:r w:rsidR="006D50EF" w:rsidRPr="003502E9">
        <w:t>Formularz 3: Budżet LSR</w:t>
      </w:r>
      <w:bookmarkEnd w:id="86"/>
      <w:bookmarkEnd w:id="87"/>
    </w:p>
    <w:tbl>
      <w:tblPr>
        <w:tblW w:w="9100" w:type="dxa"/>
        <w:tblCellMar>
          <w:left w:w="70" w:type="dxa"/>
          <w:right w:w="70" w:type="dxa"/>
        </w:tblCellMar>
        <w:tblLook w:val="04A0" w:firstRow="1" w:lastRow="0" w:firstColumn="1" w:lastColumn="0" w:noHBand="0" w:noVBand="1"/>
      </w:tblPr>
      <w:tblGrid>
        <w:gridCol w:w="1732"/>
        <w:gridCol w:w="1651"/>
        <w:gridCol w:w="1920"/>
        <w:gridCol w:w="1476"/>
        <w:gridCol w:w="2175"/>
        <w:gridCol w:w="146"/>
      </w:tblGrid>
      <w:tr w:rsidR="00044FE2" w:rsidRPr="003502E9" w14:paraId="7B1F43C2" w14:textId="77777777" w:rsidTr="009B5B0C">
        <w:trPr>
          <w:gridAfter w:val="1"/>
          <w:wAfter w:w="146" w:type="dxa"/>
          <w:trHeight w:val="580"/>
        </w:trPr>
        <w:tc>
          <w:tcPr>
            <w:tcW w:w="8954" w:type="dxa"/>
            <w:gridSpan w:val="5"/>
            <w:tcBorders>
              <w:top w:val="single" w:sz="8" w:space="0" w:color="auto"/>
              <w:left w:val="single" w:sz="8" w:space="0" w:color="auto"/>
              <w:bottom w:val="single" w:sz="8" w:space="0" w:color="auto"/>
              <w:right w:val="single" w:sz="8" w:space="0" w:color="000000"/>
            </w:tcBorders>
            <w:shd w:val="clear" w:color="000000" w:fill="FFF2CC"/>
            <w:vAlign w:val="center"/>
            <w:hideMark/>
          </w:tcPr>
          <w:p w14:paraId="53082925" w14:textId="77777777" w:rsidR="00044FE2" w:rsidRPr="003502E9" w:rsidRDefault="00044FE2" w:rsidP="00044FE2">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 xml:space="preserve">PLANOWANA WYSOKOŚĆ ŚRODKÓW NA WDRAŻANIE LSR I ZARZĄDZANIE LSR </w:t>
            </w:r>
          </w:p>
        </w:tc>
      </w:tr>
      <w:tr w:rsidR="00044FE2" w:rsidRPr="003502E9" w14:paraId="16630437" w14:textId="77777777" w:rsidTr="009B5B0C">
        <w:trPr>
          <w:gridAfter w:val="1"/>
          <w:wAfter w:w="146" w:type="dxa"/>
          <w:trHeight w:val="300"/>
        </w:trPr>
        <w:tc>
          <w:tcPr>
            <w:tcW w:w="173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9776914" w14:textId="77777777" w:rsidR="00044FE2" w:rsidRPr="003502E9" w:rsidRDefault="00044FE2" w:rsidP="00044FE2">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Zakres wsparcia</w:t>
            </w:r>
          </w:p>
        </w:tc>
        <w:tc>
          <w:tcPr>
            <w:tcW w:w="5047" w:type="dxa"/>
            <w:gridSpan w:val="3"/>
            <w:tcBorders>
              <w:top w:val="single" w:sz="8" w:space="0" w:color="auto"/>
              <w:left w:val="nil"/>
              <w:bottom w:val="single" w:sz="8" w:space="0" w:color="auto"/>
              <w:right w:val="single" w:sz="8" w:space="0" w:color="000000"/>
            </w:tcBorders>
            <w:shd w:val="clear" w:color="000000" w:fill="FFF2CC"/>
            <w:vAlign w:val="center"/>
            <w:hideMark/>
          </w:tcPr>
          <w:p w14:paraId="75070AFD" w14:textId="77777777" w:rsidR="00044FE2" w:rsidRPr="003502E9" w:rsidRDefault="00044FE2" w:rsidP="00044FE2">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Program/Fundusz</w:t>
            </w:r>
          </w:p>
        </w:tc>
        <w:tc>
          <w:tcPr>
            <w:tcW w:w="2175" w:type="dxa"/>
            <w:tcBorders>
              <w:top w:val="nil"/>
              <w:left w:val="nil"/>
              <w:bottom w:val="nil"/>
              <w:right w:val="single" w:sz="8" w:space="0" w:color="auto"/>
            </w:tcBorders>
            <w:shd w:val="clear" w:color="000000" w:fill="FFF2CC"/>
            <w:vAlign w:val="center"/>
            <w:hideMark/>
          </w:tcPr>
          <w:p w14:paraId="2A3D8D50" w14:textId="77777777" w:rsidR="00044FE2" w:rsidRPr="003502E9" w:rsidRDefault="00044FE2" w:rsidP="00044FE2">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Środki ogółem</w:t>
            </w:r>
          </w:p>
        </w:tc>
      </w:tr>
      <w:tr w:rsidR="00044FE2" w:rsidRPr="003502E9" w14:paraId="32157DEA" w14:textId="77777777" w:rsidTr="009B5B0C">
        <w:trPr>
          <w:gridAfter w:val="1"/>
          <w:wAfter w:w="146" w:type="dxa"/>
          <w:trHeight w:val="300"/>
        </w:trPr>
        <w:tc>
          <w:tcPr>
            <w:tcW w:w="1732" w:type="dxa"/>
            <w:vMerge/>
            <w:tcBorders>
              <w:top w:val="nil"/>
              <w:left w:val="single" w:sz="8" w:space="0" w:color="auto"/>
              <w:bottom w:val="single" w:sz="8" w:space="0" w:color="000000"/>
              <w:right w:val="single" w:sz="8" w:space="0" w:color="auto"/>
            </w:tcBorders>
            <w:vAlign w:val="center"/>
            <w:hideMark/>
          </w:tcPr>
          <w:p w14:paraId="6FA576C3" w14:textId="77777777" w:rsidR="00044FE2" w:rsidRPr="003502E9" w:rsidRDefault="00044FE2" w:rsidP="00044FE2">
            <w:pPr>
              <w:spacing w:after="0" w:line="240" w:lineRule="auto"/>
              <w:rPr>
                <w:rFonts w:ascii="Calibri" w:eastAsia="Times New Roman" w:hAnsi="Calibri" w:cs="Calibri"/>
                <w:b/>
                <w:bCs/>
                <w:color w:val="000000"/>
                <w:lang w:eastAsia="pl-PL"/>
              </w:rPr>
            </w:pPr>
          </w:p>
        </w:tc>
        <w:tc>
          <w:tcPr>
            <w:tcW w:w="1651" w:type="dxa"/>
            <w:tcBorders>
              <w:top w:val="nil"/>
              <w:left w:val="nil"/>
              <w:bottom w:val="single" w:sz="8" w:space="0" w:color="auto"/>
              <w:right w:val="single" w:sz="8" w:space="0" w:color="auto"/>
            </w:tcBorders>
            <w:shd w:val="clear" w:color="000000" w:fill="FFF2CC"/>
            <w:vAlign w:val="center"/>
            <w:hideMark/>
          </w:tcPr>
          <w:p w14:paraId="39CA0D4D" w14:textId="77777777" w:rsidR="00044FE2" w:rsidRPr="003502E9" w:rsidRDefault="00044FE2" w:rsidP="00044FE2">
            <w:pPr>
              <w:spacing w:after="0" w:line="240" w:lineRule="auto"/>
              <w:jc w:val="right"/>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PS WPR</w:t>
            </w:r>
          </w:p>
        </w:tc>
        <w:tc>
          <w:tcPr>
            <w:tcW w:w="1920" w:type="dxa"/>
            <w:tcBorders>
              <w:top w:val="nil"/>
              <w:left w:val="nil"/>
              <w:bottom w:val="single" w:sz="8" w:space="0" w:color="auto"/>
              <w:right w:val="single" w:sz="8" w:space="0" w:color="auto"/>
            </w:tcBorders>
            <w:shd w:val="clear" w:color="000000" w:fill="FFF2CC"/>
            <w:vAlign w:val="center"/>
            <w:hideMark/>
          </w:tcPr>
          <w:p w14:paraId="176D238F" w14:textId="77777777" w:rsidR="00044FE2" w:rsidRPr="003502E9" w:rsidRDefault="00044FE2" w:rsidP="00044FE2">
            <w:pPr>
              <w:spacing w:after="0" w:line="240" w:lineRule="auto"/>
              <w:jc w:val="right"/>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EFRR*</w:t>
            </w:r>
          </w:p>
        </w:tc>
        <w:tc>
          <w:tcPr>
            <w:tcW w:w="1476" w:type="dxa"/>
            <w:tcBorders>
              <w:top w:val="nil"/>
              <w:left w:val="nil"/>
              <w:bottom w:val="single" w:sz="8" w:space="0" w:color="auto"/>
              <w:right w:val="single" w:sz="8" w:space="0" w:color="auto"/>
            </w:tcBorders>
            <w:shd w:val="clear" w:color="000000" w:fill="FFF2CC"/>
            <w:vAlign w:val="center"/>
            <w:hideMark/>
          </w:tcPr>
          <w:p w14:paraId="50F9DD98" w14:textId="77777777" w:rsidR="00044FE2" w:rsidRPr="003502E9" w:rsidRDefault="00044FE2" w:rsidP="00044FE2">
            <w:pPr>
              <w:spacing w:after="0" w:line="240" w:lineRule="auto"/>
              <w:jc w:val="right"/>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EFS+*</w:t>
            </w:r>
          </w:p>
        </w:tc>
        <w:tc>
          <w:tcPr>
            <w:tcW w:w="2175" w:type="dxa"/>
            <w:tcBorders>
              <w:top w:val="nil"/>
              <w:left w:val="nil"/>
              <w:bottom w:val="single" w:sz="8" w:space="0" w:color="auto"/>
              <w:right w:val="single" w:sz="8" w:space="0" w:color="auto"/>
            </w:tcBorders>
            <w:shd w:val="clear" w:color="000000" w:fill="FFF2CC"/>
            <w:vAlign w:val="center"/>
            <w:hideMark/>
          </w:tcPr>
          <w:p w14:paraId="1CB6F659" w14:textId="77777777" w:rsidR="00044FE2" w:rsidRPr="003502E9" w:rsidRDefault="00044FE2" w:rsidP="00044FE2">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(EUR)</w:t>
            </w:r>
          </w:p>
        </w:tc>
      </w:tr>
      <w:tr w:rsidR="009B5B0C" w:rsidRPr="003502E9" w14:paraId="2BB6C907" w14:textId="77777777" w:rsidTr="009B5B0C">
        <w:trPr>
          <w:gridAfter w:val="1"/>
          <w:wAfter w:w="146" w:type="dxa"/>
          <w:trHeight w:val="290"/>
        </w:trPr>
        <w:tc>
          <w:tcPr>
            <w:tcW w:w="1732" w:type="dxa"/>
            <w:tcBorders>
              <w:top w:val="nil"/>
              <w:left w:val="single" w:sz="8" w:space="0" w:color="auto"/>
              <w:bottom w:val="nil"/>
              <w:right w:val="single" w:sz="8" w:space="0" w:color="auto"/>
            </w:tcBorders>
            <w:shd w:val="clear" w:color="000000" w:fill="FFF2CC"/>
            <w:vAlign w:val="center"/>
            <w:hideMark/>
          </w:tcPr>
          <w:p w14:paraId="7D8C3BB7" w14:textId="77777777" w:rsidR="009B5B0C" w:rsidRPr="003502E9" w:rsidRDefault="009B5B0C" w:rsidP="009B5B0C">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Wdrażanie LSR</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07DBE727" w14:textId="77777777" w:rsidR="009B5B0C" w:rsidRPr="003502E9" w:rsidRDefault="009B5B0C" w:rsidP="009B5B0C">
            <w:pPr>
              <w:spacing w:after="0" w:line="240" w:lineRule="auto"/>
              <w:jc w:val="right"/>
              <w:rPr>
                <w:rFonts w:ascii="Calibri" w:eastAsia="Times New Roman" w:hAnsi="Calibri" w:cs="Calibri"/>
                <w:color w:val="000000"/>
                <w:lang w:eastAsia="pl-PL"/>
              </w:rPr>
            </w:pPr>
            <w:r w:rsidRPr="003502E9">
              <w:rPr>
                <w:rFonts w:ascii="Calibri" w:eastAsia="Times New Roman" w:hAnsi="Calibri" w:cs="Calibri"/>
                <w:color w:val="000000"/>
                <w:lang w:eastAsia="pl-PL"/>
              </w:rPr>
              <w:t>2 500 000,00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1A3F6676" w14:textId="77777777" w:rsidR="009B5B0C" w:rsidRPr="003502E9" w:rsidRDefault="009B5B0C" w:rsidP="009B5B0C">
            <w:pPr>
              <w:spacing w:after="0" w:line="240" w:lineRule="auto"/>
              <w:jc w:val="right"/>
              <w:rPr>
                <w:rFonts w:ascii="Calibri" w:eastAsia="Times New Roman" w:hAnsi="Calibri" w:cs="Calibri"/>
                <w:color w:val="000000"/>
                <w:lang w:eastAsia="pl-PL"/>
              </w:rPr>
            </w:pPr>
            <w:r w:rsidRPr="003502E9">
              <w:rPr>
                <w:rFonts w:ascii="Calibri" w:eastAsia="Times New Roman" w:hAnsi="Calibri" w:cs="Calibri"/>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01C88C15" w14:textId="72FAE668" w:rsidR="00CB367D" w:rsidRPr="003502E9" w:rsidRDefault="00D5337B" w:rsidP="009B5B0C">
            <w:pPr>
              <w:spacing w:after="0" w:line="240" w:lineRule="auto"/>
              <w:jc w:val="right"/>
              <w:rPr>
                <w:rFonts w:ascii="Calibri" w:eastAsia="Times New Roman" w:hAnsi="Calibri" w:cs="Calibri"/>
                <w:b/>
                <w:lang w:eastAsia="pl-PL"/>
              </w:rPr>
            </w:pPr>
            <w:r w:rsidRPr="003502E9">
              <w:rPr>
                <w:rFonts w:ascii="Calibri" w:eastAsia="Times New Roman" w:hAnsi="Calibri" w:cs="Calibri"/>
                <w:b/>
                <w:lang w:eastAsia="pl-PL"/>
              </w:rPr>
              <w:t>1 670 176,76</w:t>
            </w:r>
          </w:p>
          <w:p w14:paraId="0D4A858D" w14:textId="1FF81E2E" w:rsidR="009B5B0C" w:rsidRPr="003502E9" w:rsidRDefault="009B5B0C" w:rsidP="009B5B0C">
            <w:pPr>
              <w:spacing w:after="0" w:line="240" w:lineRule="auto"/>
              <w:jc w:val="right"/>
              <w:rPr>
                <w:rFonts w:ascii="Calibri" w:eastAsia="Times New Roman" w:hAnsi="Calibri" w:cs="Calibri"/>
                <w:lang w:eastAsia="pl-PL"/>
              </w:rPr>
            </w:pP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73070B1A" w14:textId="7A67361F" w:rsidR="00700325" w:rsidRPr="003502E9" w:rsidRDefault="00700325" w:rsidP="009B5B0C">
            <w:pPr>
              <w:spacing w:after="0" w:line="240" w:lineRule="auto"/>
              <w:jc w:val="right"/>
              <w:rPr>
                <w:rFonts w:ascii="Calibri" w:eastAsia="Times New Roman" w:hAnsi="Calibri" w:cs="Calibri"/>
                <w:b/>
                <w:lang w:eastAsia="pl-PL"/>
              </w:rPr>
            </w:pPr>
            <w:r w:rsidRPr="003502E9">
              <w:rPr>
                <w:rFonts w:ascii="Calibri" w:eastAsia="Times New Roman" w:hAnsi="Calibri" w:cs="Calibri"/>
                <w:b/>
                <w:lang w:eastAsia="pl-PL"/>
              </w:rPr>
              <w:t>4170176,76</w:t>
            </w:r>
          </w:p>
          <w:p w14:paraId="7EF22D0A" w14:textId="0691E844" w:rsidR="009B5B0C" w:rsidRPr="003502E9" w:rsidRDefault="009B5B0C" w:rsidP="009B5B0C">
            <w:pPr>
              <w:spacing w:after="0" w:line="240" w:lineRule="auto"/>
              <w:jc w:val="right"/>
              <w:rPr>
                <w:rFonts w:ascii="Calibri" w:eastAsia="Times New Roman" w:hAnsi="Calibri" w:cs="Calibri"/>
                <w:lang w:eastAsia="pl-PL"/>
              </w:rPr>
            </w:pPr>
          </w:p>
        </w:tc>
      </w:tr>
      <w:tr w:rsidR="009B5B0C" w:rsidRPr="003502E9" w14:paraId="3DEFB48E" w14:textId="77777777" w:rsidTr="009B5B0C">
        <w:trPr>
          <w:gridAfter w:val="1"/>
          <w:wAfter w:w="146" w:type="dxa"/>
          <w:trHeight w:val="870"/>
        </w:trPr>
        <w:tc>
          <w:tcPr>
            <w:tcW w:w="1732" w:type="dxa"/>
            <w:tcBorders>
              <w:top w:val="nil"/>
              <w:left w:val="single" w:sz="8" w:space="0" w:color="auto"/>
              <w:bottom w:val="nil"/>
              <w:right w:val="single" w:sz="8" w:space="0" w:color="auto"/>
            </w:tcBorders>
            <w:shd w:val="clear" w:color="000000" w:fill="FFF2CC"/>
            <w:vAlign w:val="center"/>
            <w:hideMark/>
          </w:tcPr>
          <w:p w14:paraId="1E4AD6B4" w14:textId="77777777" w:rsidR="009B5B0C" w:rsidRPr="003502E9" w:rsidRDefault="009B5B0C" w:rsidP="009B5B0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(art. 34 ust. 1 lit. b rozporządzenia nr 2021/1060)</w:t>
            </w:r>
          </w:p>
        </w:tc>
        <w:tc>
          <w:tcPr>
            <w:tcW w:w="1651" w:type="dxa"/>
            <w:vMerge/>
            <w:tcBorders>
              <w:top w:val="nil"/>
              <w:left w:val="single" w:sz="8" w:space="0" w:color="auto"/>
              <w:bottom w:val="single" w:sz="8" w:space="0" w:color="000000"/>
              <w:right w:val="single" w:sz="8" w:space="0" w:color="auto"/>
            </w:tcBorders>
            <w:vAlign w:val="center"/>
            <w:hideMark/>
          </w:tcPr>
          <w:p w14:paraId="381B83F8"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12A28D00"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0107EC8E" w14:textId="77777777" w:rsidR="009B5B0C" w:rsidRPr="003502E9" w:rsidRDefault="009B5B0C" w:rsidP="009B5B0C">
            <w:pPr>
              <w:spacing w:after="0" w:line="240" w:lineRule="auto"/>
              <w:rPr>
                <w:rFonts w:ascii="Calibri" w:eastAsia="Times New Roman" w:hAnsi="Calibri" w:cs="Calibri"/>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280AB5DD" w14:textId="77777777" w:rsidR="009B5B0C" w:rsidRPr="003502E9" w:rsidRDefault="009B5B0C" w:rsidP="009B5B0C">
            <w:pPr>
              <w:spacing w:after="0" w:line="240" w:lineRule="auto"/>
              <w:rPr>
                <w:rFonts w:ascii="Calibri" w:eastAsia="Times New Roman" w:hAnsi="Calibri" w:cs="Calibri"/>
                <w:lang w:eastAsia="pl-PL"/>
              </w:rPr>
            </w:pPr>
          </w:p>
        </w:tc>
      </w:tr>
      <w:tr w:rsidR="009B5B0C" w:rsidRPr="003502E9" w14:paraId="333C46AA" w14:textId="77777777" w:rsidTr="009B5B0C">
        <w:trPr>
          <w:gridAfter w:val="1"/>
          <w:wAfter w:w="146" w:type="dxa"/>
          <w:trHeight w:val="300"/>
        </w:trPr>
        <w:tc>
          <w:tcPr>
            <w:tcW w:w="1732" w:type="dxa"/>
            <w:tcBorders>
              <w:top w:val="nil"/>
              <w:left w:val="single" w:sz="8" w:space="0" w:color="auto"/>
              <w:bottom w:val="single" w:sz="8" w:space="0" w:color="auto"/>
              <w:right w:val="single" w:sz="8" w:space="0" w:color="auto"/>
            </w:tcBorders>
            <w:shd w:val="clear" w:color="000000" w:fill="FFF2CC"/>
            <w:hideMark/>
          </w:tcPr>
          <w:p w14:paraId="2FEE85B0" w14:textId="77777777" w:rsidR="009B5B0C" w:rsidRPr="003502E9" w:rsidRDefault="009B5B0C" w:rsidP="009B5B0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w:t>
            </w:r>
          </w:p>
        </w:tc>
        <w:tc>
          <w:tcPr>
            <w:tcW w:w="1651" w:type="dxa"/>
            <w:vMerge/>
            <w:tcBorders>
              <w:top w:val="nil"/>
              <w:left w:val="single" w:sz="8" w:space="0" w:color="auto"/>
              <w:bottom w:val="single" w:sz="8" w:space="0" w:color="000000"/>
              <w:right w:val="single" w:sz="8" w:space="0" w:color="auto"/>
            </w:tcBorders>
            <w:vAlign w:val="center"/>
            <w:hideMark/>
          </w:tcPr>
          <w:p w14:paraId="6C8B87DA"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3FE7AB02"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35984C76" w14:textId="77777777" w:rsidR="009B5B0C" w:rsidRPr="003502E9" w:rsidRDefault="009B5B0C" w:rsidP="009B5B0C">
            <w:pPr>
              <w:spacing w:after="0" w:line="240" w:lineRule="auto"/>
              <w:rPr>
                <w:rFonts w:ascii="Calibri" w:eastAsia="Times New Roman" w:hAnsi="Calibri" w:cs="Calibri"/>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2EBA1173" w14:textId="77777777" w:rsidR="009B5B0C" w:rsidRPr="003502E9" w:rsidRDefault="009B5B0C" w:rsidP="009B5B0C">
            <w:pPr>
              <w:spacing w:after="0" w:line="240" w:lineRule="auto"/>
              <w:rPr>
                <w:rFonts w:ascii="Calibri" w:eastAsia="Times New Roman" w:hAnsi="Calibri" w:cs="Calibri"/>
                <w:lang w:eastAsia="pl-PL"/>
              </w:rPr>
            </w:pPr>
          </w:p>
        </w:tc>
      </w:tr>
      <w:tr w:rsidR="009B5B0C" w:rsidRPr="003502E9" w14:paraId="1D4F51E4" w14:textId="77777777" w:rsidTr="009B5B0C">
        <w:trPr>
          <w:gridAfter w:val="1"/>
          <w:wAfter w:w="146" w:type="dxa"/>
          <w:trHeight w:val="290"/>
        </w:trPr>
        <w:tc>
          <w:tcPr>
            <w:tcW w:w="1732" w:type="dxa"/>
            <w:tcBorders>
              <w:top w:val="nil"/>
              <w:left w:val="single" w:sz="8" w:space="0" w:color="auto"/>
              <w:bottom w:val="nil"/>
              <w:right w:val="single" w:sz="8" w:space="0" w:color="auto"/>
            </w:tcBorders>
            <w:shd w:val="clear" w:color="000000" w:fill="FFF2CC"/>
            <w:vAlign w:val="center"/>
            <w:hideMark/>
          </w:tcPr>
          <w:p w14:paraId="2A6FB217" w14:textId="77777777" w:rsidR="009B5B0C" w:rsidRPr="003502E9" w:rsidRDefault="009B5B0C" w:rsidP="009B5B0C">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Zarządzanie LSR</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0FD707" w14:textId="77777777" w:rsidR="009B5B0C" w:rsidRPr="003502E9" w:rsidRDefault="009B5B0C" w:rsidP="009B5B0C">
            <w:pPr>
              <w:spacing w:after="0" w:line="240" w:lineRule="auto"/>
              <w:jc w:val="right"/>
              <w:rPr>
                <w:rFonts w:ascii="Calibri" w:eastAsia="Times New Roman" w:hAnsi="Calibri" w:cs="Calibri"/>
                <w:color w:val="000000"/>
                <w:lang w:eastAsia="pl-PL"/>
              </w:rPr>
            </w:pPr>
            <w:r w:rsidRPr="003502E9">
              <w:rPr>
                <w:rFonts w:ascii="Calibri" w:eastAsia="Times New Roman" w:hAnsi="Calibri" w:cs="Calibri"/>
                <w:color w:val="000000"/>
                <w:lang w:eastAsia="pl-PL"/>
              </w:rPr>
              <w:t>562 500,00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CB8E3A2" w14:textId="77777777" w:rsidR="009B5B0C" w:rsidRPr="003502E9" w:rsidRDefault="009B5B0C" w:rsidP="009B5B0C">
            <w:pPr>
              <w:spacing w:after="0" w:line="240" w:lineRule="auto"/>
              <w:jc w:val="right"/>
              <w:rPr>
                <w:rFonts w:ascii="Calibri" w:eastAsia="Times New Roman" w:hAnsi="Calibri" w:cs="Calibri"/>
                <w:color w:val="000000"/>
                <w:lang w:eastAsia="pl-PL"/>
              </w:rPr>
            </w:pPr>
            <w:r w:rsidRPr="003502E9">
              <w:rPr>
                <w:rFonts w:ascii="Calibri" w:eastAsia="Times New Roman" w:hAnsi="Calibri" w:cs="Calibri"/>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33B14C5B" w14:textId="79001D1D" w:rsidR="00D5337B" w:rsidRPr="003502E9" w:rsidRDefault="00D5337B" w:rsidP="009B5B0C">
            <w:pPr>
              <w:spacing w:after="0" w:line="240" w:lineRule="auto"/>
              <w:jc w:val="right"/>
              <w:rPr>
                <w:rFonts w:ascii="Calibri" w:eastAsia="Times New Roman" w:hAnsi="Calibri" w:cs="Calibri"/>
                <w:b/>
                <w:lang w:eastAsia="pl-PL"/>
              </w:rPr>
            </w:pPr>
            <w:r w:rsidRPr="003502E9">
              <w:rPr>
                <w:rFonts w:ascii="Calibri" w:eastAsia="Times New Roman" w:hAnsi="Calibri" w:cs="Calibri"/>
                <w:b/>
                <w:lang w:eastAsia="pl-PL"/>
              </w:rPr>
              <w:t>375 789,76</w:t>
            </w:r>
          </w:p>
          <w:p w14:paraId="0C01B19F" w14:textId="426B00D1" w:rsidR="009B5B0C" w:rsidRPr="003502E9" w:rsidRDefault="009B5B0C" w:rsidP="009B5B0C">
            <w:pPr>
              <w:spacing w:after="0" w:line="240" w:lineRule="auto"/>
              <w:jc w:val="right"/>
              <w:rPr>
                <w:rFonts w:ascii="Calibri" w:eastAsia="Times New Roman" w:hAnsi="Calibri" w:cs="Calibri"/>
                <w:lang w:eastAsia="pl-PL"/>
              </w:rPr>
            </w:pP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28C74891" w14:textId="10904F11" w:rsidR="00700325" w:rsidRPr="003502E9" w:rsidRDefault="00700325" w:rsidP="008A3AF3">
            <w:pPr>
              <w:spacing w:after="0" w:line="240" w:lineRule="auto"/>
              <w:jc w:val="right"/>
              <w:rPr>
                <w:rFonts w:ascii="Calibri" w:eastAsia="Times New Roman" w:hAnsi="Calibri" w:cs="Calibri"/>
                <w:b/>
                <w:lang w:eastAsia="pl-PL"/>
              </w:rPr>
            </w:pPr>
            <w:r w:rsidRPr="003502E9">
              <w:rPr>
                <w:rFonts w:ascii="Calibri" w:eastAsia="Times New Roman" w:hAnsi="Calibri" w:cs="Calibri"/>
                <w:b/>
                <w:lang w:eastAsia="pl-PL"/>
              </w:rPr>
              <w:t>938289,76</w:t>
            </w:r>
          </w:p>
          <w:p w14:paraId="3807C64D" w14:textId="2AE04F4E" w:rsidR="009B5B0C" w:rsidRPr="003502E9" w:rsidRDefault="009B5B0C" w:rsidP="009B5B0C">
            <w:pPr>
              <w:spacing w:after="0" w:line="240" w:lineRule="auto"/>
              <w:jc w:val="right"/>
              <w:rPr>
                <w:rFonts w:ascii="Calibri" w:eastAsia="Times New Roman" w:hAnsi="Calibri" w:cs="Calibri"/>
                <w:lang w:eastAsia="pl-PL"/>
              </w:rPr>
            </w:pPr>
          </w:p>
        </w:tc>
      </w:tr>
      <w:tr w:rsidR="009B5B0C" w:rsidRPr="003502E9" w14:paraId="25762F9B" w14:textId="77777777" w:rsidTr="009B5B0C">
        <w:trPr>
          <w:gridAfter w:val="1"/>
          <w:wAfter w:w="146" w:type="dxa"/>
          <w:trHeight w:val="870"/>
        </w:trPr>
        <w:tc>
          <w:tcPr>
            <w:tcW w:w="1732" w:type="dxa"/>
            <w:tcBorders>
              <w:top w:val="nil"/>
              <w:left w:val="single" w:sz="8" w:space="0" w:color="auto"/>
              <w:bottom w:val="nil"/>
              <w:right w:val="single" w:sz="8" w:space="0" w:color="auto"/>
            </w:tcBorders>
            <w:shd w:val="clear" w:color="000000" w:fill="FFF2CC"/>
            <w:vAlign w:val="center"/>
            <w:hideMark/>
          </w:tcPr>
          <w:p w14:paraId="07054A1C" w14:textId="77777777" w:rsidR="009B5B0C" w:rsidRPr="003502E9" w:rsidRDefault="009B5B0C" w:rsidP="009B5B0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(art. 34 ust. 1 lit. c rozporządzenia nr 2021/1060)</w:t>
            </w:r>
          </w:p>
        </w:tc>
        <w:tc>
          <w:tcPr>
            <w:tcW w:w="1651" w:type="dxa"/>
            <w:vMerge/>
            <w:tcBorders>
              <w:top w:val="nil"/>
              <w:left w:val="single" w:sz="8" w:space="0" w:color="auto"/>
              <w:bottom w:val="single" w:sz="8" w:space="0" w:color="000000"/>
              <w:right w:val="single" w:sz="8" w:space="0" w:color="auto"/>
            </w:tcBorders>
            <w:vAlign w:val="center"/>
            <w:hideMark/>
          </w:tcPr>
          <w:p w14:paraId="70F8C313"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1260A4DE"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20A1A0F5" w14:textId="77777777" w:rsidR="009B5B0C" w:rsidRPr="003502E9" w:rsidRDefault="009B5B0C" w:rsidP="009B5B0C">
            <w:pPr>
              <w:spacing w:after="0" w:line="240" w:lineRule="auto"/>
              <w:rPr>
                <w:rFonts w:ascii="Calibri" w:eastAsia="Times New Roman" w:hAnsi="Calibri" w:cs="Calibri"/>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73A89557" w14:textId="77777777" w:rsidR="009B5B0C" w:rsidRPr="003502E9" w:rsidRDefault="009B5B0C" w:rsidP="009B5B0C">
            <w:pPr>
              <w:spacing w:after="0" w:line="240" w:lineRule="auto"/>
              <w:rPr>
                <w:rFonts w:ascii="Calibri" w:eastAsia="Times New Roman" w:hAnsi="Calibri" w:cs="Calibri"/>
                <w:lang w:eastAsia="pl-PL"/>
              </w:rPr>
            </w:pPr>
          </w:p>
        </w:tc>
      </w:tr>
      <w:tr w:rsidR="009B5B0C" w:rsidRPr="003502E9" w14:paraId="1646B341" w14:textId="77777777" w:rsidTr="009B5B0C">
        <w:trPr>
          <w:gridAfter w:val="1"/>
          <w:wAfter w:w="146" w:type="dxa"/>
          <w:trHeight w:val="300"/>
        </w:trPr>
        <w:tc>
          <w:tcPr>
            <w:tcW w:w="1732" w:type="dxa"/>
            <w:tcBorders>
              <w:top w:val="nil"/>
              <w:left w:val="single" w:sz="8" w:space="0" w:color="auto"/>
              <w:bottom w:val="single" w:sz="8" w:space="0" w:color="auto"/>
              <w:right w:val="single" w:sz="8" w:space="0" w:color="auto"/>
            </w:tcBorders>
            <w:shd w:val="clear" w:color="000000" w:fill="FFF2CC"/>
            <w:hideMark/>
          </w:tcPr>
          <w:p w14:paraId="420D10AB" w14:textId="77777777" w:rsidR="009B5B0C" w:rsidRPr="003502E9" w:rsidRDefault="009B5B0C" w:rsidP="009B5B0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w:t>
            </w:r>
          </w:p>
        </w:tc>
        <w:tc>
          <w:tcPr>
            <w:tcW w:w="1651" w:type="dxa"/>
            <w:vMerge/>
            <w:tcBorders>
              <w:top w:val="nil"/>
              <w:left w:val="single" w:sz="8" w:space="0" w:color="auto"/>
              <w:bottom w:val="single" w:sz="8" w:space="0" w:color="000000"/>
              <w:right w:val="single" w:sz="8" w:space="0" w:color="auto"/>
            </w:tcBorders>
            <w:vAlign w:val="center"/>
            <w:hideMark/>
          </w:tcPr>
          <w:p w14:paraId="0A455547"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20E54083" w14:textId="77777777" w:rsidR="009B5B0C" w:rsidRPr="003502E9"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15E8B284" w14:textId="77777777" w:rsidR="009B5B0C" w:rsidRPr="003502E9" w:rsidRDefault="009B5B0C" w:rsidP="009B5B0C">
            <w:pPr>
              <w:spacing w:after="0" w:line="240" w:lineRule="auto"/>
              <w:rPr>
                <w:rFonts w:ascii="Calibri" w:eastAsia="Times New Roman" w:hAnsi="Calibri" w:cs="Calibri"/>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1B152C06" w14:textId="77777777" w:rsidR="009B5B0C" w:rsidRPr="003502E9" w:rsidRDefault="009B5B0C" w:rsidP="009B5B0C">
            <w:pPr>
              <w:spacing w:after="0" w:line="240" w:lineRule="auto"/>
              <w:rPr>
                <w:rFonts w:ascii="Calibri" w:eastAsia="Times New Roman" w:hAnsi="Calibri" w:cs="Calibri"/>
                <w:lang w:eastAsia="pl-PL"/>
              </w:rPr>
            </w:pPr>
          </w:p>
        </w:tc>
      </w:tr>
      <w:tr w:rsidR="009B5B0C" w:rsidRPr="003502E9" w14:paraId="3B9CA2AA" w14:textId="77777777" w:rsidTr="009B5B0C">
        <w:trPr>
          <w:gridAfter w:val="1"/>
          <w:wAfter w:w="146" w:type="dxa"/>
          <w:trHeight w:val="450"/>
        </w:trPr>
        <w:tc>
          <w:tcPr>
            <w:tcW w:w="173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31578C9F" w14:textId="77777777" w:rsidR="009B5B0C" w:rsidRPr="003502E9" w:rsidRDefault="009B5B0C" w:rsidP="009B5B0C">
            <w:pPr>
              <w:spacing w:after="0" w:line="240" w:lineRule="auto"/>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Razem</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BA7899" w14:textId="77777777" w:rsidR="009B5B0C" w:rsidRPr="003502E9" w:rsidRDefault="009B5B0C" w:rsidP="009B5B0C">
            <w:pPr>
              <w:spacing w:after="0" w:line="240" w:lineRule="auto"/>
              <w:jc w:val="right"/>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3 062 500,00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3AB127FA" w14:textId="77777777" w:rsidR="009B5B0C" w:rsidRPr="003502E9" w:rsidRDefault="009B5B0C" w:rsidP="009B5B0C">
            <w:pPr>
              <w:spacing w:after="0" w:line="240" w:lineRule="auto"/>
              <w:jc w:val="right"/>
              <w:rPr>
                <w:rFonts w:ascii="Calibri" w:eastAsia="Times New Roman" w:hAnsi="Calibri" w:cs="Calibri"/>
                <w:b/>
                <w:bCs/>
                <w:color w:val="000000"/>
                <w:lang w:eastAsia="pl-PL"/>
              </w:rPr>
            </w:pPr>
            <w:r w:rsidRPr="003502E9">
              <w:rPr>
                <w:rFonts w:ascii="Calibri" w:eastAsia="Times New Roman" w:hAnsi="Calibri" w:cs="Calibri"/>
                <w:b/>
                <w:bCs/>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3957639C" w14:textId="15E27720" w:rsidR="009B5B0C" w:rsidRPr="003502E9" w:rsidRDefault="009B5B0C" w:rsidP="009B5B0C">
            <w:pPr>
              <w:spacing w:after="0" w:line="240" w:lineRule="auto"/>
              <w:jc w:val="right"/>
              <w:rPr>
                <w:rFonts w:ascii="Calibri" w:eastAsia="Times New Roman" w:hAnsi="Calibri" w:cs="Calibri"/>
                <w:b/>
                <w:bCs/>
                <w:lang w:eastAsia="pl-PL"/>
              </w:rPr>
            </w:pPr>
            <w:r w:rsidRPr="003502E9">
              <w:rPr>
                <w:b/>
                <w:bCs/>
              </w:rPr>
              <w:t>2 045 966,52</w:t>
            </w: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68951D94" w14:textId="34E192BF" w:rsidR="009B5B0C" w:rsidRPr="003502E9" w:rsidRDefault="009B5B0C" w:rsidP="009B5B0C">
            <w:pPr>
              <w:spacing w:after="0" w:line="240" w:lineRule="auto"/>
              <w:jc w:val="right"/>
              <w:rPr>
                <w:rFonts w:ascii="Calibri" w:eastAsia="Times New Roman" w:hAnsi="Calibri" w:cs="Calibri"/>
                <w:b/>
                <w:bCs/>
                <w:lang w:eastAsia="pl-PL"/>
              </w:rPr>
            </w:pPr>
            <w:r w:rsidRPr="003502E9">
              <w:rPr>
                <w:b/>
                <w:bCs/>
              </w:rPr>
              <w:t>5 108 466,52</w:t>
            </w:r>
          </w:p>
        </w:tc>
      </w:tr>
      <w:tr w:rsidR="00044FE2" w:rsidRPr="003502E9" w14:paraId="4D339794" w14:textId="77777777" w:rsidTr="009B5B0C">
        <w:trPr>
          <w:trHeight w:val="300"/>
        </w:trPr>
        <w:tc>
          <w:tcPr>
            <w:tcW w:w="1732" w:type="dxa"/>
            <w:vMerge/>
            <w:tcBorders>
              <w:top w:val="nil"/>
              <w:left w:val="single" w:sz="8" w:space="0" w:color="auto"/>
              <w:bottom w:val="single" w:sz="8" w:space="0" w:color="000000"/>
              <w:right w:val="single" w:sz="8" w:space="0" w:color="auto"/>
            </w:tcBorders>
            <w:vAlign w:val="center"/>
            <w:hideMark/>
          </w:tcPr>
          <w:p w14:paraId="03191CD1" w14:textId="77777777" w:rsidR="00044FE2" w:rsidRPr="003502E9" w:rsidRDefault="00044FE2" w:rsidP="00044FE2">
            <w:pPr>
              <w:spacing w:after="0" w:line="240" w:lineRule="auto"/>
              <w:rPr>
                <w:rFonts w:ascii="Calibri" w:eastAsia="Times New Roman" w:hAnsi="Calibri" w:cs="Calibri"/>
                <w:b/>
                <w:bCs/>
                <w:color w:val="000000"/>
                <w:lang w:eastAsia="pl-PL"/>
              </w:rPr>
            </w:pPr>
          </w:p>
        </w:tc>
        <w:tc>
          <w:tcPr>
            <w:tcW w:w="1651" w:type="dxa"/>
            <w:vMerge/>
            <w:tcBorders>
              <w:top w:val="nil"/>
              <w:left w:val="single" w:sz="8" w:space="0" w:color="auto"/>
              <w:bottom w:val="single" w:sz="8" w:space="0" w:color="000000"/>
              <w:right w:val="single" w:sz="8" w:space="0" w:color="auto"/>
            </w:tcBorders>
            <w:vAlign w:val="center"/>
            <w:hideMark/>
          </w:tcPr>
          <w:p w14:paraId="75733538" w14:textId="77777777" w:rsidR="00044FE2" w:rsidRPr="003502E9" w:rsidRDefault="00044FE2" w:rsidP="00044FE2">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5FCDA77F" w14:textId="77777777" w:rsidR="00044FE2" w:rsidRPr="003502E9" w:rsidRDefault="00044FE2" w:rsidP="00044FE2">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6F9F912B" w14:textId="77777777" w:rsidR="00044FE2" w:rsidRPr="003502E9" w:rsidRDefault="00044FE2" w:rsidP="00044FE2">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57911D40" w14:textId="77777777" w:rsidR="00044FE2" w:rsidRPr="003502E9" w:rsidRDefault="00044FE2" w:rsidP="00044FE2">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shd w:val="clear" w:color="auto" w:fill="auto"/>
            <w:noWrap/>
            <w:vAlign w:val="bottom"/>
            <w:hideMark/>
          </w:tcPr>
          <w:p w14:paraId="751BF930" w14:textId="77777777" w:rsidR="00044FE2" w:rsidRPr="003502E9" w:rsidRDefault="00044FE2" w:rsidP="00044FE2">
            <w:pPr>
              <w:spacing w:after="0" w:line="240" w:lineRule="auto"/>
              <w:jc w:val="right"/>
              <w:rPr>
                <w:rFonts w:ascii="Calibri" w:eastAsia="Times New Roman" w:hAnsi="Calibri" w:cs="Calibri"/>
                <w:color w:val="000000"/>
                <w:lang w:eastAsia="pl-PL"/>
              </w:rPr>
            </w:pPr>
          </w:p>
        </w:tc>
      </w:tr>
      <w:tr w:rsidR="00044FE2" w:rsidRPr="003502E9" w14:paraId="012D77D5" w14:textId="77777777" w:rsidTr="009B5B0C">
        <w:trPr>
          <w:trHeight w:val="1040"/>
        </w:trPr>
        <w:tc>
          <w:tcPr>
            <w:tcW w:w="8954" w:type="dxa"/>
            <w:gridSpan w:val="5"/>
            <w:tcBorders>
              <w:top w:val="single" w:sz="8" w:space="0" w:color="auto"/>
              <w:left w:val="single" w:sz="8" w:space="0" w:color="auto"/>
              <w:bottom w:val="nil"/>
              <w:right w:val="single" w:sz="8" w:space="0" w:color="000000"/>
            </w:tcBorders>
            <w:shd w:val="clear" w:color="auto" w:fill="auto"/>
            <w:vAlign w:val="center"/>
            <w:hideMark/>
          </w:tcPr>
          <w:p w14:paraId="4F4AED65" w14:textId="77777777" w:rsidR="00044FE2" w:rsidRPr="003502E9" w:rsidRDefault="00044FE2" w:rsidP="00044FE2">
            <w:pPr>
              <w:spacing w:after="0" w:line="240" w:lineRule="auto"/>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 Wysokość środków danego funduszu na RLKS dostępnych dla LGD w danym województwie będzie wyższa o wartość wkładu krajowego, którego procentowy udział w tej kwocie jest określony dla danego FEW.</w:t>
            </w:r>
          </w:p>
        </w:tc>
        <w:tc>
          <w:tcPr>
            <w:tcW w:w="146" w:type="dxa"/>
            <w:vAlign w:val="center"/>
            <w:hideMark/>
          </w:tcPr>
          <w:p w14:paraId="0882135C" w14:textId="77777777" w:rsidR="00044FE2" w:rsidRPr="003502E9" w:rsidRDefault="00044FE2" w:rsidP="00044FE2">
            <w:pPr>
              <w:spacing w:after="0" w:line="240" w:lineRule="auto"/>
              <w:rPr>
                <w:rFonts w:ascii="Times New Roman" w:eastAsia="Times New Roman" w:hAnsi="Times New Roman" w:cs="Times New Roman"/>
                <w:sz w:val="20"/>
                <w:szCs w:val="20"/>
                <w:lang w:eastAsia="pl-PL"/>
              </w:rPr>
            </w:pPr>
          </w:p>
        </w:tc>
      </w:tr>
      <w:tr w:rsidR="00044FE2" w:rsidRPr="003502E9" w14:paraId="5DF9407E" w14:textId="77777777" w:rsidTr="009B5B0C">
        <w:trPr>
          <w:trHeight w:val="520"/>
        </w:trPr>
        <w:tc>
          <w:tcPr>
            <w:tcW w:w="8954" w:type="dxa"/>
            <w:gridSpan w:val="5"/>
            <w:tcBorders>
              <w:top w:val="nil"/>
              <w:left w:val="single" w:sz="8" w:space="0" w:color="auto"/>
              <w:bottom w:val="single" w:sz="8" w:space="0" w:color="auto"/>
              <w:right w:val="single" w:sz="8" w:space="0" w:color="000000"/>
            </w:tcBorders>
            <w:shd w:val="clear" w:color="auto" w:fill="auto"/>
            <w:vAlign w:val="center"/>
            <w:hideMark/>
          </w:tcPr>
          <w:p w14:paraId="485ADDD3" w14:textId="77777777" w:rsidR="00044FE2" w:rsidRPr="003502E9" w:rsidRDefault="00044FE2" w:rsidP="00044FE2">
            <w:pPr>
              <w:spacing w:after="0" w:line="240" w:lineRule="auto"/>
              <w:rPr>
                <w:rFonts w:ascii="Calibri" w:eastAsia="Times New Roman" w:hAnsi="Calibri" w:cs="Calibri"/>
                <w:i/>
                <w:iCs/>
                <w:color w:val="000000"/>
                <w:sz w:val="20"/>
                <w:szCs w:val="20"/>
                <w:lang w:eastAsia="pl-PL"/>
              </w:rPr>
            </w:pPr>
            <w:r w:rsidRPr="003502E9">
              <w:rPr>
                <w:rFonts w:ascii="Calibri" w:eastAsia="Times New Roman" w:hAnsi="Calibri" w:cs="Calibri"/>
                <w:i/>
                <w:iCs/>
                <w:color w:val="000000"/>
                <w:sz w:val="20"/>
                <w:szCs w:val="20"/>
                <w:lang w:eastAsia="pl-PL"/>
              </w:rPr>
              <w:t>** W wierszu odpowiadającemu danemu EFSI, z którego LSR nie będzie finansowana, należy wstawić wartość „0”.</w:t>
            </w:r>
          </w:p>
        </w:tc>
        <w:tc>
          <w:tcPr>
            <w:tcW w:w="146" w:type="dxa"/>
            <w:vAlign w:val="center"/>
            <w:hideMark/>
          </w:tcPr>
          <w:p w14:paraId="60FCD160" w14:textId="77777777" w:rsidR="00044FE2" w:rsidRPr="003502E9" w:rsidRDefault="00044FE2" w:rsidP="00044FE2">
            <w:pPr>
              <w:spacing w:after="0" w:line="240" w:lineRule="auto"/>
              <w:rPr>
                <w:rFonts w:ascii="Times New Roman" w:eastAsia="Times New Roman" w:hAnsi="Times New Roman" w:cs="Times New Roman"/>
                <w:sz w:val="20"/>
                <w:szCs w:val="20"/>
                <w:lang w:eastAsia="pl-PL"/>
              </w:rPr>
            </w:pPr>
          </w:p>
        </w:tc>
      </w:tr>
    </w:tbl>
    <w:p w14:paraId="5E9B3709" w14:textId="51519AA3" w:rsidR="006D50EF" w:rsidRPr="003502E9" w:rsidRDefault="006D50EF" w:rsidP="006D50EF">
      <w:pPr>
        <w:rPr>
          <w:rFonts w:eastAsiaTheme="majorEastAsia" w:cstheme="minorHAnsi"/>
          <w:b/>
          <w:bCs/>
        </w:rPr>
      </w:pPr>
    </w:p>
    <w:p w14:paraId="02ED419B" w14:textId="77777777" w:rsidR="006D5C4D" w:rsidRPr="003502E9" w:rsidRDefault="006D5C4D">
      <w:pPr>
        <w:rPr>
          <w:rFonts w:eastAsiaTheme="majorEastAsia" w:cstheme="minorHAnsi"/>
          <w:b/>
          <w:bCs/>
          <w:sz w:val="24"/>
          <w:szCs w:val="24"/>
          <w:lang w:eastAsia="pl-PL"/>
        </w:rPr>
      </w:pPr>
      <w:bookmarkStart w:id="88" w:name="_Toc134101630"/>
      <w:bookmarkStart w:id="89" w:name="_Toc134391513"/>
      <w:r w:rsidRPr="003502E9">
        <w:br w:type="page"/>
      </w:r>
    </w:p>
    <w:p w14:paraId="039B4FAE" w14:textId="36FC031D" w:rsidR="006D50EF" w:rsidRPr="003502E9" w:rsidRDefault="00AF716C" w:rsidP="00AB7521">
      <w:pPr>
        <w:pStyle w:val="Nagwek2"/>
        <w:spacing w:after="120"/>
      </w:pPr>
      <w:r w:rsidRPr="003502E9">
        <w:lastRenderedPageBreak/>
        <w:t xml:space="preserve">Załącznik 4. </w:t>
      </w:r>
      <w:r w:rsidR="006D50EF" w:rsidRPr="003502E9">
        <w:t>Formularz 4: Plan wykorzystania budżetu LSR</w:t>
      </w:r>
      <w:bookmarkEnd w:id="88"/>
      <w:bookmarkEnd w:id="89"/>
      <w:r w:rsidR="00F40964" w:rsidRPr="003502E9">
        <w:t xml:space="preserve"> </w:t>
      </w:r>
    </w:p>
    <w:tbl>
      <w:tblPr>
        <w:tblW w:w="16443" w:type="dxa"/>
        <w:tblInd w:w="-1423" w:type="dxa"/>
        <w:tblLayout w:type="fixed"/>
        <w:tblCellMar>
          <w:left w:w="70" w:type="dxa"/>
          <w:right w:w="70" w:type="dxa"/>
        </w:tblCellMar>
        <w:tblLook w:val="04A0" w:firstRow="1" w:lastRow="0" w:firstColumn="1" w:lastColumn="0" w:noHBand="0" w:noVBand="1"/>
      </w:tblPr>
      <w:tblGrid>
        <w:gridCol w:w="949"/>
        <w:gridCol w:w="1258"/>
        <w:gridCol w:w="912"/>
        <w:gridCol w:w="1198"/>
        <w:gridCol w:w="986"/>
        <w:gridCol w:w="1020"/>
        <w:gridCol w:w="1191"/>
        <w:gridCol w:w="1337"/>
        <w:gridCol w:w="1085"/>
        <w:gridCol w:w="1139"/>
        <w:gridCol w:w="917"/>
        <w:gridCol w:w="1158"/>
        <w:gridCol w:w="968"/>
        <w:gridCol w:w="1139"/>
        <w:gridCol w:w="1026"/>
        <w:gridCol w:w="14"/>
        <w:gridCol w:w="146"/>
      </w:tblGrid>
      <w:tr w:rsidR="00B2763C" w:rsidRPr="003502E9" w14:paraId="4BC32FD7" w14:textId="77777777" w:rsidTr="003502E9">
        <w:trPr>
          <w:gridAfter w:val="1"/>
          <w:wAfter w:w="146" w:type="dxa"/>
          <w:trHeight w:val="510"/>
        </w:trPr>
        <w:tc>
          <w:tcPr>
            <w:tcW w:w="949"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6FC6FC7B" w14:textId="79906271"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Fundusz</w:t>
            </w:r>
          </w:p>
        </w:tc>
        <w:tc>
          <w:tcPr>
            <w:tcW w:w="15348" w:type="dxa"/>
            <w:gridSpan w:val="15"/>
            <w:tcBorders>
              <w:top w:val="nil"/>
              <w:left w:val="nil"/>
              <w:bottom w:val="single" w:sz="4" w:space="0" w:color="auto"/>
              <w:right w:val="nil"/>
            </w:tcBorders>
            <w:shd w:val="clear" w:color="000000" w:fill="F8CBAD"/>
            <w:vAlign w:val="center"/>
            <w:hideMark/>
          </w:tcPr>
          <w:p w14:paraId="3FD0E3E2"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środki zakontraktowane (w euro) do:</w:t>
            </w:r>
          </w:p>
        </w:tc>
      </w:tr>
      <w:tr w:rsidR="00B2763C" w:rsidRPr="003502E9" w14:paraId="2754C56D" w14:textId="77777777" w:rsidTr="003502E9">
        <w:trPr>
          <w:gridAfter w:val="2"/>
          <w:wAfter w:w="160" w:type="dxa"/>
          <w:trHeight w:val="45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1A0F23AC"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2170"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1D84BC9"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31.12.2024</w:t>
            </w:r>
          </w:p>
        </w:tc>
        <w:tc>
          <w:tcPr>
            <w:tcW w:w="2184"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E030BD"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31.12.2025</w:t>
            </w:r>
          </w:p>
        </w:tc>
        <w:tc>
          <w:tcPr>
            <w:tcW w:w="2211" w:type="dxa"/>
            <w:gridSpan w:val="2"/>
            <w:vMerge w:val="restart"/>
            <w:tcBorders>
              <w:top w:val="single" w:sz="4" w:space="0" w:color="auto"/>
              <w:left w:val="single" w:sz="4" w:space="0" w:color="auto"/>
              <w:bottom w:val="single" w:sz="4" w:space="0" w:color="000000"/>
              <w:right w:val="single" w:sz="4" w:space="0" w:color="000000"/>
            </w:tcBorders>
            <w:shd w:val="clear" w:color="000000" w:fill="FFE699"/>
            <w:vAlign w:val="center"/>
            <w:hideMark/>
          </w:tcPr>
          <w:p w14:paraId="40BAB0E1"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30.06.2026.</w:t>
            </w:r>
          </w:p>
        </w:tc>
        <w:tc>
          <w:tcPr>
            <w:tcW w:w="2422"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5208912"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31.12.2026</w:t>
            </w:r>
          </w:p>
        </w:tc>
        <w:tc>
          <w:tcPr>
            <w:tcW w:w="2056"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C374F81"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31.12.2027</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0F1EB24"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31.12.2028</w:t>
            </w:r>
          </w:p>
        </w:tc>
        <w:tc>
          <w:tcPr>
            <w:tcW w:w="2165"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BD6B7C4"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r w:rsidRPr="003502E9">
              <w:rPr>
                <w:rFonts w:ascii="Calibri" w:eastAsia="Times New Roman" w:hAnsi="Calibri" w:cs="Calibri"/>
                <w:b/>
                <w:bCs/>
                <w:color w:val="000000"/>
                <w:sz w:val="16"/>
                <w:szCs w:val="16"/>
                <w:lang w:eastAsia="pl-PL"/>
              </w:rPr>
              <w:t>do 31.12.2029</w:t>
            </w:r>
          </w:p>
        </w:tc>
      </w:tr>
      <w:tr w:rsidR="00B2763C" w:rsidRPr="003502E9" w14:paraId="5799CE22" w14:textId="77777777" w:rsidTr="003502E9">
        <w:trPr>
          <w:trHeight w:val="29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7A26BDBC"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2170" w:type="dxa"/>
            <w:gridSpan w:val="2"/>
            <w:vMerge/>
            <w:tcBorders>
              <w:top w:val="single" w:sz="4" w:space="0" w:color="auto"/>
              <w:left w:val="single" w:sz="4" w:space="0" w:color="auto"/>
              <w:bottom w:val="single" w:sz="4" w:space="0" w:color="auto"/>
              <w:right w:val="single" w:sz="4" w:space="0" w:color="auto"/>
            </w:tcBorders>
            <w:vAlign w:val="center"/>
            <w:hideMark/>
          </w:tcPr>
          <w:p w14:paraId="3B49DF04"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184" w:type="dxa"/>
            <w:gridSpan w:val="2"/>
            <w:vMerge/>
            <w:tcBorders>
              <w:top w:val="single" w:sz="4" w:space="0" w:color="auto"/>
              <w:left w:val="single" w:sz="4" w:space="0" w:color="auto"/>
              <w:bottom w:val="single" w:sz="4" w:space="0" w:color="auto"/>
              <w:right w:val="single" w:sz="4" w:space="0" w:color="auto"/>
            </w:tcBorders>
            <w:vAlign w:val="center"/>
            <w:hideMark/>
          </w:tcPr>
          <w:p w14:paraId="1BFD70E6"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211" w:type="dxa"/>
            <w:gridSpan w:val="2"/>
            <w:vMerge/>
            <w:tcBorders>
              <w:top w:val="single" w:sz="4" w:space="0" w:color="auto"/>
              <w:left w:val="single" w:sz="4" w:space="0" w:color="auto"/>
              <w:bottom w:val="single" w:sz="4" w:space="0" w:color="000000"/>
              <w:right w:val="single" w:sz="4" w:space="0" w:color="000000"/>
            </w:tcBorders>
            <w:vAlign w:val="center"/>
            <w:hideMark/>
          </w:tcPr>
          <w:p w14:paraId="64E0F63A"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422" w:type="dxa"/>
            <w:gridSpan w:val="2"/>
            <w:vMerge/>
            <w:tcBorders>
              <w:top w:val="single" w:sz="4" w:space="0" w:color="auto"/>
              <w:left w:val="single" w:sz="4" w:space="0" w:color="auto"/>
              <w:bottom w:val="single" w:sz="4" w:space="0" w:color="auto"/>
              <w:right w:val="single" w:sz="4" w:space="0" w:color="auto"/>
            </w:tcBorders>
            <w:vAlign w:val="center"/>
            <w:hideMark/>
          </w:tcPr>
          <w:p w14:paraId="255304A2"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056" w:type="dxa"/>
            <w:gridSpan w:val="2"/>
            <w:vMerge/>
            <w:tcBorders>
              <w:top w:val="single" w:sz="4" w:space="0" w:color="auto"/>
              <w:left w:val="single" w:sz="4" w:space="0" w:color="auto"/>
              <w:bottom w:val="single" w:sz="4" w:space="0" w:color="auto"/>
              <w:right w:val="single" w:sz="4" w:space="0" w:color="auto"/>
            </w:tcBorders>
            <w:vAlign w:val="center"/>
            <w:hideMark/>
          </w:tcPr>
          <w:p w14:paraId="7CE59476"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0E7D7C5D"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2165" w:type="dxa"/>
            <w:gridSpan w:val="2"/>
            <w:vMerge/>
            <w:tcBorders>
              <w:top w:val="single" w:sz="4" w:space="0" w:color="auto"/>
              <w:left w:val="single" w:sz="4" w:space="0" w:color="auto"/>
              <w:bottom w:val="single" w:sz="4" w:space="0" w:color="auto"/>
              <w:right w:val="single" w:sz="4" w:space="0" w:color="auto"/>
            </w:tcBorders>
            <w:vAlign w:val="center"/>
            <w:hideMark/>
          </w:tcPr>
          <w:p w14:paraId="7F18BB3F" w14:textId="77777777" w:rsidR="00B2763C" w:rsidRPr="003502E9" w:rsidRDefault="00B2763C" w:rsidP="00B2763C">
            <w:pPr>
              <w:spacing w:after="0" w:line="240" w:lineRule="auto"/>
              <w:rPr>
                <w:rFonts w:ascii="Calibri" w:eastAsia="Times New Roman" w:hAnsi="Calibri" w:cs="Calibri"/>
                <w:b/>
                <w:bCs/>
                <w:color w:val="000000"/>
                <w:sz w:val="16"/>
                <w:szCs w:val="16"/>
                <w:lang w:eastAsia="pl-PL"/>
              </w:rPr>
            </w:pPr>
          </w:p>
        </w:tc>
        <w:tc>
          <w:tcPr>
            <w:tcW w:w="160" w:type="dxa"/>
            <w:gridSpan w:val="2"/>
            <w:tcBorders>
              <w:top w:val="nil"/>
              <w:left w:val="nil"/>
              <w:bottom w:val="nil"/>
              <w:right w:val="nil"/>
            </w:tcBorders>
            <w:shd w:val="clear" w:color="auto" w:fill="auto"/>
            <w:noWrap/>
            <w:vAlign w:val="bottom"/>
            <w:hideMark/>
          </w:tcPr>
          <w:p w14:paraId="72D45A51" w14:textId="77777777" w:rsidR="00B2763C" w:rsidRPr="003502E9" w:rsidRDefault="00B2763C" w:rsidP="00B2763C">
            <w:pPr>
              <w:spacing w:after="0" w:line="240" w:lineRule="auto"/>
              <w:jc w:val="center"/>
              <w:rPr>
                <w:rFonts w:ascii="Calibri" w:eastAsia="Times New Roman" w:hAnsi="Calibri" w:cs="Calibri"/>
                <w:b/>
                <w:bCs/>
                <w:color w:val="000000"/>
                <w:sz w:val="16"/>
                <w:szCs w:val="16"/>
                <w:lang w:eastAsia="pl-PL"/>
              </w:rPr>
            </w:pPr>
          </w:p>
        </w:tc>
      </w:tr>
      <w:tr w:rsidR="00B2763C" w:rsidRPr="003502E9" w14:paraId="4779D885" w14:textId="77777777" w:rsidTr="003502E9">
        <w:trPr>
          <w:trHeight w:val="29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4285E02B"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258" w:type="dxa"/>
            <w:vMerge w:val="restart"/>
            <w:tcBorders>
              <w:top w:val="nil"/>
              <w:left w:val="single" w:sz="4" w:space="0" w:color="auto"/>
              <w:bottom w:val="single" w:sz="4" w:space="0" w:color="auto"/>
              <w:right w:val="single" w:sz="4" w:space="0" w:color="auto"/>
            </w:tcBorders>
            <w:shd w:val="clear" w:color="000000" w:fill="FFF2CC"/>
            <w:vAlign w:val="center"/>
            <w:hideMark/>
          </w:tcPr>
          <w:p w14:paraId="24F5A817"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912" w:type="dxa"/>
            <w:vMerge w:val="restart"/>
            <w:tcBorders>
              <w:top w:val="nil"/>
              <w:left w:val="single" w:sz="4" w:space="0" w:color="auto"/>
              <w:bottom w:val="single" w:sz="4" w:space="0" w:color="auto"/>
              <w:right w:val="single" w:sz="4" w:space="0" w:color="auto"/>
            </w:tcBorders>
            <w:shd w:val="clear" w:color="000000" w:fill="FFF2CC"/>
            <w:vAlign w:val="center"/>
            <w:hideMark/>
          </w:tcPr>
          <w:p w14:paraId="7F3E455B"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198" w:type="dxa"/>
            <w:vMerge w:val="restart"/>
            <w:tcBorders>
              <w:top w:val="nil"/>
              <w:left w:val="single" w:sz="4" w:space="0" w:color="auto"/>
              <w:bottom w:val="single" w:sz="4" w:space="0" w:color="auto"/>
              <w:right w:val="single" w:sz="4" w:space="0" w:color="auto"/>
            </w:tcBorders>
            <w:shd w:val="clear" w:color="000000" w:fill="FFF2CC"/>
            <w:vAlign w:val="center"/>
            <w:hideMark/>
          </w:tcPr>
          <w:p w14:paraId="12F7AD72"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986" w:type="dxa"/>
            <w:vMerge w:val="restart"/>
            <w:tcBorders>
              <w:top w:val="nil"/>
              <w:left w:val="single" w:sz="4" w:space="0" w:color="auto"/>
              <w:bottom w:val="single" w:sz="4" w:space="0" w:color="auto"/>
              <w:right w:val="single" w:sz="4" w:space="0" w:color="auto"/>
            </w:tcBorders>
            <w:shd w:val="clear" w:color="000000" w:fill="FFF2CC"/>
            <w:vAlign w:val="center"/>
            <w:hideMark/>
          </w:tcPr>
          <w:p w14:paraId="42C5ABC8"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020"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345BE86E"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1191"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44F09675"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337" w:type="dxa"/>
            <w:vMerge w:val="restart"/>
            <w:tcBorders>
              <w:top w:val="nil"/>
              <w:left w:val="single" w:sz="4" w:space="0" w:color="auto"/>
              <w:bottom w:val="single" w:sz="4" w:space="0" w:color="auto"/>
              <w:right w:val="single" w:sz="4" w:space="0" w:color="auto"/>
            </w:tcBorders>
            <w:shd w:val="clear" w:color="000000" w:fill="FFF2CC"/>
            <w:vAlign w:val="center"/>
            <w:hideMark/>
          </w:tcPr>
          <w:p w14:paraId="5CC8DFD1"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1085" w:type="dxa"/>
            <w:vMerge w:val="restart"/>
            <w:tcBorders>
              <w:top w:val="nil"/>
              <w:left w:val="single" w:sz="4" w:space="0" w:color="auto"/>
              <w:bottom w:val="single" w:sz="4" w:space="0" w:color="auto"/>
              <w:right w:val="single" w:sz="4" w:space="0" w:color="auto"/>
            </w:tcBorders>
            <w:shd w:val="clear" w:color="000000" w:fill="FFF2CC"/>
            <w:vAlign w:val="center"/>
            <w:hideMark/>
          </w:tcPr>
          <w:p w14:paraId="213F428C"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139" w:type="dxa"/>
            <w:vMerge w:val="restart"/>
            <w:tcBorders>
              <w:top w:val="nil"/>
              <w:left w:val="single" w:sz="4" w:space="0" w:color="auto"/>
              <w:bottom w:val="single" w:sz="4" w:space="0" w:color="auto"/>
              <w:right w:val="single" w:sz="4" w:space="0" w:color="auto"/>
            </w:tcBorders>
            <w:shd w:val="clear" w:color="000000" w:fill="FFF2CC"/>
            <w:vAlign w:val="center"/>
            <w:hideMark/>
          </w:tcPr>
          <w:p w14:paraId="12E8C4BC"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917" w:type="dxa"/>
            <w:vMerge w:val="restart"/>
            <w:tcBorders>
              <w:top w:val="nil"/>
              <w:left w:val="single" w:sz="4" w:space="0" w:color="auto"/>
              <w:bottom w:val="single" w:sz="4" w:space="0" w:color="auto"/>
              <w:right w:val="single" w:sz="4" w:space="0" w:color="auto"/>
            </w:tcBorders>
            <w:shd w:val="clear" w:color="000000" w:fill="FFF2CC"/>
            <w:vAlign w:val="center"/>
            <w:hideMark/>
          </w:tcPr>
          <w:p w14:paraId="06D02BE7"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158" w:type="dxa"/>
            <w:vMerge w:val="restart"/>
            <w:tcBorders>
              <w:top w:val="nil"/>
              <w:left w:val="single" w:sz="4" w:space="0" w:color="auto"/>
              <w:bottom w:val="single" w:sz="4" w:space="0" w:color="auto"/>
              <w:right w:val="single" w:sz="4" w:space="0" w:color="auto"/>
            </w:tcBorders>
            <w:shd w:val="clear" w:color="000000" w:fill="FFF2CC"/>
            <w:vAlign w:val="center"/>
            <w:hideMark/>
          </w:tcPr>
          <w:p w14:paraId="7B30FAF5"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968" w:type="dxa"/>
            <w:vMerge w:val="restart"/>
            <w:tcBorders>
              <w:top w:val="nil"/>
              <w:left w:val="single" w:sz="4" w:space="0" w:color="auto"/>
              <w:bottom w:val="single" w:sz="4" w:space="0" w:color="auto"/>
              <w:right w:val="single" w:sz="4" w:space="0" w:color="auto"/>
            </w:tcBorders>
            <w:shd w:val="clear" w:color="000000" w:fill="FFF2CC"/>
            <w:vAlign w:val="center"/>
            <w:hideMark/>
          </w:tcPr>
          <w:p w14:paraId="21187221"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139" w:type="dxa"/>
            <w:vMerge w:val="restart"/>
            <w:tcBorders>
              <w:top w:val="nil"/>
              <w:left w:val="single" w:sz="4" w:space="0" w:color="auto"/>
              <w:bottom w:val="single" w:sz="4" w:space="0" w:color="auto"/>
              <w:right w:val="single" w:sz="4" w:space="0" w:color="auto"/>
            </w:tcBorders>
            <w:shd w:val="clear" w:color="000000" w:fill="FFF2CC"/>
            <w:vAlign w:val="center"/>
            <w:hideMark/>
          </w:tcPr>
          <w:p w14:paraId="41DF2FD5"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kwota ogółem (UE+krajowe)</w:t>
            </w:r>
          </w:p>
        </w:tc>
        <w:tc>
          <w:tcPr>
            <w:tcW w:w="1026" w:type="dxa"/>
            <w:vMerge w:val="restart"/>
            <w:tcBorders>
              <w:top w:val="nil"/>
              <w:left w:val="single" w:sz="4" w:space="0" w:color="auto"/>
              <w:bottom w:val="single" w:sz="4" w:space="0" w:color="auto"/>
              <w:right w:val="single" w:sz="4" w:space="0" w:color="auto"/>
            </w:tcBorders>
            <w:shd w:val="clear" w:color="000000" w:fill="FFF2CC"/>
            <w:vAlign w:val="center"/>
            <w:hideMark/>
          </w:tcPr>
          <w:p w14:paraId="2A3AE209"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realizacji wskaźnika narastająco</w:t>
            </w:r>
          </w:p>
        </w:tc>
        <w:tc>
          <w:tcPr>
            <w:tcW w:w="160" w:type="dxa"/>
            <w:gridSpan w:val="2"/>
            <w:vAlign w:val="center"/>
            <w:hideMark/>
          </w:tcPr>
          <w:p w14:paraId="2FFE3D13" w14:textId="77777777" w:rsidR="00B2763C" w:rsidRPr="003502E9" w:rsidRDefault="00B2763C" w:rsidP="00B2763C">
            <w:pPr>
              <w:spacing w:after="0" w:line="240" w:lineRule="auto"/>
              <w:rPr>
                <w:rFonts w:ascii="Times New Roman" w:eastAsia="Times New Roman" w:hAnsi="Times New Roman" w:cs="Times New Roman"/>
                <w:sz w:val="20"/>
                <w:szCs w:val="20"/>
                <w:lang w:eastAsia="pl-PL"/>
              </w:rPr>
            </w:pPr>
          </w:p>
        </w:tc>
      </w:tr>
      <w:tr w:rsidR="00B2763C" w:rsidRPr="003502E9" w14:paraId="44E2A040" w14:textId="77777777" w:rsidTr="003502E9">
        <w:trPr>
          <w:trHeight w:val="66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28743F42"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258" w:type="dxa"/>
            <w:vMerge/>
            <w:tcBorders>
              <w:top w:val="nil"/>
              <w:left w:val="single" w:sz="4" w:space="0" w:color="auto"/>
              <w:bottom w:val="single" w:sz="4" w:space="0" w:color="auto"/>
              <w:right w:val="single" w:sz="4" w:space="0" w:color="auto"/>
            </w:tcBorders>
            <w:vAlign w:val="center"/>
            <w:hideMark/>
          </w:tcPr>
          <w:p w14:paraId="0EAB91C2"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912" w:type="dxa"/>
            <w:vMerge/>
            <w:tcBorders>
              <w:top w:val="nil"/>
              <w:left w:val="single" w:sz="4" w:space="0" w:color="auto"/>
              <w:bottom w:val="single" w:sz="4" w:space="0" w:color="auto"/>
              <w:right w:val="single" w:sz="4" w:space="0" w:color="auto"/>
            </w:tcBorders>
            <w:vAlign w:val="center"/>
            <w:hideMark/>
          </w:tcPr>
          <w:p w14:paraId="67037D97"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198" w:type="dxa"/>
            <w:vMerge/>
            <w:tcBorders>
              <w:top w:val="nil"/>
              <w:left w:val="single" w:sz="4" w:space="0" w:color="auto"/>
              <w:bottom w:val="single" w:sz="4" w:space="0" w:color="auto"/>
              <w:right w:val="single" w:sz="4" w:space="0" w:color="auto"/>
            </w:tcBorders>
            <w:vAlign w:val="center"/>
            <w:hideMark/>
          </w:tcPr>
          <w:p w14:paraId="0BF5F9F4"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986" w:type="dxa"/>
            <w:vMerge/>
            <w:tcBorders>
              <w:top w:val="nil"/>
              <w:left w:val="single" w:sz="4" w:space="0" w:color="auto"/>
              <w:bottom w:val="single" w:sz="4" w:space="0" w:color="auto"/>
              <w:right w:val="single" w:sz="4" w:space="0" w:color="auto"/>
            </w:tcBorders>
            <w:vAlign w:val="center"/>
            <w:hideMark/>
          </w:tcPr>
          <w:p w14:paraId="7682AEEC"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020" w:type="dxa"/>
            <w:vMerge/>
            <w:tcBorders>
              <w:top w:val="nil"/>
              <w:left w:val="single" w:sz="4" w:space="0" w:color="auto"/>
              <w:bottom w:val="single" w:sz="4" w:space="0" w:color="000000"/>
              <w:right w:val="single" w:sz="4" w:space="0" w:color="auto"/>
            </w:tcBorders>
            <w:vAlign w:val="center"/>
            <w:hideMark/>
          </w:tcPr>
          <w:p w14:paraId="0E7D9729"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191" w:type="dxa"/>
            <w:vMerge/>
            <w:tcBorders>
              <w:top w:val="nil"/>
              <w:left w:val="single" w:sz="4" w:space="0" w:color="auto"/>
              <w:bottom w:val="single" w:sz="4" w:space="0" w:color="000000"/>
              <w:right w:val="single" w:sz="4" w:space="0" w:color="auto"/>
            </w:tcBorders>
            <w:vAlign w:val="center"/>
            <w:hideMark/>
          </w:tcPr>
          <w:p w14:paraId="031CCA74"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337" w:type="dxa"/>
            <w:vMerge/>
            <w:tcBorders>
              <w:top w:val="nil"/>
              <w:left w:val="single" w:sz="4" w:space="0" w:color="auto"/>
              <w:bottom w:val="single" w:sz="4" w:space="0" w:color="auto"/>
              <w:right w:val="single" w:sz="4" w:space="0" w:color="auto"/>
            </w:tcBorders>
            <w:vAlign w:val="center"/>
            <w:hideMark/>
          </w:tcPr>
          <w:p w14:paraId="028F6D5B"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085" w:type="dxa"/>
            <w:vMerge/>
            <w:tcBorders>
              <w:top w:val="nil"/>
              <w:left w:val="single" w:sz="4" w:space="0" w:color="auto"/>
              <w:bottom w:val="single" w:sz="4" w:space="0" w:color="auto"/>
              <w:right w:val="single" w:sz="4" w:space="0" w:color="auto"/>
            </w:tcBorders>
            <w:vAlign w:val="center"/>
            <w:hideMark/>
          </w:tcPr>
          <w:p w14:paraId="5362EBCA"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139" w:type="dxa"/>
            <w:vMerge/>
            <w:tcBorders>
              <w:top w:val="nil"/>
              <w:left w:val="single" w:sz="4" w:space="0" w:color="auto"/>
              <w:bottom w:val="single" w:sz="4" w:space="0" w:color="auto"/>
              <w:right w:val="single" w:sz="4" w:space="0" w:color="auto"/>
            </w:tcBorders>
            <w:vAlign w:val="center"/>
            <w:hideMark/>
          </w:tcPr>
          <w:p w14:paraId="14FC89E9"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917" w:type="dxa"/>
            <w:vMerge/>
            <w:tcBorders>
              <w:top w:val="nil"/>
              <w:left w:val="single" w:sz="4" w:space="0" w:color="auto"/>
              <w:bottom w:val="single" w:sz="4" w:space="0" w:color="auto"/>
              <w:right w:val="single" w:sz="4" w:space="0" w:color="auto"/>
            </w:tcBorders>
            <w:vAlign w:val="center"/>
            <w:hideMark/>
          </w:tcPr>
          <w:p w14:paraId="37436033"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158" w:type="dxa"/>
            <w:vMerge/>
            <w:tcBorders>
              <w:top w:val="nil"/>
              <w:left w:val="single" w:sz="4" w:space="0" w:color="auto"/>
              <w:bottom w:val="single" w:sz="4" w:space="0" w:color="auto"/>
              <w:right w:val="single" w:sz="4" w:space="0" w:color="auto"/>
            </w:tcBorders>
            <w:vAlign w:val="center"/>
            <w:hideMark/>
          </w:tcPr>
          <w:p w14:paraId="2ECE52FB"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968" w:type="dxa"/>
            <w:vMerge/>
            <w:tcBorders>
              <w:top w:val="nil"/>
              <w:left w:val="single" w:sz="4" w:space="0" w:color="auto"/>
              <w:bottom w:val="single" w:sz="4" w:space="0" w:color="auto"/>
              <w:right w:val="single" w:sz="4" w:space="0" w:color="auto"/>
            </w:tcBorders>
            <w:vAlign w:val="center"/>
            <w:hideMark/>
          </w:tcPr>
          <w:p w14:paraId="3C52217A"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139" w:type="dxa"/>
            <w:vMerge/>
            <w:tcBorders>
              <w:top w:val="nil"/>
              <w:left w:val="single" w:sz="4" w:space="0" w:color="auto"/>
              <w:bottom w:val="single" w:sz="4" w:space="0" w:color="auto"/>
              <w:right w:val="single" w:sz="4" w:space="0" w:color="auto"/>
            </w:tcBorders>
            <w:vAlign w:val="center"/>
            <w:hideMark/>
          </w:tcPr>
          <w:p w14:paraId="35DB2B4C"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026" w:type="dxa"/>
            <w:vMerge/>
            <w:tcBorders>
              <w:top w:val="nil"/>
              <w:left w:val="single" w:sz="4" w:space="0" w:color="auto"/>
              <w:bottom w:val="single" w:sz="4" w:space="0" w:color="auto"/>
              <w:right w:val="single" w:sz="4" w:space="0" w:color="auto"/>
            </w:tcBorders>
            <w:vAlign w:val="center"/>
            <w:hideMark/>
          </w:tcPr>
          <w:p w14:paraId="3418E49E"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p>
        </w:tc>
        <w:tc>
          <w:tcPr>
            <w:tcW w:w="160" w:type="dxa"/>
            <w:gridSpan w:val="2"/>
            <w:tcBorders>
              <w:top w:val="nil"/>
              <w:left w:val="nil"/>
              <w:bottom w:val="nil"/>
              <w:right w:val="nil"/>
            </w:tcBorders>
            <w:shd w:val="clear" w:color="auto" w:fill="auto"/>
            <w:noWrap/>
            <w:vAlign w:val="bottom"/>
            <w:hideMark/>
          </w:tcPr>
          <w:p w14:paraId="3A074B5A" w14:textId="77777777" w:rsidR="00B2763C" w:rsidRPr="003502E9" w:rsidRDefault="00B2763C" w:rsidP="00B2763C">
            <w:pPr>
              <w:spacing w:after="0" w:line="240" w:lineRule="auto"/>
              <w:jc w:val="center"/>
              <w:rPr>
                <w:rFonts w:ascii="Calibri" w:eastAsia="Times New Roman" w:hAnsi="Calibri" w:cs="Calibri"/>
                <w:color w:val="000000"/>
                <w:sz w:val="16"/>
                <w:szCs w:val="16"/>
                <w:lang w:eastAsia="pl-PL"/>
              </w:rPr>
            </w:pPr>
          </w:p>
        </w:tc>
      </w:tr>
      <w:tr w:rsidR="00B2763C" w:rsidRPr="003502E9" w14:paraId="3FFFB20A" w14:textId="77777777" w:rsidTr="003502E9">
        <w:trPr>
          <w:trHeight w:val="74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452A87F3"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EFRROW (komponent wdrażanie)</w:t>
            </w:r>
          </w:p>
        </w:tc>
        <w:tc>
          <w:tcPr>
            <w:tcW w:w="1258" w:type="dxa"/>
            <w:tcBorders>
              <w:top w:val="nil"/>
              <w:left w:val="nil"/>
              <w:bottom w:val="single" w:sz="4" w:space="0" w:color="auto"/>
              <w:right w:val="single" w:sz="4" w:space="0" w:color="auto"/>
            </w:tcBorders>
            <w:shd w:val="clear" w:color="000000" w:fill="FFFFFF"/>
            <w:vAlign w:val="center"/>
            <w:hideMark/>
          </w:tcPr>
          <w:p w14:paraId="0BAE40CF"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0,00</w:t>
            </w:r>
          </w:p>
        </w:tc>
        <w:tc>
          <w:tcPr>
            <w:tcW w:w="912" w:type="dxa"/>
            <w:tcBorders>
              <w:top w:val="nil"/>
              <w:left w:val="nil"/>
              <w:bottom w:val="single" w:sz="4" w:space="0" w:color="auto"/>
              <w:right w:val="single" w:sz="4" w:space="0" w:color="auto"/>
            </w:tcBorders>
            <w:shd w:val="clear" w:color="000000" w:fill="FFFFFF"/>
            <w:vAlign w:val="center"/>
            <w:hideMark/>
          </w:tcPr>
          <w:p w14:paraId="36F8FC46"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0,00%</w:t>
            </w:r>
          </w:p>
        </w:tc>
        <w:tc>
          <w:tcPr>
            <w:tcW w:w="1198" w:type="dxa"/>
            <w:tcBorders>
              <w:top w:val="nil"/>
              <w:left w:val="nil"/>
              <w:bottom w:val="single" w:sz="4" w:space="0" w:color="auto"/>
              <w:right w:val="single" w:sz="4" w:space="0" w:color="auto"/>
            </w:tcBorders>
            <w:shd w:val="clear" w:color="000000" w:fill="FFFFFF"/>
            <w:vAlign w:val="center"/>
            <w:hideMark/>
          </w:tcPr>
          <w:p w14:paraId="08F2D051"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1 650 000,00</w:t>
            </w:r>
          </w:p>
        </w:tc>
        <w:tc>
          <w:tcPr>
            <w:tcW w:w="986" w:type="dxa"/>
            <w:tcBorders>
              <w:top w:val="nil"/>
              <w:left w:val="nil"/>
              <w:bottom w:val="single" w:sz="4" w:space="0" w:color="auto"/>
              <w:right w:val="single" w:sz="4" w:space="0" w:color="auto"/>
            </w:tcBorders>
            <w:shd w:val="clear" w:color="000000" w:fill="FFFFFF"/>
            <w:vAlign w:val="center"/>
            <w:hideMark/>
          </w:tcPr>
          <w:p w14:paraId="662E6075"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66,00%</w:t>
            </w:r>
          </w:p>
        </w:tc>
        <w:tc>
          <w:tcPr>
            <w:tcW w:w="1020" w:type="dxa"/>
            <w:tcBorders>
              <w:top w:val="nil"/>
              <w:left w:val="nil"/>
              <w:bottom w:val="single" w:sz="4" w:space="0" w:color="auto"/>
              <w:right w:val="single" w:sz="4" w:space="0" w:color="auto"/>
            </w:tcBorders>
            <w:shd w:val="clear" w:color="000000" w:fill="FFFFFF"/>
            <w:vAlign w:val="center"/>
            <w:hideMark/>
          </w:tcPr>
          <w:p w14:paraId="1C3748B7" w14:textId="20BE9253"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820</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000,00</w:t>
            </w:r>
          </w:p>
        </w:tc>
        <w:tc>
          <w:tcPr>
            <w:tcW w:w="1191" w:type="dxa"/>
            <w:tcBorders>
              <w:top w:val="nil"/>
              <w:left w:val="nil"/>
              <w:bottom w:val="single" w:sz="4" w:space="0" w:color="auto"/>
              <w:right w:val="single" w:sz="4" w:space="0" w:color="auto"/>
            </w:tcBorders>
            <w:shd w:val="clear" w:color="000000" w:fill="FFFFFF"/>
            <w:vAlign w:val="center"/>
            <w:hideMark/>
          </w:tcPr>
          <w:p w14:paraId="0FED50A7"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72,80%</w:t>
            </w:r>
          </w:p>
        </w:tc>
        <w:tc>
          <w:tcPr>
            <w:tcW w:w="1337" w:type="dxa"/>
            <w:tcBorders>
              <w:top w:val="nil"/>
              <w:left w:val="nil"/>
              <w:bottom w:val="single" w:sz="4" w:space="0" w:color="auto"/>
              <w:right w:val="single" w:sz="4" w:space="0" w:color="auto"/>
            </w:tcBorders>
            <w:shd w:val="clear" w:color="000000" w:fill="FFFFFF"/>
            <w:vAlign w:val="center"/>
            <w:hideMark/>
          </w:tcPr>
          <w:p w14:paraId="1E3BC4AD" w14:textId="4802A62C"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990</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000,00</w:t>
            </w:r>
          </w:p>
        </w:tc>
        <w:tc>
          <w:tcPr>
            <w:tcW w:w="1085" w:type="dxa"/>
            <w:tcBorders>
              <w:top w:val="nil"/>
              <w:left w:val="nil"/>
              <w:bottom w:val="single" w:sz="4" w:space="0" w:color="auto"/>
              <w:right w:val="single" w:sz="4" w:space="0" w:color="auto"/>
            </w:tcBorders>
            <w:shd w:val="clear" w:color="000000" w:fill="FFFFFF"/>
            <w:vAlign w:val="center"/>
            <w:hideMark/>
          </w:tcPr>
          <w:p w14:paraId="75F4E88D" w14:textId="300CD60D"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79,6%</w:t>
            </w:r>
          </w:p>
        </w:tc>
        <w:tc>
          <w:tcPr>
            <w:tcW w:w="1139" w:type="dxa"/>
            <w:tcBorders>
              <w:top w:val="nil"/>
              <w:left w:val="nil"/>
              <w:bottom w:val="single" w:sz="4" w:space="0" w:color="auto"/>
              <w:right w:val="single" w:sz="4" w:space="0" w:color="auto"/>
            </w:tcBorders>
            <w:shd w:val="clear" w:color="000000" w:fill="FFFFFF"/>
            <w:vAlign w:val="center"/>
            <w:hideMark/>
          </w:tcPr>
          <w:p w14:paraId="4F8A62E8" w14:textId="2EA98599"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245</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000,00</w:t>
            </w:r>
          </w:p>
        </w:tc>
        <w:tc>
          <w:tcPr>
            <w:tcW w:w="917" w:type="dxa"/>
            <w:tcBorders>
              <w:top w:val="nil"/>
              <w:left w:val="nil"/>
              <w:bottom w:val="single" w:sz="4" w:space="0" w:color="auto"/>
              <w:right w:val="single" w:sz="4" w:space="0" w:color="auto"/>
            </w:tcBorders>
            <w:shd w:val="clear" w:color="000000" w:fill="FFFFFF"/>
            <w:vAlign w:val="center"/>
            <w:hideMark/>
          </w:tcPr>
          <w:p w14:paraId="0B013786" w14:textId="07A883D0"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89,8</w:t>
            </w:r>
            <w:r w:rsidR="00175E5F" w:rsidRPr="003502E9">
              <w:rPr>
                <w:rFonts w:ascii="Calibri" w:eastAsia="Times New Roman" w:hAnsi="Calibri" w:cs="Calibri"/>
                <w:color w:val="000000"/>
                <w:sz w:val="16"/>
                <w:szCs w:val="16"/>
                <w:lang w:eastAsia="pl-PL"/>
              </w:rPr>
              <w:t>0</w:t>
            </w:r>
            <w:r w:rsidRPr="003502E9">
              <w:rPr>
                <w:rFonts w:ascii="Calibri" w:eastAsia="Times New Roman" w:hAnsi="Calibri" w:cs="Calibri"/>
                <w:color w:val="000000"/>
                <w:sz w:val="16"/>
                <w:szCs w:val="16"/>
                <w:lang w:eastAsia="pl-PL"/>
              </w:rPr>
              <w:t>%</w:t>
            </w:r>
          </w:p>
        </w:tc>
        <w:tc>
          <w:tcPr>
            <w:tcW w:w="1158" w:type="dxa"/>
            <w:tcBorders>
              <w:top w:val="nil"/>
              <w:left w:val="nil"/>
              <w:bottom w:val="single" w:sz="4" w:space="0" w:color="auto"/>
              <w:right w:val="single" w:sz="4" w:space="0" w:color="auto"/>
            </w:tcBorders>
            <w:shd w:val="clear" w:color="000000" w:fill="FFFFFF"/>
            <w:vAlign w:val="center"/>
            <w:hideMark/>
          </w:tcPr>
          <w:p w14:paraId="48BBCFF8" w14:textId="463D09B0" w:rsidR="003C59BF"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500</w:t>
            </w:r>
            <w:r w:rsidR="000159C3"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000,00</w:t>
            </w:r>
          </w:p>
        </w:tc>
        <w:tc>
          <w:tcPr>
            <w:tcW w:w="968" w:type="dxa"/>
            <w:tcBorders>
              <w:top w:val="nil"/>
              <w:left w:val="nil"/>
              <w:bottom w:val="single" w:sz="4" w:space="0" w:color="auto"/>
              <w:right w:val="single" w:sz="4" w:space="0" w:color="auto"/>
            </w:tcBorders>
            <w:shd w:val="clear" w:color="000000" w:fill="FFFFFF"/>
            <w:vAlign w:val="center"/>
            <w:hideMark/>
          </w:tcPr>
          <w:p w14:paraId="68263116" w14:textId="06075214" w:rsidR="00B2763C" w:rsidRPr="003502E9" w:rsidRDefault="00344F46"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100,00</w:t>
            </w:r>
            <w:r w:rsidR="00B2763C" w:rsidRPr="003502E9">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000000" w:fill="FFFFFF"/>
            <w:vAlign w:val="center"/>
            <w:hideMark/>
          </w:tcPr>
          <w:p w14:paraId="1C360A96" w14:textId="32E26472" w:rsidR="00B2763C" w:rsidRPr="003502E9" w:rsidRDefault="003C59B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2 500 000,00</w:t>
            </w:r>
          </w:p>
        </w:tc>
        <w:tc>
          <w:tcPr>
            <w:tcW w:w="1026" w:type="dxa"/>
            <w:tcBorders>
              <w:top w:val="nil"/>
              <w:left w:val="nil"/>
              <w:bottom w:val="single" w:sz="4" w:space="0" w:color="auto"/>
              <w:right w:val="single" w:sz="4" w:space="0" w:color="auto"/>
            </w:tcBorders>
            <w:shd w:val="clear" w:color="000000" w:fill="FFFFFF"/>
            <w:vAlign w:val="center"/>
            <w:hideMark/>
          </w:tcPr>
          <w:p w14:paraId="6040DE0E"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100,00%</w:t>
            </w:r>
          </w:p>
        </w:tc>
        <w:tc>
          <w:tcPr>
            <w:tcW w:w="160" w:type="dxa"/>
            <w:gridSpan w:val="2"/>
            <w:vAlign w:val="center"/>
            <w:hideMark/>
          </w:tcPr>
          <w:p w14:paraId="33939674" w14:textId="77777777" w:rsidR="00B2763C" w:rsidRPr="003502E9" w:rsidRDefault="00B2763C" w:rsidP="00B2763C">
            <w:pPr>
              <w:spacing w:after="0" w:line="240" w:lineRule="auto"/>
              <w:rPr>
                <w:rFonts w:ascii="Times New Roman" w:eastAsia="Times New Roman" w:hAnsi="Times New Roman" w:cs="Times New Roman"/>
                <w:sz w:val="20"/>
                <w:szCs w:val="20"/>
                <w:lang w:eastAsia="pl-PL"/>
              </w:rPr>
            </w:pPr>
          </w:p>
        </w:tc>
      </w:tr>
      <w:tr w:rsidR="00B2763C" w:rsidRPr="003502E9" w14:paraId="2BDD7918" w14:textId="77777777" w:rsidTr="003502E9">
        <w:trPr>
          <w:trHeight w:val="74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4F5DF190"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EFS+ (FEPZ)</w:t>
            </w:r>
          </w:p>
        </w:tc>
        <w:tc>
          <w:tcPr>
            <w:tcW w:w="1258" w:type="dxa"/>
            <w:tcBorders>
              <w:top w:val="nil"/>
              <w:left w:val="nil"/>
              <w:bottom w:val="single" w:sz="4" w:space="0" w:color="auto"/>
              <w:right w:val="single" w:sz="4" w:space="0" w:color="auto"/>
            </w:tcBorders>
            <w:shd w:val="clear" w:color="000000" w:fill="FFFFFF"/>
            <w:vAlign w:val="center"/>
            <w:hideMark/>
          </w:tcPr>
          <w:p w14:paraId="62090989"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0,00</w:t>
            </w:r>
          </w:p>
        </w:tc>
        <w:tc>
          <w:tcPr>
            <w:tcW w:w="912" w:type="dxa"/>
            <w:tcBorders>
              <w:top w:val="nil"/>
              <w:left w:val="nil"/>
              <w:bottom w:val="single" w:sz="4" w:space="0" w:color="auto"/>
              <w:right w:val="single" w:sz="4" w:space="0" w:color="auto"/>
            </w:tcBorders>
            <w:shd w:val="clear" w:color="000000" w:fill="FFFFFF"/>
            <w:vAlign w:val="center"/>
            <w:hideMark/>
          </w:tcPr>
          <w:p w14:paraId="0FBFC003"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0,00%</w:t>
            </w:r>
          </w:p>
        </w:tc>
        <w:tc>
          <w:tcPr>
            <w:tcW w:w="1198" w:type="dxa"/>
            <w:tcBorders>
              <w:top w:val="nil"/>
              <w:left w:val="nil"/>
              <w:bottom w:val="single" w:sz="4" w:space="0" w:color="auto"/>
              <w:right w:val="single" w:sz="4" w:space="0" w:color="auto"/>
            </w:tcBorders>
            <w:shd w:val="clear" w:color="000000" w:fill="FFFFFF"/>
            <w:vAlign w:val="center"/>
            <w:hideMark/>
          </w:tcPr>
          <w:p w14:paraId="4A35F480"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782 582,19</w:t>
            </w:r>
          </w:p>
        </w:tc>
        <w:tc>
          <w:tcPr>
            <w:tcW w:w="986" w:type="dxa"/>
            <w:tcBorders>
              <w:top w:val="nil"/>
              <w:left w:val="nil"/>
              <w:bottom w:val="single" w:sz="4" w:space="0" w:color="auto"/>
              <w:right w:val="single" w:sz="4" w:space="0" w:color="auto"/>
            </w:tcBorders>
            <w:shd w:val="clear" w:color="000000" w:fill="FFFFFF"/>
            <w:vAlign w:val="center"/>
            <w:hideMark/>
          </w:tcPr>
          <w:p w14:paraId="12F1C24C" w14:textId="44B0B762" w:rsidR="00B2763C" w:rsidRPr="003502E9" w:rsidRDefault="00157A7D"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41,92</w:t>
            </w:r>
            <w:r w:rsidR="00B2763C" w:rsidRPr="003502E9">
              <w:rPr>
                <w:rFonts w:ascii="Calibri" w:eastAsia="Times New Roman" w:hAnsi="Calibri" w:cs="Calibri"/>
                <w:color w:val="000000"/>
                <w:sz w:val="16"/>
                <w:szCs w:val="16"/>
                <w:lang w:eastAsia="pl-PL"/>
              </w:rPr>
              <w:t>%</w:t>
            </w:r>
          </w:p>
        </w:tc>
        <w:tc>
          <w:tcPr>
            <w:tcW w:w="1020" w:type="dxa"/>
            <w:tcBorders>
              <w:top w:val="nil"/>
              <w:left w:val="nil"/>
              <w:bottom w:val="single" w:sz="4" w:space="0" w:color="auto"/>
              <w:right w:val="single" w:sz="4" w:space="0" w:color="auto"/>
            </w:tcBorders>
            <w:shd w:val="clear" w:color="000000" w:fill="FFFFFF"/>
            <w:vAlign w:val="center"/>
            <w:hideMark/>
          </w:tcPr>
          <w:p w14:paraId="5FB79162" w14:textId="02DCBC5A" w:rsidR="00157A7D" w:rsidRPr="003502E9" w:rsidRDefault="00157A7D"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826</w:t>
            </w:r>
            <w:r w:rsidR="006B16FA"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058,98</w:t>
            </w:r>
          </w:p>
        </w:tc>
        <w:tc>
          <w:tcPr>
            <w:tcW w:w="1191" w:type="dxa"/>
            <w:tcBorders>
              <w:top w:val="nil"/>
              <w:left w:val="nil"/>
              <w:bottom w:val="single" w:sz="4" w:space="0" w:color="auto"/>
              <w:right w:val="single" w:sz="4" w:space="0" w:color="auto"/>
            </w:tcBorders>
            <w:shd w:val="clear" w:color="000000" w:fill="FFFFFF"/>
            <w:vAlign w:val="center"/>
            <w:hideMark/>
          </w:tcPr>
          <w:p w14:paraId="20514A26" w14:textId="1C6AD09E" w:rsidR="00B2763C" w:rsidRPr="003502E9" w:rsidRDefault="00157A7D"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44,25</w:t>
            </w:r>
            <w:r w:rsidR="00B2763C" w:rsidRPr="003502E9">
              <w:rPr>
                <w:rFonts w:ascii="Calibri" w:eastAsia="Times New Roman" w:hAnsi="Calibri" w:cs="Calibri"/>
                <w:color w:val="000000"/>
                <w:sz w:val="16"/>
                <w:szCs w:val="16"/>
                <w:lang w:eastAsia="pl-PL"/>
              </w:rPr>
              <w:t>%</w:t>
            </w:r>
          </w:p>
        </w:tc>
        <w:tc>
          <w:tcPr>
            <w:tcW w:w="1337" w:type="dxa"/>
            <w:tcBorders>
              <w:top w:val="nil"/>
              <w:left w:val="nil"/>
              <w:bottom w:val="single" w:sz="4" w:space="0" w:color="auto"/>
              <w:right w:val="single" w:sz="4" w:space="0" w:color="auto"/>
            </w:tcBorders>
            <w:shd w:val="clear" w:color="000000" w:fill="FFFFFF"/>
            <w:vAlign w:val="center"/>
            <w:hideMark/>
          </w:tcPr>
          <w:p w14:paraId="69965CB5" w14:textId="1E8C2E66" w:rsidR="000159C3" w:rsidRPr="003502E9" w:rsidRDefault="000159C3"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869</w:t>
            </w:r>
            <w:r w:rsidR="006B16FA"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535,77</w:t>
            </w:r>
          </w:p>
        </w:tc>
        <w:tc>
          <w:tcPr>
            <w:tcW w:w="1085" w:type="dxa"/>
            <w:tcBorders>
              <w:top w:val="nil"/>
              <w:left w:val="nil"/>
              <w:bottom w:val="single" w:sz="4" w:space="0" w:color="auto"/>
              <w:right w:val="single" w:sz="4" w:space="0" w:color="auto"/>
            </w:tcBorders>
            <w:shd w:val="clear" w:color="000000" w:fill="FFFFFF"/>
            <w:vAlign w:val="center"/>
            <w:hideMark/>
          </w:tcPr>
          <w:p w14:paraId="486F81D7" w14:textId="43D93542" w:rsidR="00B2763C" w:rsidRPr="003502E9" w:rsidRDefault="000159C3"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46,58</w:t>
            </w:r>
            <w:r w:rsidR="00B2763C" w:rsidRPr="003502E9">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000000" w:fill="FFFFFF"/>
            <w:vAlign w:val="center"/>
            <w:hideMark/>
          </w:tcPr>
          <w:p w14:paraId="60BBE6CC" w14:textId="2D3A13DA" w:rsidR="009E2C8A" w:rsidRPr="003502E9" w:rsidRDefault="009E2C8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1 043 442,92</w:t>
            </w:r>
          </w:p>
          <w:p w14:paraId="78D4F922" w14:textId="7EDCF239" w:rsidR="000159C3" w:rsidRPr="003502E9" w:rsidRDefault="000159C3" w:rsidP="00B2763C">
            <w:pPr>
              <w:spacing w:after="0" w:line="240" w:lineRule="auto"/>
              <w:rPr>
                <w:rFonts w:ascii="Calibri" w:eastAsia="Times New Roman" w:hAnsi="Calibri" w:cs="Calibri"/>
                <w:strike/>
                <w:color w:val="000000"/>
                <w:sz w:val="16"/>
                <w:szCs w:val="16"/>
                <w:lang w:eastAsia="pl-PL"/>
              </w:rPr>
            </w:pPr>
          </w:p>
        </w:tc>
        <w:tc>
          <w:tcPr>
            <w:tcW w:w="917" w:type="dxa"/>
            <w:tcBorders>
              <w:top w:val="nil"/>
              <w:left w:val="nil"/>
              <w:bottom w:val="single" w:sz="4" w:space="0" w:color="auto"/>
              <w:right w:val="single" w:sz="4" w:space="0" w:color="auto"/>
            </w:tcBorders>
            <w:shd w:val="clear" w:color="000000" w:fill="FFFFFF"/>
            <w:vAlign w:val="center"/>
            <w:hideMark/>
          </w:tcPr>
          <w:p w14:paraId="1D667A00" w14:textId="3E19AC7D" w:rsidR="00B2763C" w:rsidRPr="003502E9" w:rsidRDefault="009E2C8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55,89</w:t>
            </w:r>
            <w:r w:rsidR="00B2763C" w:rsidRPr="003502E9">
              <w:rPr>
                <w:rFonts w:ascii="Calibri" w:eastAsia="Times New Roman" w:hAnsi="Calibri" w:cs="Calibri"/>
                <w:color w:val="000000"/>
                <w:sz w:val="16"/>
                <w:szCs w:val="16"/>
                <w:lang w:eastAsia="pl-PL"/>
              </w:rPr>
              <w:t>%</w:t>
            </w:r>
          </w:p>
        </w:tc>
        <w:tc>
          <w:tcPr>
            <w:tcW w:w="1158" w:type="dxa"/>
            <w:tcBorders>
              <w:top w:val="nil"/>
              <w:left w:val="nil"/>
              <w:bottom w:val="single" w:sz="4" w:space="0" w:color="auto"/>
              <w:right w:val="single" w:sz="4" w:space="0" w:color="auto"/>
            </w:tcBorders>
            <w:shd w:val="clear" w:color="000000" w:fill="FFFFFF"/>
            <w:vAlign w:val="center"/>
            <w:hideMark/>
          </w:tcPr>
          <w:p w14:paraId="7F631428" w14:textId="63192AC9" w:rsidR="009E2C8A" w:rsidRPr="003502E9" w:rsidRDefault="009E2C8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1 652</w:t>
            </w:r>
            <w:r w:rsidR="000078FC" w:rsidRPr="003502E9">
              <w:rPr>
                <w:rFonts w:ascii="Calibri" w:eastAsia="Times New Roman" w:hAnsi="Calibri" w:cs="Calibri"/>
                <w:color w:val="000000"/>
                <w:sz w:val="16"/>
                <w:szCs w:val="16"/>
                <w:lang w:eastAsia="pl-PL"/>
              </w:rPr>
              <w:t> 117,96</w:t>
            </w:r>
          </w:p>
        </w:tc>
        <w:tc>
          <w:tcPr>
            <w:tcW w:w="968" w:type="dxa"/>
            <w:tcBorders>
              <w:top w:val="nil"/>
              <w:left w:val="nil"/>
              <w:bottom w:val="single" w:sz="4" w:space="0" w:color="auto"/>
              <w:right w:val="single" w:sz="4" w:space="0" w:color="auto"/>
            </w:tcBorders>
            <w:shd w:val="clear" w:color="000000" w:fill="FFFFFF"/>
            <w:vAlign w:val="center"/>
            <w:hideMark/>
          </w:tcPr>
          <w:p w14:paraId="170951A6" w14:textId="2BA5B886" w:rsidR="00B2763C" w:rsidRPr="003502E9" w:rsidRDefault="009E2C8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88,50</w:t>
            </w:r>
            <w:r w:rsidR="00B2763C" w:rsidRPr="003502E9">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000000" w:fill="FFFFFF"/>
            <w:vAlign w:val="center"/>
            <w:hideMark/>
          </w:tcPr>
          <w:p w14:paraId="5B8DFE62" w14:textId="0A438911" w:rsidR="00157A7D" w:rsidRPr="003502E9" w:rsidRDefault="00157A7D"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w:t>
            </w:r>
            <w:r w:rsidR="009E2C8A" w:rsidRPr="003502E9">
              <w:rPr>
                <w:rFonts w:ascii="Calibri" w:eastAsia="Times New Roman" w:hAnsi="Calibri" w:cs="Calibri"/>
                <w:color w:val="000000"/>
                <w:sz w:val="16"/>
                <w:szCs w:val="16"/>
                <w:lang w:eastAsia="pl-PL"/>
              </w:rPr>
              <w:t> </w:t>
            </w:r>
            <w:r w:rsidRPr="003502E9">
              <w:rPr>
                <w:rFonts w:ascii="Calibri" w:eastAsia="Times New Roman" w:hAnsi="Calibri" w:cs="Calibri"/>
                <w:color w:val="000000"/>
                <w:sz w:val="16"/>
                <w:szCs w:val="16"/>
                <w:lang w:eastAsia="pl-PL"/>
              </w:rPr>
              <w:t>866</w:t>
            </w:r>
            <w:r w:rsidR="009E2C8A" w:rsidRPr="003502E9">
              <w:rPr>
                <w:rFonts w:ascii="Calibri" w:eastAsia="Times New Roman" w:hAnsi="Calibri" w:cs="Calibri"/>
                <w:color w:val="000000"/>
                <w:sz w:val="16"/>
                <w:szCs w:val="16"/>
                <w:lang w:eastAsia="pl-PL"/>
              </w:rPr>
              <w:t xml:space="preserve"> </w:t>
            </w:r>
            <w:r w:rsidRPr="003502E9">
              <w:rPr>
                <w:rFonts w:ascii="Calibri" w:eastAsia="Times New Roman" w:hAnsi="Calibri" w:cs="Calibri"/>
                <w:color w:val="000000"/>
                <w:sz w:val="16"/>
                <w:szCs w:val="16"/>
                <w:lang w:eastAsia="pl-PL"/>
              </w:rPr>
              <w:t>668,14</w:t>
            </w:r>
          </w:p>
        </w:tc>
        <w:tc>
          <w:tcPr>
            <w:tcW w:w="1026" w:type="dxa"/>
            <w:tcBorders>
              <w:top w:val="nil"/>
              <w:left w:val="nil"/>
              <w:bottom w:val="single" w:sz="4" w:space="0" w:color="auto"/>
              <w:right w:val="single" w:sz="4" w:space="0" w:color="auto"/>
            </w:tcBorders>
            <w:shd w:val="clear" w:color="000000" w:fill="FFFFFF"/>
            <w:vAlign w:val="center"/>
            <w:hideMark/>
          </w:tcPr>
          <w:p w14:paraId="7164CE77"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100,00%</w:t>
            </w:r>
          </w:p>
        </w:tc>
        <w:tc>
          <w:tcPr>
            <w:tcW w:w="160" w:type="dxa"/>
            <w:gridSpan w:val="2"/>
            <w:vAlign w:val="center"/>
            <w:hideMark/>
          </w:tcPr>
          <w:p w14:paraId="43519567" w14:textId="77777777" w:rsidR="00B2763C" w:rsidRPr="003502E9" w:rsidRDefault="00B2763C" w:rsidP="00B2763C">
            <w:pPr>
              <w:spacing w:after="0" w:line="240" w:lineRule="auto"/>
              <w:rPr>
                <w:rFonts w:ascii="Times New Roman" w:eastAsia="Times New Roman" w:hAnsi="Times New Roman" w:cs="Times New Roman"/>
                <w:sz w:val="20"/>
                <w:szCs w:val="20"/>
                <w:lang w:eastAsia="pl-PL"/>
              </w:rPr>
            </w:pPr>
          </w:p>
        </w:tc>
      </w:tr>
      <w:tr w:rsidR="00B2763C" w:rsidRPr="003502E9" w14:paraId="2D55A325" w14:textId="77777777" w:rsidTr="003502E9">
        <w:trPr>
          <w:trHeight w:val="390"/>
        </w:trPr>
        <w:tc>
          <w:tcPr>
            <w:tcW w:w="949" w:type="dxa"/>
            <w:tcBorders>
              <w:top w:val="nil"/>
              <w:left w:val="single" w:sz="4" w:space="0" w:color="auto"/>
              <w:bottom w:val="single" w:sz="4" w:space="0" w:color="auto"/>
              <w:right w:val="single" w:sz="4" w:space="0" w:color="auto"/>
            </w:tcBorders>
            <w:shd w:val="clear" w:color="000000" w:fill="FFE699"/>
            <w:noWrap/>
            <w:vAlign w:val="center"/>
            <w:hideMark/>
          </w:tcPr>
          <w:p w14:paraId="28E483AB"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EFRR</w:t>
            </w:r>
          </w:p>
        </w:tc>
        <w:tc>
          <w:tcPr>
            <w:tcW w:w="1258" w:type="dxa"/>
            <w:tcBorders>
              <w:top w:val="nil"/>
              <w:left w:val="nil"/>
              <w:bottom w:val="single" w:sz="4" w:space="0" w:color="auto"/>
              <w:right w:val="single" w:sz="4" w:space="0" w:color="auto"/>
            </w:tcBorders>
            <w:shd w:val="clear" w:color="000000" w:fill="F2F2F2"/>
            <w:noWrap/>
            <w:vAlign w:val="bottom"/>
            <w:hideMark/>
          </w:tcPr>
          <w:p w14:paraId="619BFA8E"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912" w:type="dxa"/>
            <w:tcBorders>
              <w:top w:val="nil"/>
              <w:left w:val="nil"/>
              <w:bottom w:val="single" w:sz="4" w:space="0" w:color="auto"/>
              <w:right w:val="single" w:sz="4" w:space="0" w:color="auto"/>
            </w:tcBorders>
            <w:shd w:val="clear" w:color="000000" w:fill="F2F2F2"/>
            <w:noWrap/>
            <w:vAlign w:val="bottom"/>
            <w:hideMark/>
          </w:tcPr>
          <w:p w14:paraId="37E805B5"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198" w:type="dxa"/>
            <w:tcBorders>
              <w:top w:val="nil"/>
              <w:left w:val="nil"/>
              <w:bottom w:val="single" w:sz="4" w:space="0" w:color="auto"/>
              <w:right w:val="single" w:sz="4" w:space="0" w:color="auto"/>
            </w:tcBorders>
            <w:shd w:val="clear" w:color="000000" w:fill="F2F2F2"/>
            <w:noWrap/>
            <w:vAlign w:val="bottom"/>
            <w:hideMark/>
          </w:tcPr>
          <w:p w14:paraId="5B2FCEB6"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986" w:type="dxa"/>
            <w:tcBorders>
              <w:top w:val="nil"/>
              <w:left w:val="nil"/>
              <w:bottom w:val="single" w:sz="4" w:space="0" w:color="auto"/>
              <w:right w:val="single" w:sz="4" w:space="0" w:color="auto"/>
            </w:tcBorders>
            <w:shd w:val="clear" w:color="000000" w:fill="F2F2F2"/>
            <w:noWrap/>
            <w:vAlign w:val="bottom"/>
            <w:hideMark/>
          </w:tcPr>
          <w:p w14:paraId="541A13C7"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020" w:type="dxa"/>
            <w:tcBorders>
              <w:top w:val="nil"/>
              <w:left w:val="nil"/>
              <w:bottom w:val="single" w:sz="4" w:space="0" w:color="auto"/>
              <w:right w:val="single" w:sz="4" w:space="0" w:color="auto"/>
            </w:tcBorders>
            <w:shd w:val="clear" w:color="000000" w:fill="F2F2F2"/>
            <w:noWrap/>
            <w:vAlign w:val="bottom"/>
            <w:hideMark/>
          </w:tcPr>
          <w:p w14:paraId="07759635"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191" w:type="dxa"/>
            <w:tcBorders>
              <w:top w:val="nil"/>
              <w:left w:val="nil"/>
              <w:bottom w:val="single" w:sz="4" w:space="0" w:color="auto"/>
              <w:right w:val="single" w:sz="4" w:space="0" w:color="auto"/>
            </w:tcBorders>
            <w:shd w:val="clear" w:color="000000" w:fill="F2F2F2"/>
            <w:noWrap/>
            <w:vAlign w:val="bottom"/>
            <w:hideMark/>
          </w:tcPr>
          <w:p w14:paraId="45102BB9"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337" w:type="dxa"/>
            <w:tcBorders>
              <w:top w:val="nil"/>
              <w:left w:val="nil"/>
              <w:bottom w:val="single" w:sz="4" w:space="0" w:color="auto"/>
              <w:right w:val="single" w:sz="4" w:space="0" w:color="auto"/>
            </w:tcBorders>
            <w:shd w:val="clear" w:color="000000" w:fill="F2F2F2"/>
            <w:noWrap/>
            <w:vAlign w:val="bottom"/>
            <w:hideMark/>
          </w:tcPr>
          <w:p w14:paraId="186A2217"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085" w:type="dxa"/>
            <w:tcBorders>
              <w:top w:val="nil"/>
              <w:left w:val="nil"/>
              <w:bottom w:val="single" w:sz="4" w:space="0" w:color="auto"/>
              <w:right w:val="single" w:sz="4" w:space="0" w:color="auto"/>
            </w:tcBorders>
            <w:shd w:val="clear" w:color="000000" w:fill="F2F2F2"/>
            <w:noWrap/>
            <w:vAlign w:val="bottom"/>
            <w:hideMark/>
          </w:tcPr>
          <w:p w14:paraId="3AAA8394"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139" w:type="dxa"/>
            <w:tcBorders>
              <w:top w:val="nil"/>
              <w:left w:val="nil"/>
              <w:bottom w:val="single" w:sz="4" w:space="0" w:color="auto"/>
              <w:right w:val="single" w:sz="4" w:space="0" w:color="auto"/>
            </w:tcBorders>
            <w:shd w:val="clear" w:color="000000" w:fill="F2F2F2"/>
            <w:noWrap/>
            <w:vAlign w:val="bottom"/>
            <w:hideMark/>
          </w:tcPr>
          <w:p w14:paraId="3A869996"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917" w:type="dxa"/>
            <w:tcBorders>
              <w:top w:val="nil"/>
              <w:left w:val="nil"/>
              <w:bottom w:val="single" w:sz="4" w:space="0" w:color="auto"/>
              <w:right w:val="single" w:sz="4" w:space="0" w:color="auto"/>
            </w:tcBorders>
            <w:shd w:val="clear" w:color="000000" w:fill="F2F2F2"/>
            <w:noWrap/>
            <w:vAlign w:val="bottom"/>
            <w:hideMark/>
          </w:tcPr>
          <w:p w14:paraId="58BEDAA5"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158" w:type="dxa"/>
            <w:tcBorders>
              <w:top w:val="nil"/>
              <w:left w:val="nil"/>
              <w:bottom w:val="single" w:sz="4" w:space="0" w:color="auto"/>
              <w:right w:val="single" w:sz="4" w:space="0" w:color="auto"/>
            </w:tcBorders>
            <w:shd w:val="clear" w:color="000000" w:fill="F2F2F2"/>
            <w:noWrap/>
            <w:vAlign w:val="bottom"/>
            <w:hideMark/>
          </w:tcPr>
          <w:p w14:paraId="2CD6CCE6"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968" w:type="dxa"/>
            <w:tcBorders>
              <w:top w:val="nil"/>
              <w:left w:val="nil"/>
              <w:bottom w:val="single" w:sz="4" w:space="0" w:color="auto"/>
              <w:right w:val="single" w:sz="4" w:space="0" w:color="auto"/>
            </w:tcBorders>
            <w:shd w:val="clear" w:color="000000" w:fill="F2F2F2"/>
            <w:noWrap/>
            <w:vAlign w:val="bottom"/>
            <w:hideMark/>
          </w:tcPr>
          <w:p w14:paraId="477F6F0B"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139" w:type="dxa"/>
            <w:tcBorders>
              <w:top w:val="nil"/>
              <w:left w:val="nil"/>
              <w:bottom w:val="single" w:sz="4" w:space="0" w:color="auto"/>
              <w:right w:val="single" w:sz="4" w:space="0" w:color="auto"/>
            </w:tcBorders>
            <w:shd w:val="clear" w:color="000000" w:fill="F2F2F2"/>
            <w:noWrap/>
            <w:vAlign w:val="bottom"/>
            <w:hideMark/>
          </w:tcPr>
          <w:p w14:paraId="7ED3CA84"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026" w:type="dxa"/>
            <w:tcBorders>
              <w:top w:val="nil"/>
              <w:left w:val="nil"/>
              <w:bottom w:val="single" w:sz="4" w:space="0" w:color="auto"/>
              <w:right w:val="single" w:sz="4" w:space="0" w:color="auto"/>
            </w:tcBorders>
            <w:shd w:val="clear" w:color="000000" w:fill="F2F2F2"/>
            <w:noWrap/>
            <w:vAlign w:val="bottom"/>
            <w:hideMark/>
          </w:tcPr>
          <w:p w14:paraId="1E0D1BC6" w14:textId="77777777" w:rsidR="00B2763C" w:rsidRPr="003502E9" w:rsidRDefault="00B2763C" w:rsidP="00B2763C">
            <w:pPr>
              <w:spacing w:after="0" w:line="240" w:lineRule="auto"/>
              <w:rPr>
                <w:rFonts w:ascii="Calibri" w:eastAsia="Times New Roman" w:hAnsi="Calibri" w:cs="Calibri"/>
                <w:color w:val="000000"/>
                <w:lang w:eastAsia="pl-PL"/>
              </w:rPr>
            </w:pPr>
            <w:r w:rsidRPr="003502E9">
              <w:rPr>
                <w:rFonts w:ascii="Calibri" w:eastAsia="Times New Roman" w:hAnsi="Calibri" w:cs="Calibri"/>
                <w:color w:val="000000"/>
                <w:lang w:eastAsia="pl-PL"/>
              </w:rPr>
              <w:t xml:space="preserve"> - </w:t>
            </w:r>
          </w:p>
        </w:tc>
        <w:tc>
          <w:tcPr>
            <w:tcW w:w="160" w:type="dxa"/>
            <w:gridSpan w:val="2"/>
            <w:vAlign w:val="center"/>
            <w:hideMark/>
          </w:tcPr>
          <w:p w14:paraId="77EF2B1B" w14:textId="77777777" w:rsidR="00B2763C" w:rsidRPr="003502E9" w:rsidRDefault="00B2763C" w:rsidP="00B2763C">
            <w:pPr>
              <w:spacing w:after="0" w:line="240" w:lineRule="auto"/>
              <w:rPr>
                <w:rFonts w:ascii="Times New Roman" w:eastAsia="Times New Roman" w:hAnsi="Times New Roman" w:cs="Times New Roman"/>
                <w:sz w:val="20"/>
                <w:szCs w:val="20"/>
                <w:lang w:eastAsia="pl-PL"/>
              </w:rPr>
            </w:pPr>
          </w:p>
        </w:tc>
      </w:tr>
      <w:tr w:rsidR="00B2763C" w:rsidRPr="00B2763C" w14:paraId="7ED82797" w14:textId="77777777" w:rsidTr="003502E9">
        <w:trPr>
          <w:trHeight w:val="540"/>
        </w:trPr>
        <w:tc>
          <w:tcPr>
            <w:tcW w:w="949" w:type="dxa"/>
            <w:tcBorders>
              <w:top w:val="nil"/>
              <w:left w:val="single" w:sz="4" w:space="0" w:color="auto"/>
              <w:bottom w:val="single" w:sz="4" w:space="0" w:color="auto"/>
              <w:right w:val="single" w:sz="4" w:space="0" w:color="auto"/>
            </w:tcBorders>
            <w:shd w:val="clear" w:color="000000" w:fill="FFE699"/>
            <w:noWrap/>
            <w:vAlign w:val="center"/>
            <w:hideMark/>
          </w:tcPr>
          <w:p w14:paraId="4960917E" w14:textId="77777777" w:rsidR="00B2763C" w:rsidRPr="003502E9"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 xml:space="preserve">Razem </w:t>
            </w:r>
          </w:p>
        </w:tc>
        <w:tc>
          <w:tcPr>
            <w:tcW w:w="1258" w:type="dxa"/>
            <w:tcBorders>
              <w:top w:val="nil"/>
              <w:left w:val="nil"/>
              <w:bottom w:val="single" w:sz="4" w:space="0" w:color="auto"/>
              <w:right w:val="single" w:sz="4" w:space="0" w:color="auto"/>
            </w:tcBorders>
            <w:shd w:val="clear" w:color="auto" w:fill="auto"/>
            <w:noWrap/>
            <w:vAlign w:val="center"/>
            <w:hideMark/>
          </w:tcPr>
          <w:p w14:paraId="18BA5A74" w14:textId="242725F0"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p>
        </w:tc>
        <w:tc>
          <w:tcPr>
            <w:tcW w:w="912" w:type="dxa"/>
            <w:tcBorders>
              <w:top w:val="nil"/>
              <w:left w:val="nil"/>
              <w:bottom w:val="single" w:sz="4" w:space="0" w:color="auto"/>
              <w:right w:val="single" w:sz="4" w:space="0" w:color="auto"/>
            </w:tcBorders>
            <w:shd w:val="clear" w:color="auto" w:fill="auto"/>
            <w:noWrap/>
            <w:vAlign w:val="center"/>
            <w:hideMark/>
          </w:tcPr>
          <w:p w14:paraId="402CD926" w14:textId="2564794A"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0</w:t>
            </w:r>
            <w:r w:rsidR="00B2763C" w:rsidRPr="003502E9">
              <w:rPr>
                <w:rFonts w:ascii="Calibri" w:eastAsia="Times New Roman" w:hAnsi="Calibri" w:cs="Calibri"/>
                <w:color w:val="000000"/>
                <w:sz w:val="16"/>
                <w:szCs w:val="16"/>
                <w:lang w:eastAsia="pl-PL"/>
              </w:rPr>
              <w:t>%</w:t>
            </w:r>
          </w:p>
        </w:tc>
        <w:tc>
          <w:tcPr>
            <w:tcW w:w="1198" w:type="dxa"/>
            <w:tcBorders>
              <w:top w:val="nil"/>
              <w:left w:val="nil"/>
              <w:bottom w:val="single" w:sz="4" w:space="0" w:color="auto"/>
              <w:right w:val="single" w:sz="4" w:space="0" w:color="auto"/>
            </w:tcBorders>
            <w:shd w:val="clear" w:color="auto" w:fill="auto"/>
            <w:noWrap/>
            <w:vAlign w:val="center"/>
            <w:hideMark/>
          </w:tcPr>
          <w:p w14:paraId="13936BD0" w14:textId="58C25044" w:rsidR="00CF0B74" w:rsidRPr="003502E9" w:rsidRDefault="00CE6A1B"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2 432 582,19</w:t>
            </w:r>
          </w:p>
        </w:tc>
        <w:tc>
          <w:tcPr>
            <w:tcW w:w="986" w:type="dxa"/>
            <w:tcBorders>
              <w:top w:val="nil"/>
              <w:left w:val="nil"/>
              <w:bottom w:val="single" w:sz="4" w:space="0" w:color="auto"/>
              <w:right w:val="single" w:sz="4" w:space="0" w:color="auto"/>
            </w:tcBorders>
            <w:shd w:val="clear" w:color="auto" w:fill="auto"/>
            <w:noWrap/>
            <w:vAlign w:val="center"/>
            <w:hideMark/>
          </w:tcPr>
          <w:p w14:paraId="199BB859" w14:textId="07FADB54"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55,70</w:t>
            </w:r>
            <w:r w:rsidR="00B2763C" w:rsidRPr="003502E9">
              <w:rPr>
                <w:rFonts w:ascii="Calibri" w:eastAsia="Times New Roman" w:hAnsi="Calibri" w:cs="Calibri"/>
                <w:color w:val="000000"/>
                <w:sz w:val="16"/>
                <w:szCs w:val="16"/>
                <w:lang w:eastAsia="pl-PL"/>
              </w:rPr>
              <w:t>%</w:t>
            </w:r>
          </w:p>
        </w:tc>
        <w:tc>
          <w:tcPr>
            <w:tcW w:w="1020" w:type="dxa"/>
            <w:tcBorders>
              <w:top w:val="nil"/>
              <w:left w:val="nil"/>
              <w:bottom w:val="single" w:sz="4" w:space="0" w:color="auto"/>
              <w:right w:val="single" w:sz="4" w:space="0" w:color="auto"/>
            </w:tcBorders>
            <w:shd w:val="clear" w:color="auto" w:fill="auto"/>
            <w:noWrap/>
            <w:vAlign w:val="center"/>
            <w:hideMark/>
          </w:tcPr>
          <w:p w14:paraId="35AF6D60" w14:textId="0CDCA4BC" w:rsidR="00B2763C" w:rsidRPr="003502E9" w:rsidRDefault="00B2763C" w:rsidP="00B2763C">
            <w:pPr>
              <w:spacing w:after="0" w:line="240" w:lineRule="auto"/>
              <w:rPr>
                <w:rFonts w:ascii="Calibri" w:eastAsia="Times New Roman" w:hAnsi="Calibri" w:cs="Calibri"/>
                <w:strike/>
                <w:color w:val="000000"/>
                <w:sz w:val="16"/>
                <w:szCs w:val="16"/>
                <w:lang w:eastAsia="pl-PL"/>
              </w:rPr>
            </w:pPr>
            <w:r w:rsidRPr="003502E9">
              <w:rPr>
                <w:rFonts w:ascii="Calibri" w:eastAsia="Times New Roman" w:hAnsi="Calibri" w:cs="Calibri"/>
                <w:color w:val="000000"/>
                <w:sz w:val="16"/>
                <w:szCs w:val="16"/>
                <w:lang w:eastAsia="pl-PL"/>
              </w:rPr>
              <w:t> </w:t>
            </w:r>
          </w:p>
          <w:p w14:paraId="05FBE123" w14:textId="1889E57C" w:rsidR="00CF0B74" w:rsidRPr="003502E9" w:rsidRDefault="00B97968"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2 646 058,98</w:t>
            </w:r>
          </w:p>
        </w:tc>
        <w:tc>
          <w:tcPr>
            <w:tcW w:w="1191" w:type="dxa"/>
            <w:tcBorders>
              <w:top w:val="nil"/>
              <w:left w:val="nil"/>
              <w:bottom w:val="single" w:sz="4" w:space="0" w:color="auto"/>
              <w:right w:val="single" w:sz="4" w:space="0" w:color="auto"/>
            </w:tcBorders>
            <w:shd w:val="clear" w:color="auto" w:fill="auto"/>
            <w:noWrap/>
            <w:vAlign w:val="center"/>
            <w:hideMark/>
          </w:tcPr>
          <w:p w14:paraId="2AF8B509" w14:textId="6A116377"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60,59</w:t>
            </w:r>
            <w:r w:rsidR="00344F46" w:rsidRPr="003502E9">
              <w:rPr>
                <w:rFonts w:ascii="Calibri" w:eastAsia="Times New Roman" w:hAnsi="Calibri" w:cs="Calibri"/>
                <w:color w:val="000000"/>
                <w:sz w:val="16"/>
                <w:szCs w:val="16"/>
                <w:lang w:eastAsia="pl-PL"/>
              </w:rPr>
              <w:t>%</w:t>
            </w:r>
          </w:p>
        </w:tc>
        <w:tc>
          <w:tcPr>
            <w:tcW w:w="1337" w:type="dxa"/>
            <w:tcBorders>
              <w:top w:val="nil"/>
              <w:left w:val="nil"/>
              <w:bottom w:val="single" w:sz="4" w:space="0" w:color="auto"/>
              <w:right w:val="single" w:sz="4" w:space="0" w:color="auto"/>
            </w:tcBorders>
            <w:shd w:val="clear" w:color="auto" w:fill="auto"/>
            <w:noWrap/>
            <w:vAlign w:val="center"/>
            <w:hideMark/>
          </w:tcPr>
          <w:p w14:paraId="2245F263" w14:textId="2050865B" w:rsidR="00CF0B74" w:rsidRPr="003502E9" w:rsidRDefault="006B16F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2 859 535,77</w:t>
            </w:r>
          </w:p>
        </w:tc>
        <w:tc>
          <w:tcPr>
            <w:tcW w:w="1085" w:type="dxa"/>
            <w:tcBorders>
              <w:top w:val="nil"/>
              <w:left w:val="nil"/>
              <w:bottom w:val="single" w:sz="4" w:space="0" w:color="auto"/>
              <w:right w:val="single" w:sz="4" w:space="0" w:color="auto"/>
            </w:tcBorders>
            <w:shd w:val="clear" w:color="auto" w:fill="auto"/>
            <w:noWrap/>
            <w:vAlign w:val="center"/>
            <w:hideMark/>
          </w:tcPr>
          <w:p w14:paraId="70708AD1" w14:textId="025A0BBA"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65,48</w:t>
            </w:r>
            <w:r w:rsidR="00B2763C" w:rsidRPr="003502E9">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auto" w:fill="auto"/>
            <w:noWrap/>
            <w:vAlign w:val="center"/>
            <w:hideMark/>
          </w:tcPr>
          <w:p w14:paraId="288A5F60" w14:textId="522EC34D" w:rsidR="00CF0B74" w:rsidRPr="003502E9" w:rsidRDefault="006B16F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3 288 442,92</w:t>
            </w:r>
          </w:p>
        </w:tc>
        <w:tc>
          <w:tcPr>
            <w:tcW w:w="917" w:type="dxa"/>
            <w:tcBorders>
              <w:top w:val="nil"/>
              <w:left w:val="nil"/>
              <w:bottom w:val="single" w:sz="4" w:space="0" w:color="auto"/>
              <w:right w:val="single" w:sz="4" w:space="0" w:color="auto"/>
            </w:tcBorders>
            <w:shd w:val="clear" w:color="auto" w:fill="auto"/>
            <w:noWrap/>
            <w:vAlign w:val="center"/>
            <w:hideMark/>
          </w:tcPr>
          <w:p w14:paraId="5F79ABA2" w14:textId="2B4A9C9F"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75,30</w:t>
            </w:r>
            <w:r w:rsidR="00B2763C" w:rsidRPr="003502E9">
              <w:rPr>
                <w:rFonts w:ascii="Calibri" w:eastAsia="Times New Roman" w:hAnsi="Calibri" w:cs="Calibri"/>
                <w:color w:val="000000"/>
                <w:sz w:val="16"/>
                <w:szCs w:val="16"/>
                <w:lang w:eastAsia="pl-PL"/>
              </w:rPr>
              <w:t>%</w:t>
            </w:r>
          </w:p>
        </w:tc>
        <w:tc>
          <w:tcPr>
            <w:tcW w:w="1158" w:type="dxa"/>
            <w:tcBorders>
              <w:top w:val="nil"/>
              <w:left w:val="nil"/>
              <w:bottom w:val="single" w:sz="4" w:space="0" w:color="auto"/>
              <w:right w:val="single" w:sz="4" w:space="0" w:color="auto"/>
            </w:tcBorders>
            <w:shd w:val="clear" w:color="auto" w:fill="auto"/>
            <w:noWrap/>
            <w:vAlign w:val="center"/>
            <w:hideMark/>
          </w:tcPr>
          <w:p w14:paraId="59BA43CF" w14:textId="3B014235" w:rsidR="00CF0B74" w:rsidRPr="003502E9" w:rsidRDefault="006B16FA"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4 152 117,96</w:t>
            </w:r>
          </w:p>
        </w:tc>
        <w:tc>
          <w:tcPr>
            <w:tcW w:w="968" w:type="dxa"/>
            <w:tcBorders>
              <w:top w:val="nil"/>
              <w:left w:val="nil"/>
              <w:bottom w:val="single" w:sz="4" w:space="0" w:color="auto"/>
              <w:right w:val="single" w:sz="4" w:space="0" w:color="auto"/>
            </w:tcBorders>
            <w:shd w:val="clear" w:color="auto" w:fill="auto"/>
            <w:noWrap/>
            <w:vAlign w:val="center"/>
            <w:hideMark/>
          </w:tcPr>
          <w:p w14:paraId="59C853DC" w14:textId="6A52FDB9" w:rsidR="00B2763C" w:rsidRPr="003502E9" w:rsidRDefault="00175E5F"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95,08</w:t>
            </w:r>
            <w:r w:rsidR="00CF0B74" w:rsidRPr="003502E9">
              <w:rPr>
                <w:rFonts w:ascii="Calibri" w:eastAsia="Times New Roman" w:hAnsi="Calibri" w:cs="Calibri"/>
                <w:color w:val="000000"/>
                <w:sz w:val="16"/>
                <w:szCs w:val="16"/>
                <w:lang w:eastAsia="pl-PL"/>
              </w:rPr>
              <w:t xml:space="preserve"> </w:t>
            </w:r>
            <w:r w:rsidR="00B2763C" w:rsidRPr="003502E9">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auto" w:fill="auto"/>
            <w:noWrap/>
            <w:vAlign w:val="center"/>
            <w:hideMark/>
          </w:tcPr>
          <w:p w14:paraId="7545FBD4" w14:textId="598FE6CF" w:rsidR="00B2763C" w:rsidRPr="003502E9" w:rsidRDefault="00CE6A1B"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4 366 668,14</w:t>
            </w:r>
          </w:p>
        </w:tc>
        <w:tc>
          <w:tcPr>
            <w:tcW w:w="1026" w:type="dxa"/>
            <w:tcBorders>
              <w:top w:val="nil"/>
              <w:left w:val="nil"/>
              <w:bottom w:val="single" w:sz="4" w:space="0" w:color="auto"/>
              <w:right w:val="single" w:sz="4" w:space="0" w:color="auto"/>
            </w:tcBorders>
            <w:shd w:val="clear" w:color="auto" w:fill="auto"/>
            <w:noWrap/>
            <w:vAlign w:val="center"/>
            <w:hideMark/>
          </w:tcPr>
          <w:p w14:paraId="18DAFD36" w14:textId="77777777" w:rsidR="00B2763C" w:rsidRPr="00344F46" w:rsidRDefault="00B2763C" w:rsidP="00B2763C">
            <w:pPr>
              <w:spacing w:after="0" w:line="240" w:lineRule="auto"/>
              <w:rPr>
                <w:rFonts w:ascii="Calibri" w:eastAsia="Times New Roman" w:hAnsi="Calibri" w:cs="Calibri"/>
                <w:color w:val="000000"/>
                <w:sz w:val="16"/>
                <w:szCs w:val="16"/>
                <w:lang w:eastAsia="pl-PL"/>
              </w:rPr>
            </w:pPr>
            <w:r w:rsidRPr="003502E9">
              <w:rPr>
                <w:rFonts w:ascii="Calibri" w:eastAsia="Times New Roman" w:hAnsi="Calibri" w:cs="Calibri"/>
                <w:color w:val="000000"/>
                <w:sz w:val="16"/>
                <w:szCs w:val="16"/>
                <w:lang w:eastAsia="pl-PL"/>
              </w:rPr>
              <w:t>100,00%</w:t>
            </w:r>
          </w:p>
        </w:tc>
        <w:tc>
          <w:tcPr>
            <w:tcW w:w="160" w:type="dxa"/>
            <w:gridSpan w:val="2"/>
            <w:vAlign w:val="center"/>
            <w:hideMark/>
          </w:tcPr>
          <w:p w14:paraId="2430CA93" w14:textId="77777777" w:rsidR="00B2763C" w:rsidRPr="00B2763C" w:rsidRDefault="00B2763C" w:rsidP="00B2763C">
            <w:pPr>
              <w:spacing w:after="0" w:line="240" w:lineRule="auto"/>
              <w:rPr>
                <w:rFonts w:ascii="Times New Roman" w:eastAsia="Times New Roman" w:hAnsi="Times New Roman" w:cs="Times New Roman"/>
                <w:sz w:val="20"/>
                <w:szCs w:val="20"/>
                <w:lang w:eastAsia="pl-PL"/>
              </w:rPr>
            </w:pPr>
          </w:p>
        </w:tc>
      </w:tr>
    </w:tbl>
    <w:p w14:paraId="1A7FCB09" w14:textId="3D964204" w:rsidR="00C142F6" w:rsidRPr="0067310C" w:rsidRDefault="00C142F6" w:rsidP="0067310C">
      <w:pPr>
        <w:rPr>
          <w:rFonts w:eastAsiaTheme="majorEastAsia" w:cstheme="minorHAnsi"/>
          <w:b/>
          <w:bCs/>
          <w:sz w:val="24"/>
          <w:szCs w:val="24"/>
          <w:lang w:eastAsia="pl-PL"/>
        </w:rPr>
      </w:pPr>
    </w:p>
    <w:sectPr w:rsidR="00C142F6" w:rsidRPr="0067310C" w:rsidSect="00460FD4">
      <w:pgSz w:w="16838" w:h="11906" w:orient="landscape"/>
      <w:pgMar w:top="1418" w:right="1418" w:bottom="1418" w:left="156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B142C" w14:textId="77777777" w:rsidR="009E1A2B" w:rsidRDefault="009E1A2B" w:rsidP="00FB7A93">
      <w:pPr>
        <w:spacing w:after="0" w:line="240" w:lineRule="auto"/>
      </w:pPr>
      <w:r>
        <w:separator/>
      </w:r>
    </w:p>
  </w:endnote>
  <w:endnote w:type="continuationSeparator" w:id="0">
    <w:p w14:paraId="1BC66829" w14:textId="77777777" w:rsidR="009E1A2B" w:rsidRDefault="009E1A2B" w:rsidP="00FB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97459"/>
      <w:docPartObj>
        <w:docPartGallery w:val="Page Numbers (Bottom of Page)"/>
        <w:docPartUnique/>
      </w:docPartObj>
    </w:sdtPr>
    <w:sdtEndPr/>
    <w:sdtContent>
      <w:sdt>
        <w:sdtPr>
          <w:id w:val="-692850266"/>
          <w:docPartObj>
            <w:docPartGallery w:val="Page Numbers (Top of Page)"/>
            <w:docPartUnique/>
          </w:docPartObj>
        </w:sdtPr>
        <w:sdtEndPr/>
        <w:sdtContent>
          <w:p w14:paraId="32ED9DB1" w14:textId="77777777" w:rsidR="00B1100E" w:rsidRDefault="00B1100E" w:rsidP="00EB5ED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79506"/>
      <w:docPartObj>
        <w:docPartGallery w:val="Page Numbers (Bottom of Page)"/>
        <w:docPartUnique/>
      </w:docPartObj>
    </w:sdtPr>
    <w:sdtEndPr/>
    <w:sdtContent>
      <w:sdt>
        <w:sdtPr>
          <w:id w:val="1728636285"/>
          <w:docPartObj>
            <w:docPartGallery w:val="Page Numbers (Top of Page)"/>
            <w:docPartUnique/>
          </w:docPartObj>
        </w:sdtPr>
        <w:sdtEndPr/>
        <w:sdtContent>
          <w:p w14:paraId="09239A01" w14:textId="740D29B2" w:rsidR="00B1100E" w:rsidRDefault="00B1100E" w:rsidP="00EB5ED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08C3" w14:textId="77777777" w:rsidR="009E1A2B" w:rsidRDefault="009E1A2B" w:rsidP="00FB7A93">
      <w:pPr>
        <w:spacing w:after="0" w:line="240" w:lineRule="auto"/>
      </w:pPr>
      <w:r>
        <w:separator/>
      </w:r>
    </w:p>
  </w:footnote>
  <w:footnote w:type="continuationSeparator" w:id="0">
    <w:p w14:paraId="06AC5DAF" w14:textId="77777777" w:rsidR="009E1A2B" w:rsidRDefault="009E1A2B" w:rsidP="00FB7A93">
      <w:pPr>
        <w:spacing w:after="0" w:line="240" w:lineRule="auto"/>
      </w:pPr>
      <w:r>
        <w:continuationSeparator/>
      </w:r>
    </w:p>
  </w:footnote>
  <w:footnote w:id="1">
    <w:p w14:paraId="4F05AD65" w14:textId="5F976DE8" w:rsidR="00B1100E" w:rsidRPr="0007096D" w:rsidRDefault="00B1100E">
      <w:pPr>
        <w:pStyle w:val="Tekstprzypisudolnego"/>
        <w:rPr>
          <w:rFonts w:asciiTheme="minorHAnsi" w:hAnsiTheme="minorHAnsi" w:cstheme="minorHAnsi"/>
        </w:rPr>
      </w:pPr>
      <w:r w:rsidRPr="0007096D">
        <w:rPr>
          <w:rStyle w:val="Odwoanieprzypisudolnego"/>
          <w:rFonts w:asciiTheme="minorHAnsi" w:hAnsiTheme="minorHAnsi" w:cstheme="minorHAnsi"/>
        </w:rPr>
        <w:footnoteRef/>
      </w:r>
      <w:r w:rsidRPr="0007096D">
        <w:rPr>
          <w:rFonts w:asciiTheme="minorHAnsi" w:hAnsiTheme="minorHAnsi" w:cstheme="minorHAnsi"/>
        </w:rPr>
        <w:t xml:space="preserve"> Zgodnie z Wytycznymi dotyczącymi realizacji zasad równościowych w ramach funduszy unijnych na lata 2021-2027, mając na uwadze dostosowane dla osób z niepełnosprawnością wzroku tekst nie został wyjustowany. </w:t>
      </w:r>
    </w:p>
  </w:footnote>
  <w:footnote w:id="2">
    <w:p w14:paraId="18C7D0E2" w14:textId="7EF52DC7" w:rsidR="00B1100E" w:rsidRPr="006D1A99" w:rsidRDefault="00B1100E" w:rsidP="00BE195F">
      <w:pPr>
        <w:pStyle w:val="Tekstprzypisudolnego"/>
        <w:jc w:val="left"/>
        <w:rPr>
          <w:rFonts w:asciiTheme="minorHAnsi" w:hAnsiTheme="minorHAnsi" w:cstheme="minorHAnsi"/>
        </w:rPr>
      </w:pPr>
      <w:r w:rsidRPr="0007096D">
        <w:rPr>
          <w:rStyle w:val="Odwoanieprzypisudolnego"/>
          <w:rFonts w:asciiTheme="minorHAnsi" w:hAnsiTheme="minorHAnsi" w:cstheme="minorHAnsi"/>
        </w:rPr>
        <w:footnoteRef/>
      </w:r>
      <w:r w:rsidRPr="0007096D">
        <w:rPr>
          <w:rFonts w:asciiTheme="minorHAnsi" w:hAnsiTheme="minorHAnsi" w:cstheme="minorHAnsi"/>
        </w:rPr>
        <w:t xml:space="preserve"> Gmina Ostrowice znajdowała się w województwie zachodniopomorskim, w powiecie drawskim. Powierzchnia gminy Ostrowice wynosiła 150,42 km</w:t>
      </w:r>
      <w:r w:rsidRPr="0007096D">
        <w:rPr>
          <w:rFonts w:asciiTheme="minorHAnsi" w:hAnsiTheme="minorHAnsi" w:cstheme="minorHAnsi"/>
          <w:vertAlign w:val="superscript"/>
        </w:rPr>
        <w:t>2</w:t>
      </w:r>
      <w:r w:rsidRPr="0007096D">
        <w:rPr>
          <w:rFonts w:asciiTheme="minorHAnsi" w:hAnsiTheme="minorHAnsi" w:cstheme="minorHAnsi"/>
        </w:rPr>
        <w:t xml:space="preserve"> i składała się z</w:t>
      </w:r>
      <w:r w:rsidRPr="00BE195F">
        <w:rPr>
          <w:rFonts w:asciiTheme="minorHAnsi" w:hAnsiTheme="minorHAnsi" w:cstheme="minorHAnsi"/>
        </w:rPr>
        <w:t xml:space="preserve"> 14 sołectw, które były zamieszkiwane przez 2751 osób, według stanu z 2015 r</w:t>
      </w:r>
      <w:r w:rsidRPr="00474974">
        <w:t xml:space="preserve"> </w:t>
      </w:r>
      <w:r w:rsidRPr="00474974">
        <w:rPr>
          <w:rFonts w:asciiTheme="minorHAnsi" w:hAnsiTheme="minorHAnsi" w:cstheme="minorHAnsi"/>
        </w:rPr>
        <w:t>W lipcu 2018 r. Sejm RP przyjął ustawę o szczególnych rozwiązaniach dotyczących gminy Ostrowice w województwie zachodniopomorskim</w:t>
      </w:r>
      <w:r>
        <w:rPr>
          <w:rFonts w:asciiTheme="minorHAnsi" w:hAnsiTheme="minorHAnsi" w:cstheme="minorHAnsi"/>
        </w:rPr>
        <w:t xml:space="preserve">. </w:t>
      </w:r>
      <w:r w:rsidRPr="00474974">
        <w:rPr>
          <w:rFonts w:asciiTheme="minorHAnsi" w:hAnsiTheme="minorHAnsi" w:cstheme="minorHAnsi"/>
        </w:rPr>
        <w:t xml:space="preserve">Zaakceptowane przez Sejm regulacje zakładały, że na mocy rozporządzenia Rada Ministrów zniesie </w:t>
      </w:r>
      <w:r w:rsidRPr="006D1A99">
        <w:rPr>
          <w:rFonts w:asciiTheme="minorHAnsi" w:hAnsiTheme="minorHAnsi" w:cstheme="minorHAnsi"/>
        </w:rPr>
        <w:t>gminę Ostrowice. Teren został podzielony między gminy Złocieniec i Drawsko Pomorskie, a długi przejął Skarb Państwa.</w:t>
      </w:r>
    </w:p>
  </w:footnote>
  <w:footnote w:id="3">
    <w:p w14:paraId="0EE58DE9" w14:textId="56286CCE" w:rsidR="00B1100E" w:rsidRDefault="00B1100E">
      <w:pPr>
        <w:pStyle w:val="Tekstprzypisudolnego"/>
      </w:pPr>
      <w:r w:rsidRPr="006D1A99">
        <w:rPr>
          <w:rStyle w:val="Odwoanieprzypisudolnego"/>
          <w:rFonts w:asciiTheme="minorHAnsi" w:hAnsiTheme="minorHAnsi" w:cstheme="minorHAnsi"/>
        </w:rPr>
        <w:footnoteRef/>
      </w:r>
      <w:r w:rsidRPr="006D1A99">
        <w:rPr>
          <w:rFonts w:asciiTheme="minorHAnsi" w:hAnsiTheme="minorHAnsi" w:cstheme="minorHAnsi"/>
        </w:rPr>
        <w:t xml:space="preserve"> Zob. </w:t>
      </w:r>
      <w:hyperlink r:id="rId1" w:history="1">
        <w:r w:rsidRPr="006D1A99">
          <w:rPr>
            <w:rStyle w:val="Hipercze"/>
            <w:rFonts w:asciiTheme="minorHAnsi" w:hAnsiTheme="minorHAnsi" w:cstheme="minorHAnsi"/>
          </w:rPr>
          <w:t>https://dzialajlokalnie.pl</w:t>
        </w:r>
      </w:hyperlink>
      <w:r>
        <w:t xml:space="preserve"> </w:t>
      </w:r>
    </w:p>
  </w:footnote>
  <w:footnote w:id="4">
    <w:p w14:paraId="4EE15904" w14:textId="3092C85C" w:rsidR="00B1100E" w:rsidRPr="00E30A11" w:rsidRDefault="00B1100E" w:rsidP="00E30A11">
      <w:pPr>
        <w:pStyle w:val="Tekstprzypisudolnego"/>
        <w:jc w:val="left"/>
        <w:rPr>
          <w:rFonts w:asciiTheme="minorHAnsi" w:hAnsiTheme="minorHAnsi" w:cstheme="minorHAnsi"/>
        </w:rPr>
      </w:pPr>
      <w:r w:rsidRPr="00E30A11">
        <w:rPr>
          <w:rStyle w:val="Odwoanieprzypisudolnego"/>
          <w:rFonts w:asciiTheme="minorHAnsi" w:hAnsiTheme="minorHAnsi" w:cstheme="minorHAnsi"/>
        </w:rPr>
        <w:footnoteRef/>
      </w:r>
      <w:r w:rsidRPr="00E30A11">
        <w:rPr>
          <w:rFonts w:asciiTheme="minorHAnsi" w:hAnsiTheme="minorHAnsi" w:cstheme="minorHAnsi"/>
        </w:rPr>
        <w:t xml:space="preserve"> Zob. Europejska Sieć na rzecz Rozwoju Obszarów Wiejskich. Tworzenie strategii. Jak stworzyć partycypacyjna strategie rozwoju lokalnego? Opis procesu udziale osób w rozwoju strategii</w:t>
      </w:r>
      <w:r>
        <w:rPr>
          <w:rFonts w:asciiTheme="minorHAnsi" w:hAnsiTheme="minorHAnsi" w:cstheme="minorHAnsi"/>
        </w:rPr>
        <w:t xml:space="preserve">, do pobrania na stronie </w:t>
      </w:r>
      <w:hyperlink r:id="rId2" w:history="1">
        <w:r w:rsidRPr="00E30A11">
          <w:rPr>
            <w:rStyle w:val="Hipercze"/>
            <w:rFonts w:asciiTheme="minorHAnsi" w:hAnsiTheme="minorHAnsi" w:cstheme="minorHAnsi"/>
          </w:rPr>
          <w:t>leader-tool-kit</w:t>
        </w:r>
      </w:hyperlink>
      <w:r w:rsidRPr="00E30A11">
        <w:rPr>
          <w:rFonts w:asciiTheme="minorHAnsi" w:hAnsiTheme="minorHAnsi" w:cstheme="minorHAnsi"/>
        </w:rPr>
        <w:t xml:space="preserve"> </w:t>
      </w:r>
    </w:p>
  </w:footnote>
  <w:footnote w:id="5">
    <w:p w14:paraId="768CE8DB" w14:textId="5048D956" w:rsidR="00B1100E" w:rsidRPr="00C3046C" w:rsidRDefault="00B1100E">
      <w:pPr>
        <w:pStyle w:val="Tekstprzypisudolnego"/>
        <w:rPr>
          <w:rFonts w:asciiTheme="minorHAnsi" w:hAnsiTheme="minorHAnsi" w:cstheme="minorHAnsi"/>
        </w:rPr>
      </w:pPr>
      <w:r w:rsidRPr="00C3046C">
        <w:rPr>
          <w:rStyle w:val="Odwoanieprzypisudolnego"/>
          <w:rFonts w:asciiTheme="minorHAnsi" w:hAnsiTheme="minorHAnsi" w:cstheme="minorHAnsi"/>
        </w:rPr>
        <w:footnoteRef/>
      </w:r>
      <w:r w:rsidRPr="00C3046C">
        <w:rPr>
          <w:rFonts w:asciiTheme="minorHAnsi" w:hAnsiTheme="minorHAnsi" w:cstheme="minorHAnsi"/>
        </w:rPr>
        <w:t xml:space="preserve"> ang. Computer-Assisted Web Interview – wspomagany komputerowo wywiad przy pomocy strony </w:t>
      </w:r>
      <w:r>
        <w:rPr>
          <w:rFonts w:asciiTheme="minorHAnsi" w:hAnsiTheme="minorHAnsi" w:cstheme="minorHAnsi"/>
        </w:rPr>
        <w:t>www.</w:t>
      </w:r>
    </w:p>
  </w:footnote>
  <w:footnote w:id="6">
    <w:p w14:paraId="65125A1D" w14:textId="77777777" w:rsidR="00B1100E" w:rsidRPr="00E332C0" w:rsidRDefault="00B1100E" w:rsidP="0091565C">
      <w:pPr>
        <w:pStyle w:val="Tekstprzypisudolnego"/>
        <w:rPr>
          <w:rFonts w:asciiTheme="minorHAnsi" w:hAnsiTheme="minorHAnsi" w:cstheme="minorHAnsi"/>
        </w:rPr>
      </w:pPr>
      <w:r w:rsidRPr="00E332C0">
        <w:rPr>
          <w:rStyle w:val="Odwoanieprzypisudolnego"/>
          <w:rFonts w:asciiTheme="minorHAnsi" w:hAnsiTheme="minorHAnsi" w:cstheme="minorHAnsi"/>
        </w:rPr>
        <w:footnoteRef/>
      </w:r>
      <w:r w:rsidRPr="00E332C0">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7">
    <w:p w14:paraId="0C180126" w14:textId="77777777" w:rsidR="00B1100E" w:rsidRPr="00E332C0" w:rsidRDefault="00B1100E" w:rsidP="0091565C">
      <w:pPr>
        <w:pStyle w:val="Tekstprzypisudolnego"/>
        <w:rPr>
          <w:rFonts w:asciiTheme="minorHAnsi" w:hAnsiTheme="minorHAnsi" w:cstheme="minorHAnsi"/>
        </w:rPr>
      </w:pPr>
      <w:r w:rsidRPr="00E332C0">
        <w:rPr>
          <w:rStyle w:val="Odwoanieprzypisudolnego"/>
          <w:rFonts w:asciiTheme="minorHAnsi" w:hAnsiTheme="minorHAnsi" w:cstheme="minorHAnsi"/>
        </w:rPr>
        <w:footnoteRef/>
      </w:r>
      <w:r w:rsidRPr="00E332C0">
        <w:rPr>
          <w:rFonts w:asciiTheme="minorHAnsi" w:hAnsiTheme="minorHAnsi" w:cstheme="minorHAnsi"/>
        </w:rPr>
        <w:t xml:space="preserve"> Różnica między napływem (imigracja) a odpływem (emigracja) ludności z danego obszaru w określonym czasie.</w:t>
      </w:r>
    </w:p>
  </w:footnote>
  <w:footnote w:id="8">
    <w:p w14:paraId="0FF0D6E4" w14:textId="77777777" w:rsidR="00B1100E" w:rsidRPr="00AF3A9F" w:rsidRDefault="00B1100E" w:rsidP="0091565C">
      <w:pPr>
        <w:pStyle w:val="Tekstprzypisudolnego"/>
        <w:jc w:val="left"/>
        <w:rPr>
          <w:rFonts w:asciiTheme="minorHAnsi" w:hAnsiTheme="minorHAnsi" w:cstheme="minorHAnsi"/>
        </w:rPr>
      </w:pPr>
      <w:r w:rsidRPr="00AF3A9F">
        <w:rPr>
          <w:rStyle w:val="Odwoanieprzypisudolnego"/>
          <w:rFonts w:asciiTheme="minorHAnsi" w:hAnsiTheme="minorHAnsi" w:cstheme="minorHAnsi"/>
        </w:rPr>
        <w:footnoteRef/>
      </w:r>
      <w:r w:rsidRPr="00AF3A9F">
        <w:rPr>
          <w:rFonts w:asciiTheme="minorHAnsi" w:hAnsiTheme="minorHAnsi" w:cstheme="minorHAnsi"/>
        </w:rPr>
        <w:t xml:space="preserve"> </w:t>
      </w:r>
      <w:bookmarkStart w:id="17" w:name="_Hlk134277585"/>
      <w:r w:rsidRPr="00AF3A9F">
        <w:rPr>
          <w:rFonts w:asciiTheme="minorHAnsi" w:hAnsiTheme="minorHAnsi" w:cstheme="minorHAnsi"/>
        </w:rPr>
        <w:t>Raport Kobiety na zachodniopomorskim rynku pracy 2021 (dane za 2020 r.), Wojewódzki Urząd Pracy w Szczecinie</w:t>
      </w:r>
      <w:bookmarkEnd w:id="17"/>
    </w:p>
  </w:footnote>
  <w:footnote w:id="9">
    <w:p w14:paraId="25709244" w14:textId="77777777" w:rsidR="00B1100E" w:rsidRPr="003934A4" w:rsidRDefault="00B1100E"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Zakres dostępnych środków dla LGD w ramach programu regionalnego woj. </w:t>
      </w:r>
      <w:r>
        <w:rPr>
          <w:rFonts w:asciiTheme="minorHAnsi" w:hAnsiTheme="minorHAnsi" w:cstheme="minorHAnsi"/>
        </w:rPr>
        <w:t>zachodniopomorskiego obejmować ma t</w:t>
      </w:r>
      <w:r w:rsidRPr="003934A4">
        <w:rPr>
          <w:rFonts w:asciiTheme="minorHAnsi" w:hAnsiTheme="minorHAnsi" w:cstheme="minorHAnsi"/>
        </w:rPr>
        <w:t>ypy wsparcia:</w:t>
      </w:r>
    </w:p>
    <w:p w14:paraId="6AA7FF56" w14:textId="77777777" w:rsidR="00B1100E" w:rsidRPr="003934A4" w:rsidRDefault="00B1100E" w:rsidP="0091565C">
      <w:pPr>
        <w:pStyle w:val="Tekstprzypisudolnego"/>
        <w:rPr>
          <w:rFonts w:asciiTheme="minorHAnsi" w:hAnsiTheme="minorHAnsi" w:cstheme="minorHAnsi"/>
        </w:rPr>
      </w:pPr>
      <w:r w:rsidRPr="003934A4">
        <w:rPr>
          <w:rFonts w:asciiTheme="minorHAnsi" w:hAnsiTheme="minorHAnsi" w:cstheme="minorHAnsi"/>
        </w:rPr>
        <w:t>1.</w:t>
      </w:r>
      <w:r>
        <w:rPr>
          <w:rFonts w:asciiTheme="minorHAnsi" w:hAnsiTheme="minorHAnsi" w:cstheme="minorHAnsi"/>
        </w:rPr>
        <w:t xml:space="preserve"> </w:t>
      </w:r>
      <w:r w:rsidRPr="003934A4">
        <w:rPr>
          <w:rFonts w:asciiTheme="minorHAnsi" w:hAnsiTheme="minorHAnsi" w:cstheme="minorHAnsi"/>
        </w:rPr>
        <w:t xml:space="preserve">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14:paraId="49FB6EC4" w14:textId="77777777" w:rsidR="00B1100E" w:rsidRPr="003934A4" w:rsidRDefault="00B1100E" w:rsidP="0091565C">
      <w:pPr>
        <w:pStyle w:val="Tekstprzypisudolnego"/>
        <w:rPr>
          <w:rFonts w:asciiTheme="minorHAnsi" w:hAnsiTheme="minorHAnsi" w:cstheme="minorHAnsi"/>
        </w:rPr>
      </w:pPr>
      <w:r w:rsidRPr="003934A4">
        <w:rPr>
          <w:rFonts w:asciiTheme="minorHAnsi" w:hAnsiTheme="minorHAnsi" w:cstheme="minorHAnsi"/>
        </w:rPr>
        <w:t>2.</w:t>
      </w:r>
      <w:r>
        <w:rPr>
          <w:rFonts w:asciiTheme="minorHAnsi" w:hAnsiTheme="minorHAnsi" w:cstheme="minorHAnsi"/>
        </w:rPr>
        <w:t xml:space="preserve"> </w:t>
      </w:r>
      <w:r w:rsidRPr="003934A4">
        <w:rPr>
          <w:rFonts w:asciiTheme="minorHAnsi" w:hAnsiTheme="minorHAnsi" w:cstheme="minorHAnsi"/>
        </w:rPr>
        <w:t>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14:paraId="4DD53DF4" w14:textId="77777777" w:rsidR="00B1100E" w:rsidRPr="003934A4" w:rsidRDefault="00B1100E" w:rsidP="0091565C">
      <w:pPr>
        <w:pStyle w:val="Tekstprzypisudolnego"/>
        <w:rPr>
          <w:rFonts w:asciiTheme="minorHAnsi" w:hAnsiTheme="minorHAnsi" w:cstheme="minorHAnsi"/>
        </w:rPr>
      </w:pPr>
      <w:r w:rsidRPr="003934A4">
        <w:rPr>
          <w:rFonts w:asciiTheme="minorHAnsi" w:hAnsiTheme="minorHAnsi" w:cstheme="minorHAnsi"/>
        </w:rPr>
        <w:t>3.</w:t>
      </w:r>
      <w:r>
        <w:rPr>
          <w:rFonts w:asciiTheme="minorHAnsi" w:hAnsiTheme="minorHAnsi" w:cstheme="minorHAnsi"/>
        </w:rPr>
        <w:t xml:space="preserve"> </w:t>
      </w:r>
      <w:r w:rsidRPr="003934A4">
        <w:rPr>
          <w:rFonts w:asciiTheme="minorHAnsi" w:hAnsiTheme="minorHAnsi" w:cstheme="minorHAnsi"/>
        </w:rPr>
        <w:t>Wsparcie ukierunkowane na zwiększenie zatrudnienia osób z niepełnosprawnościami, poprzez poprawę dostępu do usług rehabilitacji zawodowej i społecznej, realizowane w ramach działalności Warsztatów Terapii Zajęciowej (wsparcie nowych uczestników).</w:t>
      </w:r>
    </w:p>
    <w:p w14:paraId="08B690F0" w14:textId="77777777" w:rsidR="00B1100E" w:rsidRPr="006319BB" w:rsidRDefault="00B1100E" w:rsidP="0091565C">
      <w:pPr>
        <w:pStyle w:val="Tekstprzypisudolnego"/>
        <w:jc w:val="left"/>
        <w:rPr>
          <w:rFonts w:asciiTheme="minorHAnsi" w:hAnsiTheme="minorHAnsi" w:cstheme="minorHAnsi"/>
        </w:rPr>
      </w:pPr>
      <w:r w:rsidRPr="003934A4">
        <w:rPr>
          <w:rFonts w:asciiTheme="minorHAnsi" w:hAnsiTheme="minorHAnsi" w:cstheme="minorHAnsi"/>
        </w:rPr>
        <w:t>4.</w:t>
      </w:r>
      <w:r>
        <w:rPr>
          <w:rFonts w:asciiTheme="minorHAnsi" w:hAnsiTheme="minorHAnsi" w:cstheme="minorHAnsi"/>
        </w:rPr>
        <w:t xml:space="preserve"> </w:t>
      </w:r>
      <w:r w:rsidRPr="003934A4">
        <w:rPr>
          <w:rFonts w:asciiTheme="minorHAnsi" w:hAnsiTheme="minorHAnsi" w:cstheme="minorHAnsi"/>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w:t>
      </w:r>
      <w:r w:rsidRPr="006319BB">
        <w:rPr>
          <w:rFonts w:asciiTheme="minorHAnsi" w:hAnsiTheme="minorHAnsi" w:cstheme="minorHAnsi"/>
        </w:rPr>
        <w:t>świetlice środowiskowe, kluby młodzieżowe, kluby pracy).</w:t>
      </w:r>
    </w:p>
  </w:footnote>
  <w:footnote w:id="10">
    <w:p w14:paraId="5EE2EBC0" w14:textId="77777777" w:rsidR="00B1100E" w:rsidRDefault="00B1100E" w:rsidP="0091565C">
      <w:pPr>
        <w:pStyle w:val="Tekstprzypisudolnego"/>
        <w:jc w:val="left"/>
      </w:pPr>
      <w:r w:rsidRPr="006319BB">
        <w:rPr>
          <w:rStyle w:val="Odwoanieprzypisudolnego"/>
          <w:rFonts w:asciiTheme="minorHAnsi" w:hAnsiTheme="minorHAnsi" w:cstheme="minorHAnsi"/>
        </w:rPr>
        <w:footnoteRef/>
      </w:r>
      <w:r w:rsidRPr="006319BB">
        <w:rPr>
          <w:rFonts w:asciiTheme="minorHAnsi" w:hAnsiTheme="minorHAnsi" w:cstheme="minorHAnsi"/>
        </w:rPr>
        <w:t xml:space="preserve"> Por. Uchwała nr XLV/373/2018 Rady Miejskiej w Mirosławcu z dnia 29 października 2018 r. </w:t>
      </w:r>
      <w:r>
        <w:rPr>
          <w:rFonts w:asciiTheme="minorHAnsi" w:hAnsiTheme="minorHAnsi" w:cstheme="minorHAnsi"/>
        </w:rPr>
        <w:t>w sprawie zmiany</w:t>
      </w:r>
      <w:r w:rsidRPr="006319BB">
        <w:rPr>
          <w:rFonts w:asciiTheme="minorHAnsi" w:hAnsiTheme="minorHAnsi" w:cstheme="minorHAnsi"/>
        </w:rPr>
        <w:t xml:space="preserve"> uchwał</w:t>
      </w:r>
      <w:r>
        <w:rPr>
          <w:rFonts w:asciiTheme="minorHAnsi" w:hAnsiTheme="minorHAnsi" w:cstheme="minorHAnsi"/>
        </w:rPr>
        <w:t>y</w:t>
      </w:r>
      <w:r w:rsidRPr="006319BB">
        <w:rPr>
          <w:rFonts w:asciiTheme="minorHAnsi" w:hAnsiTheme="minorHAnsi" w:cstheme="minorHAnsi"/>
        </w:rPr>
        <w:t xml:space="preserve"> nr XVIII/153//2012 Rady Miejskiej w Mirosławcu z dnia 27 kwietnia 2012 r. w sprawie uchwalenia Statutu MGOPS w Mirosławcu</w:t>
      </w:r>
    </w:p>
  </w:footnote>
  <w:footnote w:id="11">
    <w:p w14:paraId="427B172A" w14:textId="77777777" w:rsidR="00B1100E" w:rsidRPr="006633BE" w:rsidRDefault="00B1100E" w:rsidP="0091565C">
      <w:pPr>
        <w:pStyle w:val="Tekstprzypisudolnego"/>
        <w:jc w:val="left"/>
        <w:rPr>
          <w:rFonts w:asciiTheme="minorHAnsi" w:hAnsiTheme="minorHAnsi" w:cstheme="minorHAnsi"/>
          <w:sz w:val="22"/>
          <w:szCs w:val="22"/>
        </w:rPr>
      </w:pPr>
      <w:r w:rsidRPr="006633BE">
        <w:rPr>
          <w:rStyle w:val="Znakiprzypiswdolnych"/>
          <w:rFonts w:asciiTheme="minorHAnsi" w:hAnsiTheme="minorHAnsi" w:cstheme="minorHAnsi"/>
        </w:rPr>
        <w:footnoteRef/>
      </w:r>
      <w:r w:rsidRPr="006633BE">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 efekcie kapitał społeczny może przyczyniać się do dobrostanu całej społeczności.</w:t>
      </w:r>
    </w:p>
  </w:footnote>
  <w:footnote w:id="12">
    <w:p w14:paraId="07348E1D" w14:textId="77777777" w:rsidR="00B1100E" w:rsidRPr="00FB561B" w:rsidRDefault="00B1100E"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Abulia to zaburzenie psychiczne polegające na całkowitym braku motywacji do działania, a jej objawami mogą być:</w:t>
      </w:r>
      <w:r>
        <w:rPr>
          <w:rFonts w:asciiTheme="minorHAnsi" w:hAnsiTheme="minorHAnsi" w:cstheme="minorHAnsi"/>
        </w:rPr>
        <w:t xml:space="preserve"> </w:t>
      </w:r>
      <w:r w:rsidRPr="00FB561B">
        <w:rPr>
          <w:rFonts w:asciiTheme="minorHAnsi" w:hAnsiTheme="minorHAnsi" w:cstheme="minorHAnsi"/>
        </w:rPr>
        <w:t>trudności z podjęciem najprostszych decyzji,</w:t>
      </w:r>
      <w:r>
        <w:rPr>
          <w:rFonts w:asciiTheme="minorHAnsi" w:hAnsiTheme="minorHAnsi" w:cstheme="minorHAnsi"/>
        </w:rPr>
        <w:t xml:space="preserve"> </w:t>
      </w:r>
      <w:r w:rsidRPr="00FB561B">
        <w:rPr>
          <w:rFonts w:asciiTheme="minorHAnsi" w:hAnsiTheme="minorHAnsi" w:cstheme="minorHAnsi"/>
        </w:rPr>
        <w:t>problemy z podjęciem jakiegokolwiek działania,</w:t>
      </w:r>
      <w:r>
        <w:rPr>
          <w:rFonts w:asciiTheme="minorHAnsi" w:hAnsiTheme="minorHAnsi" w:cstheme="minorHAnsi"/>
        </w:rPr>
        <w:t xml:space="preserve"> </w:t>
      </w:r>
      <w:r w:rsidRPr="00FB561B">
        <w:rPr>
          <w:rFonts w:asciiTheme="minorHAnsi" w:hAnsiTheme="minorHAnsi" w:cstheme="minorHAnsi"/>
        </w:rPr>
        <w:t>stopniowe wycofywanie się z jakichkolwiek realizowanych wcześniej aktywności,</w:t>
      </w:r>
      <w:r>
        <w:rPr>
          <w:rFonts w:asciiTheme="minorHAnsi" w:hAnsiTheme="minorHAnsi" w:cstheme="minorHAnsi"/>
        </w:rPr>
        <w:t xml:space="preserve"> </w:t>
      </w:r>
      <w:r w:rsidRPr="00FB561B">
        <w:rPr>
          <w:rFonts w:asciiTheme="minorHAnsi" w:hAnsiTheme="minorHAnsi" w:cstheme="minorHAnsi"/>
        </w:rPr>
        <w:t>spadek/zanik/brak zainteresowań,</w:t>
      </w:r>
      <w:r>
        <w:rPr>
          <w:rFonts w:asciiTheme="minorHAnsi" w:hAnsiTheme="minorHAnsi" w:cstheme="minorHAnsi"/>
        </w:rPr>
        <w:t xml:space="preserve"> </w:t>
      </w:r>
      <w:r w:rsidRPr="00FB561B">
        <w:rPr>
          <w:rFonts w:asciiTheme="minorHAnsi" w:hAnsiTheme="minorHAnsi" w:cstheme="minorHAnsi"/>
        </w:rPr>
        <w:t>zanik/brak interakcji z otoczeniem,</w:t>
      </w:r>
      <w:r>
        <w:rPr>
          <w:rFonts w:asciiTheme="minorHAnsi" w:hAnsiTheme="minorHAnsi" w:cstheme="minorHAnsi"/>
        </w:rPr>
        <w:t xml:space="preserve"> </w:t>
      </w:r>
      <w:r w:rsidRPr="00FB561B">
        <w:rPr>
          <w:rFonts w:asciiTheme="minorHAnsi" w:hAnsiTheme="minorHAnsi" w:cstheme="minorHAnsi"/>
        </w:rPr>
        <w:t>ospałość i apatia</w:t>
      </w:r>
      <w:r>
        <w:rPr>
          <w:rFonts w:asciiTheme="minorHAnsi" w:hAnsiTheme="minorHAnsi" w:cstheme="minorHAnsi"/>
        </w:rPr>
        <w:t xml:space="preserve"> czy </w:t>
      </w:r>
      <w:r w:rsidRPr="00FB561B">
        <w:rPr>
          <w:rFonts w:asciiTheme="minorHAnsi" w:hAnsiTheme="minorHAnsi" w:cstheme="minorHAnsi"/>
        </w:rPr>
        <w:t>zmniejszenie lub brak wrażliwości na bodźce płynące ze świata zewnętrznego (zarówno bodźce sensoryczne, jak i społeczne – na przykład zachętę do spotkań z innymi ludźmi czy udział w jakiś zajęciach).</w:t>
      </w:r>
    </w:p>
  </w:footnote>
  <w:footnote w:id="13">
    <w:p w14:paraId="063C9893" w14:textId="77777777" w:rsidR="00B1100E" w:rsidRPr="00FB561B" w:rsidRDefault="00B1100E"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Por. </w:t>
      </w:r>
      <w:bookmarkStart w:id="21" w:name="_Hlk134277684"/>
      <w:r>
        <w:rPr>
          <w:rFonts w:asciiTheme="minorHAnsi" w:hAnsiTheme="minorHAnsi" w:cstheme="minorHAnsi"/>
        </w:rPr>
        <w:t xml:space="preserve">Raport </w:t>
      </w:r>
      <w:r w:rsidRPr="00FB561B">
        <w:rPr>
          <w:rFonts w:asciiTheme="minorHAnsi" w:hAnsiTheme="minorHAnsi" w:cstheme="minorHAnsi"/>
        </w:rPr>
        <w:t xml:space="preserve">Zdrowie psychiczne młodzieży w czasie pandemii COVID-19 </w:t>
      </w:r>
      <w:bookmarkEnd w:id="21"/>
      <w:r>
        <w:fldChar w:fldCharType="begin"/>
      </w:r>
      <w:r>
        <w:instrText>HYPERLINK "https://programyrekomendowane.pl/strony/zdrowie-psychiczne-mlodziezy-w-czasie-pandemii-covid-19,422"</w:instrText>
      </w:r>
      <w:r>
        <w:fldChar w:fldCharType="separate"/>
      </w:r>
      <w:r w:rsidRPr="00FB561B">
        <w:rPr>
          <w:rStyle w:val="Hipercze"/>
          <w:rFonts w:asciiTheme="minorHAnsi" w:hAnsiTheme="minorHAnsi" w:cstheme="minorHAnsi"/>
        </w:rPr>
        <w:t>zdrowie-psychiczne-mlodziezy-w-czasie-pandemii-covid-19</w:t>
      </w:r>
      <w:r>
        <w:rPr>
          <w:rStyle w:val="Hipercze"/>
          <w:rFonts w:asciiTheme="minorHAnsi" w:hAnsiTheme="minorHAnsi" w:cstheme="minorHAnsi"/>
        </w:rPr>
        <w:fldChar w:fldCharType="end"/>
      </w:r>
      <w:r w:rsidRPr="00FB561B">
        <w:rPr>
          <w:rFonts w:asciiTheme="minorHAnsi" w:hAnsiTheme="minorHAnsi" w:cstheme="minorHAnsi"/>
        </w:rPr>
        <w:t xml:space="preserve">, dostęp 9.01.2023 r.  </w:t>
      </w:r>
    </w:p>
  </w:footnote>
  <w:footnote w:id="14">
    <w:p w14:paraId="5DB5EF0E" w14:textId="77777777" w:rsidR="00B1100E" w:rsidRPr="00FB561B" w:rsidRDefault="00B1100E"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15">
    <w:p w14:paraId="27A0DA02" w14:textId="77777777" w:rsidR="00B1100E" w:rsidRPr="00AF3A9F" w:rsidRDefault="00B1100E" w:rsidP="0091565C">
      <w:pPr>
        <w:pStyle w:val="Tekstprzypisudolnego"/>
        <w:rPr>
          <w:rFonts w:asciiTheme="minorHAnsi" w:hAnsiTheme="minorHAnsi" w:cstheme="minorHAnsi"/>
          <w:sz w:val="18"/>
          <w:szCs w:val="18"/>
        </w:rPr>
      </w:pPr>
      <w:r w:rsidRPr="00AF3A9F">
        <w:rPr>
          <w:rStyle w:val="Odwoanieprzypisudolnego"/>
          <w:rFonts w:asciiTheme="minorHAnsi" w:hAnsiTheme="minorHAnsi" w:cstheme="minorHAnsi"/>
          <w:sz w:val="18"/>
          <w:szCs w:val="18"/>
        </w:rPr>
        <w:footnoteRef/>
      </w:r>
      <w:r w:rsidRPr="00AF3A9F">
        <w:rPr>
          <w:rFonts w:asciiTheme="minorHAnsi" w:hAnsiTheme="minorHAnsi" w:cstheme="minorHAnsi"/>
          <w:sz w:val="18"/>
          <w:szCs w:val="18"/>
        </w:rPr>
        <w:t xml:space="preserve"> </w:t>
      </w:r>
      <w:r>
        <w:rPr>
          <w:rFonts w:asciiTheme="minorHAnsi" w:hAnsiTheme="minorHAnsi" w:cstheme="minorHAnsi"/>
          <w:sz w:val="18"/>
          <w:szCs w:val="18"/>
        </w:rPr>
        <w:t xml:space="preserve">Zob. </w:t>
      </w:r>
      <w:r w:rsidRPr="00AF3A9F">
        <w:rPr>
          <w:rFonts w:asciiTheme="minorHAnsi" w:hAnsiTheme="minorHAnsi" w:cstheme="minorHAnsi"/>
          <w:sz w:val="18"/>
          <w:szCs w:val="18"/>
        </w:rPr>
        <w:t>Strategia Rozwoju Województwa Zachodniopomorskiego</w:t>
      </w:r>
      <w:r w:rsidRPr="00FB2157">
        <w:t xml:space="preserve"> </w:t>
      </w:r>
      <w:r w:rsidRPr="00FB2157">
        <w:rPr>
          <w:rFonts w:asciiTheme="minorHAnsi" w:hAnsiTheme="minorHAnsi" w:cstheme="minorHAnsi"/>
          <w:sz w:val="18"/>
          <w:szCs w:val="18"/>
        </w:rPr>
        <w:t>do roku 2030</w:t>
      </w:r>
    </w:p>
  </w:footnote>
  <w:footnote w:id="16">
    <w:p w14:paraId="63B9C7A7" w14:textId="77777777" w:rsidR="00B1100E" w:rsidRPr="0044727D" w:rsidRDefault="00B1100E" w:rsidP="0091565C">
      <w:pPr>
        <w:pStyle w:val="Tekstprzypisudolnego"/>
        <w:rPr>
          <w:rFonts w:asciiTheme="minorHAnsi" w:hAnsiTheme="minorHAnsi" w:cstheme="minorHAnsi"/>
        </w:rPr>
      </w:pPr>
      <w:r w:rsidRPr="0044727D">
        <w:rPr>
          <w:rStyle w:val="Odwoanieprzypisudolnego"/>
          <w:rFonts w:asciiTheme="minorHAnsi" w:hAnsiTheme="minorHAnsi" w:cstheme="minorHAnsi"/>
        </w:rPr>
        <w:footnoteRef/>
      </w:r>
      <w:r w:rsidRPr="0044727D">
        <w:rPr>
          <w:rFonts w:asciiTheme="minorHAnsi" w:hAnsiTheme="minorHAnsi" w:cstheme="minorHAnsi"/>
        </w:rPr>
        <w:t xml:space="preserve"> </w:t>
      </w:r>
      <w:hyperlink r:id="rId3" w:history="1">
        <w:r w:rsidRPr="00BE627C">
          <w:rPr>
            <w:rStyle w:val="Hipercze"/>
            <w:rFonts w:asciiTheme="minorHAnsi" w:hAnsiTheme="minorHAnsi" w:cstheme="minorHAnsi"/>
          </w:rPr>
          <w:t>http://www.12kl.wp.mil.pl</w:t>
        </w:r>
      </w:hyperlink>
      <w:r>
        <w:rPr>
          <w:rFonts w:asciiTheme="minorHAnsi" w:hAnsiTheme="minorHAnsi" w:cstheme="minorHAnsi"/>
        </w:rPr>
        <w:t xml:space="preserve"> </w:t>
      </w:r>
      <w:r w:rsidRPr="0044727D">
        <w:rPr>
          <w:rFonts w:asciiTheme="minorHAnsi" w:hAnsiTheme="minorHAnsi" w:cstheme="minorHAnsi"/>
        </w:rPr>
        <w:t xml:space="preserve"> [Dostęp 28.04.2015]]</w:t>
      </w:r>
    </w:p>
  </w:footnote>
  <w:footnote w:id="17">
    <w:p w14:paraId="692D3791" w14:textId="77777777" w:rsidR="00B1100E" w:rsidRPr="00862A30" w:rsidRDefault="00B1100E" w:rsidP="0091565C">
      <w:pPr>
        <w:pStyle w:val="Tekstprzypisudolnego"/>
        <w:rPr>
          <w:sz w:val="18"/>
          <w:szCs w:val="18"/>
        </w:rPr>
      </w:pPr>
      <w:r w:rsidRPr="0044727D">
        <w:rPr>
          <w:rStyle w:val="Odwoanieprzypisudolnego"/>
          <w:rFonts w:asciiTheme="minorHAnsi" w:hAnsiTheme="minorHAnsi" w:cstheme="minorHAnsi"/>
        </w:rPr>
        <w:footnoteRef/>
      </w:r>
      <w:r w:rsidRPr="0044727D">
        <w:rPr>
          <w:rFonts w:asciiTheme="minorHAnsi" w:hAnsiTheme="minorHAnsi" w:cstheme="minorHAnsi"/>
        </w:rPr>
        <w:t xml:space="preserve"> Strategia Rozwoju Powiatu Drawskiego do roku 2015</w:t>
      </w:r>
    </w:p>
  </w:footnote>
  <w:footnote w:id="18">
    <w:p w14:paraId="06B9B715" w14:textId="77777777" w:rsidR="00B1100E" w:rsidRPr="00FD2837" w:rsidRDefault="00B1100E" w:rsidP="0091565C">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Strefy Centralnej tworzy 19 jednostek samorządu terytorialnego, w tym 3 powiaty, 6 gmin wiejskich, 9 gmin miejsko-wiejskich i jedna gmina miejska: Gmina Czaplinek, Gmina Drawsko Pomorskie, Gmina Kalisz Pomorski, Gmina Wierzchowo, Gmina Złocieniec, Gmina Dobra</w:t>
      </w:r>
      <w:r>
        <w:rPr>
          <w:rFonts w:asciiTheme="minorHAnsi" w:hAnsiTheme="minorHAnsi" w:cstheme="minorHAnsi"/>
        </w:rPr>
        <w:t xml:space="preserve">, </w:t>
      </w:r>
      <w:r w:rsidRPr="00FD2837">
        <w:rPr>
          <w:rFonts w:asciiTheme="minorHAnsi" w:hAnsiTheme="minorHAnsi" w:cstheme="minorHAnsi"/>
        </w:rPr>
        <w:t>Gmina Łobez, Gmina Radowo Małe</w:t>
      </w:r>
      <w:r>
        <w:rPr>
          <w:rFonts w:asciiTheme="minorHAnsi" w:hAnsiTheme="minorHAnsi" w:cstheme="minorHAnsi"/>
        </w:rPr>
        <w:t xml:space="preserve">, </w:t>
      </w:r>
      <w:r w:rsidRPr="00FD2837">
        <w:rPr>
          <w:rFonts w:asciiTheme="minorHAnsi" w:hAnsiTheme="minorHAnsi" w:cstheme="minorHAnsi"/>
        </w:rPr>
        <w:t>Gmina Resko</w:t>
      </w:r>
      <w:r>
        <w:rPr>
          <w:rFonts w:asciiTheme="minorHAnsi" w:hAnsiTheme="minorHAnsi" w:cstheme="minorHAnsi"/>
        </w:rPr>
        <w:t xml:space="preserve">, </w:t>
      </w:r>
      <w:r w:rsidRPr="00FD2837">
        <w:rPr>
          <w:rFonts w:asciiTheme="minorHAnsi" w:hAnsiTheme="minorHAnsi" w:cstheme="minorHAnsi"/>
        </w:rPr>
        <w:t>Gmina Węgorzyno</w:t>
      </w:r>
      <w:r>
        <w:rPr>
          <w:rFonts w:asciiTheme="minorHAnsi" w:hAnsiTheme="minorHAnsi" w:cstheme="minorHAnsi"/>
        </w:rPr>
        <w:t xml:space="preserve">, </w:t>
      </w:r>
      <w:r w:rsidRPr="00FD2837">
        <w:rPr>
          <w:rFonts w:asciiTheme="minorHAnsi" w:hAnsiTheme="minorHAnsi" w:cstheme="minorHAnsi"/>
        </w:rPr>
        <w:t>Gmina Brzeżno, Gmina Rąbino</w:t>
      </w:r>
      <w:r>
        <w:rPr>
          <w:rFonts w:asciiTheme="minorHAnsi" w:hAnsiTheme="minorHAnsi" w:cstheme="minorHAnsi"/>
        </w:rPr>
        <w:t>,</w:t>
      </w:r>
      <w:r w:rsidRPr="00FD2837">
        <w:rPr>
          <w:rFonts w:asciiTheme="minorHAnsi" w:hAnsiTheme="minorHAnsi" w:cstheme="minorHAnsi"/>
        </w:rPr>
        <w:t xml:space="preserve"> Gmina Sławoborz</w:t>
      </w:r>
      <w:r>
        <w:rPr>
          <w:rFonts w:asciiTheme="minorHAnsi" w:hAnsiTheme="minorHAnsi" w:cstheme="minorHAnsi"/>
        </w:rPr>
        <w:t xml:space="preserve">e, </w:t>
      </w:r>
      <w:r w:rsidRPr="00FD2837">
        <w:rPr>
          <w:rFonts w:asciiTheme="minorHAnsi" w:hAnsiTheme="minorHAnsi" w:cstheme="minorHAnsi"/>
        </w:rPr>
        <w:t>Gmina Świdwi</w:t>
      </w:r>
      <w:r>
        <w:rPr>
          <w:rFonts w:asciiTheme="minorHAnsi" w:hAnsiTheme="minorHAnsi" w:cstheme="minorHAnsi"/>
        </w:rPr>
        <w:t>n,</w:t>
      </w:r>
      <w:r w:rsidRPr="00FD2837">
        <w:rPr>
          <w:rFonts w:asciiTheme="minorHAnsi" w:hAnsiTheme="minorHAnsi" w:cstheme="minorHAnsi"/>
        </w:rPr>
        <w:t xml:space="preserve"> Gmina Miejska Świdwin, Gmina Połczyn-Zdrój, Powiat Drawski, Powiat Łobeski</w:t>
      </w:r>
      <w:r>
        <w:rPr>
          <w:rFonts w:asciiTheme="minorHAnsi" w:hAnsiTheme="minorHAnsi" w:cstheme="minorHAnsi"/>
        </w:rPr>
        <w:t xml:space="preserve">, </w:t>
      </w:r>
      <w:r w:rsidRPr="00FD2837">
        <w:rPr>
          <w:rFonts w:asciiTheme="minorHAnsi" w:hAnsiTheme="minorHAnsi" w:cstheme="minorHAnsi"/>
        </w:rPr>
        <w:t>Powiat Świdwiński</w:t>
      </w:r>
    </w:p>
  </w:footnote>
  <w:footnote w:id="19">
    <w:p w14:paraId="1DB14858" w14:textId="77777777" w:rsidR="00B1100E" w:rsidRPr="00FD2837" w:rsidRDefault="00B1100E" w:rsidP="0091565C">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Partnerstwo Sieć współpracy zarządzania strategicznego gmin na rzecz kompleksowego rozwoju powiatu wałeckiego tworzy Powiat Wałecki, Gmina Miejska Wałcz, Gmina Wałcz, Miasto i Gmina Człopa, Gmina i Miasto, Mirosławiec, Gmina i Miasto Tuczno</w:t>
      </w:r>
    </w:p>
  </w:footnote>
  <w:footnote w:id="20">
    <w:p w14:paraId="076F0699" w14:textId="77777777" w:rsidR="00B1100E" w:rsidRPr="001F1C60" w:rsidRDefault="00B1100E" w:rsidP="00CB74D6">
      <w:pPr>
        <w:pStyle w:val="Tekstprzypisudolnego"/>
        <w:jc w:val="left"/>
        <w:rPr>
          <w:rFonts w:asciiTheme="minorHAnsi" w:hAnsiTheme="minorHAnsi" w:cstheme="minorHAnsi"/>
        </w:rPr>
      </w:pPr>
      <w:r w:rsidRPr="001F1C60">
        <w:rPr>
          <w:rStyle w:val="Odwoanieprzypisudolnego"/>
          <w:rFonts w:asciiTheme="minorHAnsi" w:hAnsiTheme="minorHAnsi"/>
        </w:rPr>
        <w:footnoteRef/>
      </w:r>
      <w:r w:rsidRPr="001F1C60">
        <w:rPr>
          <w:rFonts w:asciiTheme="minorHAnsi" w:hAnsiTheme="minorHAnsi" w:cstheme="minorHAnsi"/>
        </w:rPr>
        <w:t xml:space="preserve"> Ocena dokonywana była na skali od 1 do 5 punktów, przy czym 1 oznacza będzie bardzo niski poziom, a 5 bardzo wysoki poziom oceny danego obszaru w analizie SWOT. Odcieniami kolorów zaznaczono obszary, które otrzymały najwyższe i wysokie wartości punktowe.</w:t>
      </w:r>
      <w:r>
        <w:rPr>
          <w:rFonts w:asciiTheme="minorHAnsi" w:hAnsiTheme="minorHAnsi" w:cstheme="minorHAnsi"/>
        </w:rPr>
        <w:t xml:space="preserve"> W badaniu kwestionariuszowym realizowanym w okresie marzec-kwiecień 2023 r. udział wzięło 23 członków stowarzyszenia: najwięcej z Gminy Złocieniec (28%), najmniej z gminy Kalisz Pomorski i Mirosławiec (0%), w pozostałych gminach członkowskich oddano pojedyncze głosy spośród członków, mieszkańców obszaru LSR. </w:t>
      </w:r>
    </w:p>
  </w:footnote>
  <w:footnote w:id="21">
    <w:p w14:paraId="38DEA658" w14:textId="5E75D08A" w:rsidR="00B1100E" w:rsidRPr="0093180B" w:rsidRDefault="00B1100E" w:rsidP="0093180B">
      <w:pPr>
        <w:pStyle w:val="Tekstprzypisudolnego"/>
        <w:jc w:val="left"/>
        <w:rPr>
          <w:rFonts w:asciiTheme="minorHAnsi" w:hAnsiTheme="minorHAnsi" w:cstheme="minorHAnsi"/>
        </w:rPr>
      </w:pPr>
      <w:r w:rsidRPr="0093180B">
        <w:rPr>
          <w:rStyle w:val="Odwoanieprzypisudolnego"/>
          <w:rFonts w:asciiTheme="minorHAnsi" w:hAnsiTheme="minorHAnsi" w:cstheme="minorHAnsi"/>
        </w:rPr>
        <w:footnoteRef/>
      </w:r>
      <w:r w:rsidRPr="0093180B">
        <w:rPr>
          <w:rFonts w:asciiTheme="minorHAnsi" w:hAnsiTheme="minorHAnsi" w:cstheme="minorHAnsi"/>
        </w:rPr>
        <w:t xml:space="preserve"> Wskaźnik Schneidera jest wskaźnikiem intensywności ruchu turystycznego, wyrażony liczbą turystów korzystających z noclegów, przypadającą na 1000 mieszkańców stałych</w:t>
      </w:r>
    </w:p>
  </w:footnote>
  <w:footnote w:id="22">
    <w:p w14:paraId="0B4E17E7" w14:textId="77777777" w:rsidR="00B1100E" w:rsidRPr="00FD2837" w:rsidRDefault="00B1100E" w:rsidP="00FA2297">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Strefy Centralnej tworzy 19 jednostek samorządu terytorialnego, w tym 3 powiaty, 6 gmin wiejskich, 9 gmin miejsko-wiejskich i jedna gmina miejska: Gmina Czaplinek, Gmina Drawsko Pomorskie, Gmina Kalisz Pomorski, Gmina Wierzchowo, Gmina Złocieniec, Gmina Dobra</w:t>
      </w:r>
      <w:r>
        <w:rPr>
          <w:rFonts w:asciiTheme="minorHAnsi" w:hAnsiTheme="minorHAnsi" w:cstheme="minorHAnsi"/>
        </w:rPr>
        <w:t xml:space="preserve">, </w:t>
      </w:r>
      <w:r w:rsidRPr="00FD2837">
        <w:rPr>
          <w:rFonts w:asciiTheme="minorHAnsi" w:hAnsiTheme="minorHAnsi" w:cstheme="minorHAnsi"/>
        </w:rPr>
        <w:t>Gmina Łobez, Gmina Radowo Małe</w:t>
      </w:r>
      <w:r>
        <w:rPr>
          <w:rFonts w:asciiTheme="minorHAnsi" w:hAnsiTheme="minorHAnsi" w:cstheme="minorHAnsi"/>
        </w:rPr>
        <w:t xml:space="preserve">, </w:t>
      </w:r>
      <w:r w:rsidRPr="00FD2837">
        <w:rPr>
          <w:rFonts w:asciiTheme="minorHAnsi" w:hAnsiTheme="minorHAnsi" w:cstheme="minorHAnsi"/>
        </w:rPr>
        <w:t>Gmina Resko</w:t>
      </w:r>
      <w:r>
        <w:rPr>
          <w:rFonts w:asciiTheme="minorHAnsi" w:hAnsiTheme="minorHAnsi" w:cstheme="minorHAnsi"/>
        </w:rPr>
        <w:t xml:space="preserve">, </w:t>
      </w:r>
      <w:r w:rsidRPr="00FD2837">
        <w:rPr>
          <w:rFonts w:asciiTheme="minorHAnsi" w:hAnsiTheme="minorHAnsi" w:cstheme="minorHAnsi"/>
        </w:rPr>
        <w:t>Gmina Węgorzyno</w:t>
      </w:r>
      <w:r>
        <w:rPr>
          <w:rFonts w:asciiTheme="minorHAnsi" w:hAnsiTheme="minorHAnsi" w:cstheme="minorHAnsi"/>
        </w:rPr>
        <w:t xml:space="preserve">, </w:t>
      </w:r>
      <w:r w:rsidRPr="00FD2837">
        <w:rPr>
          <w:rFonts w:asciiTheme="minorHAnsi" w:hAnsiTheme="minorHAnsi" w:cstheme="minorHAnsi"/>
        </w:rPr>
        <w:t>Gmina Brzeżno, Gmina Rąbino</w:t>
      </w:r>
      <w:r>
        <w:rPr>
          <w:rFonts w:asciiTheme="minorHAnsi" w:hAnsiTheme="minorHAnsi" w:cstheme="minorHAnsi"/>
        </w:rPr>
        <w:t>,</w:t>
      </w:r>
      <w:r w:rsidRPr="00FD2837">
        <w:rPr>
          <w:rFonts w:asciiTheme="minorHAnsi" w:hAnsiTheme="minorHAnsi" w:cstheme="minorHAnsi"/>
        </w:rPr>
        <w:t xml:space="preserve"> Gmina Sławoborz</w:t>
      </w:r>
      <w:r>
        <w:rPr>
          <w:rFonts w:asciiTheme="minorHAnsi" w:hAnsiTheme="minorHAnsi" w:cstheme="minorHAnsi"/>
        </w:rPr>
        <w:t xml:space="preserve">e, </w:t>
      </w:r>
      <w:r w:rsidRPr="00FD2837">
        <w:rPr>
          <w:rFonts w:asciiTheme="minorHAnsi" w:hAnsiTheme="minorHAnsi" w:cstheme="minorHAnsi"/>
        </w:rPr>
        <w:t>Gmina Świdwi</w:t>
      </w:r>
      <w:r>
        <w:rPr>
          <w:rFonts w:asciiTheme="minorHAnsi" w:hAnsiTheme="minorHAnsi" w:cstheme="minorHAnsi"/>
        </w:rPr>
        <w:t>n,</w:t>
      </w:r>
      <w:r w:rsidRPr="00FD2837">
        <w:rPr>
          <w:rFonts w:asciiTheme="minorHAnsi" w:hAnsiTheme="minorHAnsi" w:cstheme="minorHAnsi"/>
        </w:rPr>
        <w:t xml:space="preserve"> Gmina Miejska Świdwin, Gmina Połczyn-Zdrój, Powiat Drawski, Powiat Łobeski</w:t>
      </w:r>
      <w:r>
        <w:rPr>
          <w:rFonts w:asciiTheme="minorHAnsi" w:hAnsiTheme="minorHAnsi" w:cstheme="minorHAnsi"/>
        </w:rPr>
        <w:t xml:space="preserve">, </w:t>
      </w:r>
      <w:r w:rsidRPr="00FD2837">
        <w:rPr>
          <w:rFonts w:asciiTheme="minorHAnsi" w:hAnsiTheme="minorHAnsi" w:cstheme="minorHAnsi"/>
        </w:rPr>
        <w:t>Powiat Świdwiński</w:t>
      </w:r>
    </w:p>
  </w:footnote>
  <w:footnote w:id="23">
    <w:p w14:paraId="4DF7B8E8" w14:textId="77777777" w:rsidR="00B1100E" w:rsidRPr="00FD2837" w:rsidRDefault="00B1100E" w:rsidP="00FA2297">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Partnerstwo Sieć współpracy zarządzania strategicznego gmin na rzecz kompleksowego rozwoju powiatu wałeckiego tworzy Powiat Wałecki, Gmina Miejska Wałcz, Gmina Wałcz, Miasto i Gmina Człopa, Gmina i Miasto, Mirosławiec, Gmina i Miasto Tuczno</w:t>
      </w:r>
    </w:p>
  </w:footnote>
  <w:footnote w:id="24">
    <w:p w14:paraId="12AFBB3D" w14:textId="77777777" w:rsidR="00B1100E" w:rsidRPr="003616E1" w:rsidRDefault="00B1100E" w:rsidP="00CB74D6">
      <w:pPr>
        <w:pStyle w:val="Tekstprzypisudolnego"/>
        <w:jc w:val="left"/>
        <w:rPr>
          <w:rFonts w:asciiTheme="minorHAnsi" w:hAnsiTheme="minorHAnsi" w:cstheme="minorHAnsi"/>
        </w:rPr>
      </w:pPr>
      <w:r w:rsidRPr="003616E1">
        <w:rPr>
          <w:rStyle w:val="Odwoanieprzypisudolnego"/>
          <w:rFonts w:asciiTheme="minorHAnsi" w:hAnsiTheme="minorHAnsi"/>
        </w:rPr>
        <w:footnoteRef/>
      </w:r>
      <w:r w:rsidRPr="003616E1">
        <w:rPr>
          <w:rFonts w:asciiTheme="minorHAnsi" w:hAnsiTheme="minorHAnsi" w:cstheme="minorHAnsi"/>
        </w:rPr>
        <w:t xml:space="preserve"> Przez seniorów należy rozumieć osoby starsze czyli obywateli, którzy ukończyli 60. rok życia zgodnie z art. 4 ust. 1 ustawy z dnia 11 września 2015 r. o osobach starszych. (Dz.U. 2015 poz. 1705)</w:t>
      </w:r>
    </w:p>
  </w:footnote>
  <w:footnote w:id="25">
    <w:p w14:paraId="259F8748" w14:textId="2DBD158B" w:rsidR="00B1100E" w:rsidRPr="00CB74D6" w:rsidRDefault="00B1100E">
      <w:pPr>
        <w:pStyle w:val="Tekstprzypisudolnego"/>
        <w:rPr>
          <w:rFonts w:asciiTheme="minorHAnsi" w:hAnsiTheme="minorHAnsi" w:cstheme="minorHAnsi"/>
        </w:rPr>
      </w:pPr>
      <w:r w:rsidRPr="00CB74D6">
        <w:rPr>
          <w:rStyle w:val="Odwoanieprzypisudolnego"/>
          <w:rFonts w:asciiTheme="minorHAnsi" w:hAnsiTheme="minorHAnsi" w:cstheme="minorHAnsi"/>
        </w:rPr>
        <w:footnoteRef/>
      </w:r>
      <w:r w:rsidRPr="00CB74D6">
        <w:rPr>
          <w:rFonts w:asciiTheme="minorHAnsi" w:hAnsiTheme="minorHAnsi" w:cstheme="minorHAnsi"/>
        </w:rPr>
        <w:t xml:space="preserve"> do 25 roku życia </w:t>
      </w:r>
    </w:p>
  </w:footnote>
  <w:footnote w:id="26">
    <w:p w14:paraId="16F386E9" w14:textId="77777777" w:rsidR="00B1100E" w:rsidRPr="00BD44EB" w:rsidRDefault="00B1100E" w:rsidP="006966AB">
      <w:pPr>
        <w:pStyle w:val="Tekstprzypisudolnego"/>
        <w:jc w:val="left"/>
        <w:rPr>
          <w:rFonts w:asciiTheme="minorHAnsi" w:hAnsiTheme="minorHAnsi" w:cstheme="minorHAnsi"/>
        </w:rPr>
      </w:pPr>
      <w:r w:rsidRPr="00BD44EB">
        <w:rPr>
          <w:rStyle w:val="Odwoanieprzypisudolnego"/>
          <w:rFonts w:asciiTheme="minorHAnsi" w:hAnsiTheme="minorHAnsi" w:cstheme="minorHAnsi"/>
        </w:rPr>
        <w:footnoteRef/>
      </w:r>
      <w:r w:rsidRPr="00BD44EB">
        <w:rPr>
          <w:rFonts w:asciiTheme="minorHAnsi" w:hAnsiTheme="minorHAnsi" w:cstheme="minorHAnsi"/>
        </w:rPr>
        <w:t xml:space="preserve"> </w:t>
      </w:r>
      <w:r>
        <w:rPr>
          <w:rFonts w:asciiTheme="minorHAnsi" w:hAnsiTheme="minorHAnsi" w:cstheme="minorHAnsi"/>
        </w:rPr>
        <w:t xml:space="preserve">Zob. </w:t>
      </w:r>
      <w:r w:rsidRPr="00BD44EB">
        <w:rPr>
          <w:rFonts w:asciiTheme="minorHAnsi" w:hAnsiTheme="minorHAnsi" w:cstheme="minorHAnsi"/>
        </w:rPr>
        <w:t>Strategia zrównoważonego rozwoju wsi, rolnictwa i rybactwa 2030 przyjęta Uchwałą nr 123 Rady Ministrów z dnia 15 października 2019 r.</w:t>
      </w:r>
      <w:r>
        <w:rPr>
          <w:rFonts w:asciiTheme="minorHAnsi" w:hAnsiTheme="minorHAnsi" w:cstheme="minorHAnsi"/>
        </w:rPr>
        <w:t xml:space="preserve"> </w:t>
      </w:r>
      <w:r w:rsidRPr="00BD44EB">
        <w:rPr>
          <w:rFonts w:asciiTheme="minorHAnsi" w:hAnsiTheme="minorHAnsi" w:cstheme="minorHAnsi"/>
        </w:rPr>
        <w:t>Strategia zrównoważonego rozwoju wsi, rolnictwa i rybactwa 2030 jest jedną ze strategii rozwoju, o których mowa w ustawie z dnia 6 grudnia 2006 r. o zasadach prowadzenia polityki rozwoju (Dz. U. z 2021 r. poz. 1057 oraz z 2022 r. poz. 1079) i zastąpiła Strategię zrównoważonego rozwoju wsi, rolnictwa i rybactwa na lata 2012–2020 przyjętą uchwałą nr 163 Rady Ministrów z dnia 25 kwietnia 2012 r. (M.P poz. 839)</w:t>
      </w:r>
    </w:p>
  </w:footnote>
  <w:footnote w:id="27">
    <w:p w14:paraId="178B5544" w14:textId="77777777" w:rsidR="00B1100E" w:rsidRPr="00A2669C" w:rsidRDefault="00B1100E" w:rsidP="006966AB">
      <w:pPr>
        <w:pStyle w:val="Tekstprzypisudolnego"/>
        <w:jc w:val="left"/>
        <w:rPr>
          <w:rFonts w:asciiTheme="minorHAnsi" w:hAnsiTheme="minorHAnsi" w:cstheme="minorHAnsi"/>
        </w:rPr>
      </w:pPr>
      <w:r w:rsidRPr="00BD44EB">
        <w:rPr>
          <w:rStyle w:val="Odwoanieprzypisudolnego"/>
          <w:rFonts w:asciiTheme="minorHAnsi" w:hAnsiTheme="minorHAnsi" w:cstheme="minorHAnsi"/>
        </w:rPr>
        <w:footnoteRef/>
      </w:r>
      <w:r w:rsidRPr="00BD44EB">
        <w:rPr>
          <w:rFonts w:asciiTheme="minorHAnsi" w:hAnsiTheme="minorHAnsi" w:cstheme="minorHAnsi"/>
        </w:rPr>
        <w:t xml:space="preserve"> Por. Strategia</w:t>
      </w:r>
      <w:r w:rsidRPr="00965E7D">
        <w:rPr>
          <w:rFonts w:asciiTheme="minorHAnsi" w:hAnsiTheme="minorHAnsi" w:cstheme="minorHAnsi"/>
        </w:rPr>
        <w:t xml:space="preserve"> Rozwoju Województwa Zachodniopomorskiego do roku 2030</w:t>
      </w:r>
      <w:r>
        <w:rPr>
          <w:rFonts w:asciiTheme="minorHAnsi" w:hAnsiTheme="minorHAnsi" w:cstheme="minorHAnsi"/>
        </w:rPr>
        <w:t>,</w:t>
      </w:r>
      <w:r w:rsidRPr="00965E7D">
        <w:rPr>
          <w:rFonts w:asciiTheme="minorHAnsi" w:hAnsiTheme="minorHAnsi" w:cstheme="minorHAnsi"/>
        </w:rPr>
        <w:t xml:space="preserve"> Uchwała Nr VIII/100/19</w:t>
      </w:r>
      <w:r>
        <w:rPr>
          <w:rFonts w:asciiTheme="minorHAnsi" w:hAnsiTheme="minorHAnsi" w:cstheme="minorHAnsi"/>
        </w:rPr>
        <w:t xml:space="preserve"> </w:t>
      </w:r>
      <w:r w:rsidRPr="00965E7D">
        <w:rPr>
          <w:rFonts w:asciiTheme="minorHAnsi" w:hAnsiTheme="minorHAnsi" w:cstheme="minorHAnsi"/>
        </w:rPr>
        <w:t xml:space="preserve">Sejmiku </w:t>
      </w:r>
      <w:r w:rsidRPr="00A2669C">
        <w:rPr>
          <w:rFonts w:asciiTheme="minorHAnsi" w:hAnsiTheme="minorHAnsi" w:cstheme="minorHAnsi"/>
        </w:rPr>
        <w:t>Województwa Zachodniopomorskiego z dnia 28 czerwca 2019 r.</w:t>
      </w:r>
    </w:p>
  </w:footnote>
  <w:footnote w:id="28">
    <w:p w14:paraId="5752C328" w14:textId="77777777" w:rsidR="00B1100E" w:rsidRPr="00630EBA" w:rsidRDefault="00B1100E" w:rsidP="006966AB">
      <w:pPr>
        <w:pStyle w:val="Tekstprzypisudolnego"/>
        <w:jc w:val="left"/>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Zob. Strategia Rozwoju Powiatu Drawskiego na lata 2015-2025, uchwała nr XLVII/428/2014 Rady Powiatu Drawskiego z dnia 24 października 2014 r.</w:t>
      </w:r>
    </w:p>
  </w:footnote>
  <w:footnote w:id="29">
    <w:p w14:paraId="1D15AAE1" w14:textId="77777777" w:rsidR="00B1100E" w:rsidRPr="00630EBA" w:rsidRDefault="00B1100E" w:rsidP="006966AB">
      <w:pPr>
        <w:pStyle w:val="Tekstprzypisudolnego"/>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Zob. Strategia Rozwoju Powiatu Choszczeńskiego na lata 2016-2030, uchwała nr XIV/115./2016 Rady Powiatu w Choszcznie z dnia 20 września 2016 r.</w:t>
      </w:r>
    </w:p>
  </w:footnote>
  <w:footnote w:id="30">
    <w:p w14:paraId="634928F1" w14:textId="77777777" w:rsidR="00B1100E" w:rsidRPr="00FA4FD7" w:rsidRDefault="00B1100E" w:rsidP="006966AB">
      <w:pPr>
        <w:pStyle w:val="Tekstprzypisudolnego"/>
        <w:jc w:val="left"/>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Partnerstwo Strefa Centralna (PSC) zostało utworzone 29 września 2020 roku. Tworzą ją 19 jednostek samorządu terytorialnego, w tym 3 powiaty, 6 gmin wiejskich, 9 gmin miejsko-wiejskich i jedna gmina miejska: Gmina Czaplinek; Gmina Drawsko Pomorskie; Gmina Kalisz Pomorski; Gmina Wierzchowo; Gmina Złocieniec; Gmina Dobra; Gmina Łobez; Gmina Radowo Małe; Gmina Resko; Gmina Węgorzyno; Gmina Brzeżno; Gmina Rąbino GW; Gmina Sławoborze GW; Gmina Świdwin; Gmina Miejska Świdwin; Gmina Połczyn-Zdrój GMW; Powiat Drawski; Powiat Łobeski; Powiat Świdwiński.</w:t>
      </w:r>
    </w:p>
  </w:footnote>
  <w:footnote w:id="31">
    <w:p w14:paraId="08B49007" w14:textId="77777777" w:rsidR="00B1100E" w:rsidRPr="009F0B6A" w:rsidRDefault="00B1100E" w:rsidP="006966AB">
      <w:pPr>
        <w:pStyle w:val="Tekstprzypisudolnego"/>
        <w:jc w:val="left"/>
        <w:rPr>
          <w:rFonts w:asciiTheme="minorHAnsi" w:hAnsiTheme="minorHAnsi" w:cstheme="minorHAnsi"/>
        </w:rPr>
      </w:pPr>
      <w:r w:rsidRPr="00CB2947">
        <w:rPr>
          <w:rStyle w:val="Odwoanieprzypisudolnego"/>
          <w:rFonts w:asciiTheme="minorHAnsi" w:hAnsiTheme="minorHAnsi"/>
        </w:rPr>
        <w:footnoteRef/>
      </w:r>
      <w:r w:rsidRPr="00CB2947">
        <w:rPr>
          <w:rFonts w:asciiTheme="minorHAnsi" w:hAnsiTheme="minorHAnsi" w:cstheme="minorHAnsi"/>
        </w:rPr>
        <w:t xml:space="preserve"> </w:t>
      </w:r>
      <w:bookmarkStart w:id="48" w:name="_Hlk134034847"/>
      <w:r w:rsidRPr="00CB2947">
        <w:rPr>
          <w:rFonts w:asciiTheme="minorHAnsi" w:hAnsiTheme="minorHAnsi" w:cstheme="minorHAnsi"/>
        </w:rPr>
        <w:t xml:space="preserve">Partnerstwo: „Sieć współpracy zarządzania strategicznego gmin na rzecz kompleksowego rozwoju powiatu </w:t>
      </w:r>
      <w:r w:rsidRPr="0066649F">
        <w:rPr>
          <w:rFonts w:asciiTheme="minorHAnsi" w:hAnsiTheme="minorHAnsi" w:cstheme="minorHAnsi"/>
        </w:rPr>
        <w:t xml:space="preserve">wałeckiego” tworzy Powiat Wałecki, Gmina Miejska Wałcz, Gmina Wałcz, Miasto i Gmina Człopa, Gmina i </w:t>
      </w:r>
      <w:r w:rsidRPr="009F0B6A">
        <w:rPr>
          <w:rFonts w:asciiTheme="minorHAnsi" w:hAnsiTheme="minorHAnsi" w:cstheme="minorHAnsi"/>
        </w:rPr>
        <w:t>Miasto, Mirosławiec, Gmina i Miasto Tuczno</w:t>
      </w:r>
      <w:bookmarkEnd w:id="48"/>
      <w:r w:rsidRPr="009F0B6A">
        <w:rPr>
          <w:rFonts w:asciiTheme="minorHAnsi" w:hAnsiTheme="minorHAnsi" w:cstheme="minorHAnsi"/>
        </w:rPr>
        <w:t>.</w:t>
      </w:r>
    </w:p>
  </w:footnote>
  <w:footnote w:id="32">
    <w:p w14:paraId="1206144B"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Czaplinek 2014-2020 (przedłużony okres obowiązywania do końca 2022 r.), uchwała nr XXXIX/499/14 Rady Miejskiej w Czaplinku z dnia 24 kwietnia 2014 r, uchwała nr XXVIIU251/20 Rady Miejskiej w Czaplinku z dnia 31 grudnia 2020 r. </w:t>
      </w:r>
    </w:p>
  </w:footnote>
  <w:footnote w:id="33">
    <w:p w14:paraId="0E453A1F"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i Promocji Gminy Człopa na lata 2016 – 2023, uchwała nr XII/100/2016</w:t>
      </w:r>
    </w:p>
    <w:p w14:paraId="10D36592" w14:textId="77777777" w:rsidR="00B1100E" w:rsidRPr="009F0B6A" w:rsidRDefault="00B1100E" w:rsidP="006966AB">
      <w:pPr>
        <w:pStyle w:val="Tekstprzypisudolnego"/>
        <w:jc w:val="left"/>
        <w:rPr>
          <w:rFonts w:asciiTheme="minorHAnsi" w:hAnsiTheme="minorHAnsi" w:cstheme="minorHAnsi"/>
        </w:rPr>
      </w:pPr>
      <w:r w:rsidRPr="009F0B6A">
        <w:rPr>
          <w:rFonts w:asciiTheme="minorHAnsi" w:hAnsiTheme="minorHAnsi" w:cstheme="minorHAnsi"/>
        </w:rPr>
        <w:t>Rady Miejskiej w Człopie z dnia 16 marca 2016r.</w:t>
      </w:r>
    </w:p>
  </w:footnote>
  <w:footnote w:id="34">
    <w:p w14:paraId="18EC4F42"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Mirosławiec na lata 2016 – 2025, Uchwała nr XIV/129 /2015</w:t>
      </w:r>
    </w:p>
    <w:p w14:paraId="3CA959D0" w14:textId="77777777" w:rsidR="00B1100E" w:rsidRPr="009F0B6A" w:rsidRDefault="00B1100E" w:rsidP="006966AB">
      <w:pPr>
        <w:pStyle w:val="Tekstprzypisudolnego"/>
        <w:jc w:val="left"/>
        <w:rPr>
          <w:rFonts w:asciiTheme="minorHAnsi" w:hAnsiTheme="minorHAnsi" w:cstheme="minorHAnsi"/>
        </w:rPr>
      </w:pPr>
      <w:r w:rsidRPr="009F0B6A">
        <w:rPr>
          <w:rFonts w:asciiTheme="minorHAnsi" w:hAnsiTheme="minorHAnsi" w:cstheme="minorHAnsi"/>
        </w:rPr>
        <w:t>Rady Miejskiej w Mirosławcu z dnia 29 grudnia 2015 r.</w:t>
      </w:r>
    </w:p>
  </w:footnote>
  <w:footnote w:id="35">
    <w:p w14:paraId="47E75B4D" w14:textId="77777777" w:rsidR="00B1100E" w:rsidRPr="009F0B6A" w:rsidRDefault="00B1100E" w:rsidP="006966AB">
      <w:pPr>
        <w:pStyle w:val="Tekstprzypisudolnego"/>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Tuczno na lata 2017-2026</w:t>
      </w:r>
    </w:p>
  </w:footnote>
  <w:footnote w:id="36">
    <w:p w14:paraId="11A6718B"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Wałcz na lata 2016-2025, uchwała nr XXIV/141/2016 Rady Gminy Wałcz z dnia 29 września 2016 r.</w:t>
      </w:r>
    </w:p>
  </w:footnote>
  <w:footnote w:id="37">
    <w:p w14:paraId="395E896F"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Wierzchowo na lata 2016-2025</w:t>
      </w:r>
    </w:p>
  </w:footnote>
  <w:footnote w:id="38">
    <w:p w14:paraId="7ACB3A0B"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Złocieniec na lata 2015-2025, uchwała nr LIII/435/2014 Rady Miejskiej w Złocieńcu z dnia 30 października 2014 r.</w:t>
      </w:r>
    </w:p>
  </w:footnote>
  <w:footnote w:id="39">
    <w:p w14:paraId="617EA637" w14:textId="77777777" w:rsidR="00B1100E" w:rsidRPr="009F0B6A" w:rsidRDefault="00B1100E"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Gmina Drawno rozpoczęła pracę nad Strategią Rozwoju Gminy Drawno na lata 2023 – 2030, jednak w okresie opracowania LSR prace nie zostały zakończone, Strategia Rozwoju Gminy Drawsko Pomorskie na lata 2014-2020, Strategia rozwoju Gminy Kalisz Pomorski na lata 2014-2020, Gmina Tuczno rozpoczęła pracę nad aktualizacją strategii gminnej opracowując projekt Strategii Rozwoju Gminy Tuczno na lata 2023-2033, jednak w okresie opracowania LSR prace nie zostały zakończone</w:t>
      </w:r>
    </w:p>
  </w:footnote>
  <w:footnote w:id="40">
    <w:p w14:paraId="52BB6D50" w14:textId="77777777" w:rsidR="00B1100E" w:rsidRPr="005917F4" w:rsidRDefault="00B1100E" w:rsidP="006966AB">
      <w:pPr>
        <w:pStyle w:val="Tekstprzypisudolnego"/>
        <w:jc w:val="left"/>
        <w:rPr>
          <w:rFonts w:asciiTheme="minorHAnsi" w:hAnsiTheme="minorHAnsi" w:cstheme="minorHAnsi"/>
        </w:rPr>
      </w:pPr>
      <w:r w:rsidRPr="005917F4">
        <w:rPr>
          <w:rStyle w:val="Odwoanieprzypisudolnego"/>
          <w:rFonts w:asciiTheme="minorHAnsi" w:hAnsiTheme="minorHAnsi"/>
        </w:rPr>
        <w:footnoteRef/>
      </w:r>
      <w:r w:rsidRPr="005917F4">
        <w:rPr>
          <w:rFonts w:asciiTheme="minorHAnsi" w:hAnsiTheme="minorHAnsi" w:cstheme="minorHAnsi"/>
        </w:rPr>
        <w:t xml:space="preserve"> Zob. więcej sprawozdanie roczne z realizacji LSR za 2022 r. i dane sprawozdawcze biura LGD. </w:t>
      </w:r>
    </w:p>
  </w:footnote>
  <w:footnote w:id="41">
    <w:p w14:paraId="7B5D6E06" w14:textId="77777777" w:rsidR="00B1100E" w:rsidRDefault="00B1100E" w:rsidP="006966AB">
      <w:pPr>
        <w:pStyle w:val="Tekstprzypisudolnego"/>
        <w:jc w:val="left"/>
      </w:pPr>
      <w:r w:rsidRPr="005917F4">
        <w:rPr>
          <w:rStyle w:val="Odwoanieprzypisudolnego"/>
          <w:rFonts w:asciiTheme="minorHAnsi" w:hAnsiTheme="minorHAnsi"/>
        </w:rPr>
        <w:footnoteRef/>
      </w:r>
      <w:r w:rsidRPr="005917F4">
        <w:rPr>
          <w:rFonts w:asciiTheme="minorHAnsi" w:hAnsiTheme="minorHAnsi" w:cstheme="minorHAnsi"/>
        </w:rPr>
        <w:t xml:space="preserve"> Program „Działaj Lokalnie” powstał w 2000 roku i jest przedsięwzięciem Polsko-Amerykańskiej Fundacji Wolności (PAFW). Głównym celem Programu jest wspieranie i aktywizowanie lokalnych społeczności na terenach wiejskich i w małych miastach poprzez projekty obywatelskie, które służą pobudzaniu aspiracji rozwojowych i poprawie jakości życia oraz przyczyniają się do budowy kapitału społecznego. Ośrodki Działaj Lokalnie to organizacje, które prowadzą lokalne konkursy grantowe. Za ich pośrednictwem rozdzielają środki przekazane przez PAFW oraz pozyskane od samorządów, przedsiębiorców i osób prywatnych. Zajmują się także działalnością szkoleniową, doradztwem i wspierają wolontariat.</w:t>
      </w:r>
    </w:p>
  </w:footnote>
  <w:footnote w:id="42">
    <w:p w14:paraId="3B7571E5" w14:textId="030C0F4B" w:rsidR="00B1100E" w:rsidRPr="00CB7501" w:rsidRDefault="00B1100E" w:rsidP="00CB7501">
      <w:pPr>
        <w:pStyle w:val="Tekstprzypisudolnego"/>
        <w:jc w:val="left"/>
        <w:rPr>
          <w:rFonts w:asciiTheme="minorHAnsi" w:hAnsiTheme="minorHAnsi" w:cstheme="minorHAnsi"/>
        </w:rPr>
      </w:pPr>
      <w:r w:rsidRPr="00CB7501">
        <w:rPr>
          <w:rStyle w:val="Odwoanieprzypisudolnego"/>
          <w:rFonts w:asciiTheme="minorHAnsi" w:hAnsiTheme="minorHAnsi" w:cstheme="minorHAnsi"/>
        </w:rPr>
        <w:footnoteRef/>
      </w:r>
      <w:r w:rsidRPr="00CB7501">
        <w:rPr>
          <w:rFonts w:asciiTheme="minorHAnsi" w:hAnsiTheme="minorHAnsi" w:cstheme="minorHAnsi"/>
        </w:rPr>
        <w:t xml:space="preserve"> Poza tymi środkami pomocowymi LGD będzie otwarta na pozyskanie finansowania przedsięwzięć z kolejnych programów. Oprócz ww. źródeł i instrumentów finansowania jako źródła finansowania Strategii należy brać pod uwagę także różnorodne programy/fundusze krajowe i regionalne, min.: Rządowy Fundusz Inwestycji Lokalnych,  Rządowy Fundusz Rozwoju Dróg Samorządowych, Program Inwestycji Strategicznych, Program Rozwoju Organizacji Obywatelskich 2018-2030, Program Fundusz Inicjatyw Obywatelskich NOWEFIO na lata 2021-2030, Narodowy i Wojewódzki Fundusz Ochrony Środowiska i Gospodarki Wodnej, Programy krajowe Ministerstwa Kultury, Dziedzictwa Narodowego i Sportu, itd.) oraz środki Samorządu Województwa i inne dostępne fundusze umożliwiające realizację wybranych celów.</w:t>
      </w:r>
    </w:p>
  </w:footnote>
  <w:footnote w:id="43">
    <w:p w14:paraId="4A52E5D3" w14:textId="77777777" w:rsidR="00B1100E" w:rsidRPr="00F20D5D" w:rsidRDefault="00B1100E" w:rsidP="006966AB">
      <w:pPr>
        <w:pStyle w:val="Tekstprzypisudolnego"/>
        <w:jc w:val="left"/>
        <w:rPr>
          <w:rFonts w:asciiTheme="minorHAnsi" w:hAnsiTheme="minorHAnsi" w:cstheme="minorHAnsi"/>
        </w:rPr>
      </w:pPr>
      <w:r w:rsidRPr="00F20D5D">
        <w:rPr>
          <w:rStyle w:val="Odwoanieprzypisudolnego"/>
          <w:rFonts w:asciiTheme="minorHAnsi" w:hAnsiTheme="minorHAnsi"/>
        </w:rPr>
        <w:footnoteRef/>
      </w:r>
      <w:r w:rsidRPr="00F20D5D">
        <w:rPr>
          <w:rFonts w:asciiTheme="minorHAnsi" w:hAnsiTheme="minorHAnsi" w:cstheme="minorHAnsi"/>
        </w:rPr>
        <w:t xml:space="preserve"> Partnerem projektów międzynarodowych współpracy LGD w okresie programowania 20142020 były LGD MAS „Opavsko” z siedzibą w Opavsku (Czechy), MAS „Splav” z siedzibą w Kostelecu nad Orlicí (Czechy) oraz z Kauno Rajnono Vietos Veiklos Grupe i jeden skierowany był do podmiotów sektora rybackiego i branży turystycznej</w:t>
      </w:r>
    </w:p>
  </w:footnote>
  <w:footnote w:id="44">
    <w:p w14:paraId="69479D0D" w14:textId="77777777" w:rsidR="00B1100E" w:rsidRPr="005917F4" w:rsidRDefault="00B1100E" w:rsidP="006966AB">
      <w:pPr>
        <w:pStyle w:val="Tekstprzypisudolnego"/>
        <w:jc w:val="left"/>
        <w:rPr>
          <w:rFonts w:asciiTheme="minorHAnsi" w:hAnsiTheme="minorHAnsi" w:cstheme="minorHAnsi"/>
        </w:rPr>
      </w:pPr>
      <w:r w:rsidRPr="005917F4">
        <w:rPr>
          <w:rStyle w:val="Odwoanieprzypisudolnego"/>
          <w:rFonts w:asciiTheme="minorHAnsi" w:hAnsiTheme="minorHAnsi"/>
        </w:rPr>
        <w:footnoteRef/>
      </w:r>
      <w:r w:rsidRPr="005917F4">
        <w:rPr>
          <w:rFonts w:asciiTheme="minorHAnsi" w:hAnsiTheme="minorHAnsi" w:cstheme="minorHAnsi"/>
        </w:rPr>
        <w:t xml:space="preserve"> Kompletna lista lokalnych kryteriów wyboru operacji w ramach LSR zostanie opracowania wraz z procedurę oceny zgodnie z przepisami umowy ramowej w okresie 60 dni od dnia wyboru LSR. </w:t>
      </w:r>
    </w:p>
  </w:footnote>
  <w:footnote w:id="45">
    <w:p w14:paraId="0FE9B206" w14:textId="7B18F151" w:rsidR="00B1100E" w:rsidRPr="000C0318" w:rsidRDefault="00B1100E" w:rsidP="000C0318">
      <w:pPr>
        <w:pStyle w:val="Tekstprzypisudolnego"/>
        <w:jc w:val="left"/>
        <w:rPr>
          <w:rFonts w:asciiTheme="minorHAnsi" w:hAnsiTheme="minorHAnsi" w:cstheme="minorHAnsi"/>
        </w:rPr>
      </w:pPr>
      <w:r w:rsidRPr="000C0318">
        <w:rPr>
          <w:rStyle w:val="Odwoanieprzypisudolnego"/>
          <w:rFonts w:asciiTheme="minorHAnsi" w:hAnsiTheme="minorHAnsi" w:cstheme="minorHAnsi"/>
        </w:rPr>
        <w:footnoteRef/>
      </w:r>
      <w:r w:rsidRPr="000C0318">
        <w:rPr>
          <w:rFonts w:asciiTheme="minorHAnsi" w:hAnsiTheme="minorHAnsi" w:cstheme="minorHAnsi"/>
        </w:rPr>
        <w:t xml:space="preserve"> </w:t>
      </w:r>
      <w:r>
        <w:rPr>
          <w:rFonts w:asciiTheme="minorHAnsi" w:hAnsiTheme="minorHAnsi" w:cstheme="minorHAnsi"/>
        </w:rPr>
        <w:t>r</w:t>
      </w:r>
      <w:r w:rsidRPr="000C0318">
        <w:rPr>
          <w:rFonts w:asciiTheme="minorHAnsi" w:hAnsiTheme="minorHAnsi" w:cstheme="minorHAnsi"/>
        </w:rPr>
        <w:t>ozporządzenie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uchylającym rozporządzenia (UE) nr 1305/2013 i (UE) nr 1307/2013 (Dz. Urz. UE L 435 z 06.12.2021, str. 1).</w:t>
      </w:r>
    </w:p>
  </w:footnote>
  <w:footnote w:id="46">
    <w:p w14:paraId="38D6BBB5" w14:textId="631EDCB0" w:rsidR="00B1100E" w:rsidRPr="000C0318" w:rsidRDefault="00B1100E" w:rsidP="000C0318">
      <w:pPr>
        <w:spacing w:after="0" w:line="240" w:lineRule="auto"/>
        <w:rPr>
          <w:rFonts w:eastAsia="Calibri" w:cstheme="minorHAnsi"/>
          <w:sz w:val="20"/>
          <w:szCs w:val="20"/>
          <w:lang w:eastAsia="pl-PL"/>
        </w:rPr>
      </w:pPr>
      <w:r w:rsidRPr="000C0318">
        <w:rPr>
          <w:rStyle w:val="Odwoanieprzypisudolnego"/>
          <w:sz w:val="20"/>
          <w:szCs w:val="20"/>
        </w:rPr>
        <w:footnoteRef/>
      </w:r>
      <w:r w:rsidRPr="000C0318">
        <w:rPr>
          <w:sz w:val="20"/>
          <w:szCs w:val="20"/>
        </w:rPr>
        <w:t xml:space="preserve"> </w:t>
      </w:r>
      <w:r w:rsidRPr="000C0318">
        <w:rPr>
          <w:rFonts w:cstheme="minorHAnsi"/>
          <w:sz w:val="20"/>
          <w:szCs w:val="20"/>
        </w:rPr>
        <w:t xml:space="preserve">rozporządzenie (WE) 2021/1058 z dnia 24 czerwca 2021 r. w sprawie Europejskiego Funduszu Rozwoju Regionalnego i Funduszu Spójności (Dz. Urz. UE </w:t>
      </w:r>
      <w:r w:rsidRPr="000C0318">
        <w:rPr>
          <w:rFonts w:eastAsia="Calibri" w:cstheme="minorHAnsi"/>
          <w:sz w:val="20"/>
          <w:szCs w:val="20"/>
          <w:lang w:eastAsia="pl-PL"/>
        </w:rPr>
        <w:t>L 231/60 z 30.6.2021)</w:t>
      </w:r>
    </w:p>
    <w:p w14:paraId="66A27547" w14:textId="20EBEB4B" w:rsidR="00B1100E" w:rsidRPr="000C0318" w:rsidRDefault="00B1100E" w:rsidP="000C0318">
      <w:pPr>
        <w:pStyle w:val="Tekstprzypisudolnego"/>
        <w:jc w:val="left"/>
        <w:rPr>
          <w:rFonts w:asciiTheme="minorHAnsi" w:hAnsiTheme="minorHAnsi" w:cstheme="minorHAnsi"/>
        </w:rPr>
      </w:pPr>
    </w:p>
  </w:footnote>
  <w:footnote w:id="47">
    <w:p w14:paraId="4E297151" w14:textId="036B3165" w:rsidR="00B1100E" w:rsidRPr="003E54E1" w:rsidRDefault="00B1100E" w:rsidP="006B77F8">
      <w:pPr>
        <w:pStyle w:val="Tekstprzypisudolnego"/>
        <w:rPr>
          <w:rFonts w:asciiTheme="minorHAnsi" w:hAnsiTheme="minorHAnsi" w:cstheme="minorHAnsi"/>
        </w:rPr>
      </w:pPr>
      <w:r w:rsidRPr="003E54E1">
        <w:rPr>
          <w:rStyle w:val="Odwoanieprzypisudolnego"/>
          <w:rFonts w:asciiTheme="minorHAnsi" w:hAnsiTheme="minorHAnsi" w:cstheme="minorHAnsi"/>
        </w:rPr>
        <w:footnoteRef/>
      </w:r>
      <w:r w:rsidRPr="003E54E1">
        <w:rPr>
          <w:rFonts w:asciiTheme="minorHAnsi" w:hAnsiTheme="minorHAnsi" w:cstheme="minorHAnsi"/>
        </w:rPr>
        <w:t xml:space="preserve"> § 3 ust. 6 pkt 2 projektu Umowy ramowej wskazuje, że w terminie 60 dni od dnia zawarcia umowy ramowej LGD zobowiązana jest do przekazania do zatwierdzenia do Zarządu Województwa:</w:t>
      </w:r>
    </w:p>
    <w:p w14:paraId="26ED1189" w14:textId="43021B34" w:rsidR="00B1100E" w:rsidRPr="003E54E1" w:rsidRDefault="00B1100E" w:rsidP="006B77F8">
      <w:pPr>
        <w:pStyle w:val="Tekstprzypisudolnego"/>
        <w:rPr>
          <w:rFonts w:asciiTheme="minorHAnsi" w:hAnsiTheme="minorHAnsi" w:cstheme="minorHAnsi"/>
        </w:rPr>
      </w:pPr>
      <w:r w:rsidRPr="003E54E1">
        <w:rPr>
          <w:rFonts w:asciiTheme="minorHAnsi" w:hAnsiTheme="minorHAnsi" w:cstheme="minorHAnsi"/>
        </w:rPr>
        <w:t>a) procedur wyboru i oceny operacji w ramach LSR,</w:t>
      </w:r>
    </w:p>
    <w:p w14:paraId="6FC677D4" w14:textId="50DEA6E2" w:rsidR="00B1100E" w:rsidRPr="003E54E1" w:rsidRDefault="00B1100E" w:rsidP="006B77F8">
      <w:pPr>
        <w:pStyle w:val="Tekstprzypisudolnego"/>
        <w:rPr>
          <w:rFonts w:asciiTheme="minorHAnsi" w:hAnsiTheme="minorHAnsi" w:cstheme="minorHAnsi"/>
        </w:rPr>
      </w:pPr>
      <w:r w:rsidRPr="003E54E1">
        <w:rPr>
          <w:rFonts w:asciiTheme="minorHAnsi" w:hAnsiTheme="minorHAnsi" w:cstheme="minorHAnsi"/>
        </w:rPr>
        <w:t>b) regulaminu organu decyzyjnego,</w:t>
      </w:r>
    </w:p>
    <w:p w14:paraId="2BEFEFA9" w14:textId="22E88947" w:rsidR="00B1100E" w:rsidRPr="003E54E1" w:rsidRDefault="00B1100E" w:rsidP="006B77F8">
      <w:pPr>
        <w:pStyle w:val="Tekstprzypisudolnego"/>
        <w:rPr>
          <w:rFonts w:asciiTheme="minorHAnsi" w:hAnsiTheme="minorHAnsi" w:cstheme="minorHAnsi"/>
        </w:rPr>
      </w:pPr>
      <w:r w:rsidRPr="003E54E1">
        <w:rPr>
          <w:rFonts w:asciiTheme="minorHAnsi" w:hAnsiTheme="minorHAnsi" w:cstheme="minorHAnsi"/>
        </w:rPr>
        <w:t>c) procedury ustalania niebudzących wątpliwości interpretacyjnych kryteriów wyboru operacji,</w:t>
      </w:r>
    </w:p>
    <w:p w14:paraId="2EC9F2BF" w14:textId="5451B2A3" w:rsidR="00B1100E" w:rsidRPr="003E54E1" w:rsidRDefault="00B1100E" w:rsidP="006B77F8">
      <w:pPr>
        <w:pStyle w:val="Tekstprzypisudolnego"/>
        <w:rPr>
          <w:rFonts w:asciiTheme="minorHAnsi" w:hAnsiTheme="minorHAnsi" w:cstheme="minorHAnsi"/>
        </w:rPr>
      </w:pPr>
      <w:r w:rsidRPr="003E54E1">
        <w:rPr>
          <w:rFonts w:asciiTheme="minorHAnsi" w:hAnsiTheme="minorHAnsi" w:cstheme="minorHAnsi"/>
        </w:rPr>
        <w:t>d) procedur wyboru i oceny grantobiorców uwzględniających kryteria wyboru grantobiorców w ramach projektów grantowych, niebudzący wątpliwości interpretacyjnych szczegółowy opis wyjaśniający ich znaczenie oraz sposób oceny wraz z procedurą ustalania lub zmiany tych kryteriów, jeżeli LGD przewiduje w LSR realizację projektów grantowych,</w:t>
      </w:r>
    </w:p>
    <w:p w14:paraId="1F3E1EF4" w14:textId="4C2725AB" w:rsidR="00B1100E" w:rsidRDefault="00B1100E" w:rsidP="006B77F8">
      <w:pPr>
        <w:pStyle w:val="Tekstprzypisudolnego"/>
      </w:pPr>
      <w:r w:rsidRPr="003E54E1">
        <w:rPr>
          <w:rFonts w:asciiTheme="minorHAnsi" w:hAnsiTheme="minorHAnsi" w:cstheme="minorHAnsi"/>
        </w:rPr>
        <w:t>e) planu szkoleń członków organu decyzyjnego i pracowników biura LGD w zakresie niezbędnym do zadań wynikających z ich kompetencji</w:t>
      </w:r>
    </w:p>
  </w:footnote>
  <w:footnote w:id="48">
    <w:p w14:paraId="43746C2E" w14:textId="625C4455" w:rsidR="00B1100E" w:rsidRPr="00600EEF" w:rsidRDefault="00B1100E" w:rsidP="00600EEF">
      <w:pPr>
        <w:pStyle w:val="Tekstprzypisudolnego"/>
        <w:jc w:val="left"/>
        <w:rPr>
          <w:rFonts w:asciiTheme="minorHAnsi" w:hAnsiTheme="minorHAnsi" w:cstheme="minorHAnsi"/>
        </w:rPr>
      </w:pPr>
      <w:r w:rsidRPr="00083CDB">
        <w:rPr>
          <w:rStyle w:val="Odwoanieprzypisudolnego"/>
          <w:rFonts w:asciiTheme="minorHAnsi" w:hAnsiTheme="minorHAnsi" w:cstheme="minorHAnsi"/>
        </w:rPr>
        <w:footnoteRef/>
      </w:r>
      <w:r w:rsidRPr="00083CDB">
        <w:rPr>
          <w:rFonts w:asciiTheme="minorHAnsi" w:hAnsiTheme="minorHAnsi" w:cstheme="minorHAnsi"/>
        </w:rPr>
        <w:t xml:space="preserve"> Konsultacje są częścią procesu budowania wspólnoty lokalnej. Polega on na poznawaniu perspektyw i potrzeb innych, na wspólnym namyśle nad konkretnymi rozwiązaniami i działaniami, wreszcie na przekonaniu, że celem tych </w:t>
      </w:r>
      <w:r w:rsidRPr="00600EEF">
        <w:rPr>
          <w:rFonts w:asciiTheme="minorHAnsi" w:hAnsiTheme="minorHAnsi" w:cstheme="minorHAnsi"/>
        </w:rPr>
        <w:t xml:space="preserve">działań jest wspólne dobro. Więcej na temat Kanonu Konsultacji </w:t>
      </w:r>
      <w:hyperlink r:id="rId4" w:history="1">
        <w:r w:rsidRPr="00600EEF">
          <w:rPr>
            <w:rStyle w:val="Hipercze"/>
            <w:rFonts w:asciiTheme="minorHAnsi" w:hAnsiTheme="minorHAnsi" w:cstheme="minorHAnsi"/>
          </w:rPr>
          <w:t>Kanon konsultacji</w:t>
        </w:r>
      </w:hyperlink>
      <w:r w:rsidRPr="00600EEF">
        <w:rPr>
          <w:rFonts w:asciiTheme="minorHAnsi" w:hAnsiTheme="minorHAnsi" w:cstheme="minorHAnsi"/>
        </w:rPr>
        <w:t xml:space="preserve"> </w:t>
      </w:r>
    </w:p>
  </w:footnote>
  <w:footnote w:id="49">
    <w:p w14:paraId="36E1285E" w14:textId="1C8F6716" w:rsidR="00B1100E" w:rsidRDefault="00B1100E" w:rsidP="00600EEF">
      <w:pPr>
        <w:pStyle w:val="Tekstprzypisudolnego"/>
        <w:jc w:val="left"/>
      </w:pPr>
      <w:r w:rsidRPr="00600EEF">
        <w:rPr>
          <w:rStyle w:val="Odwoanieprzypisudolnego"/>
          <w:rFonts w:asciiTheme="minorHAnsi" w:hAnsiTheme="minorHAnsi" w:cstheme="minorHAnsi"/>
        </w:rPr>
        <w:footnoteRef/>
      </w:r>
      <w:r w:rsidRPr="00600EEF">
        <w:rPr>
          <w:rFonts w:asciiTheme="minorHAnsi" w:hAnsiTheme="minorHAnsi" w:cstheme="minorHAnsi"/>
        </w:rPr>
        <w:t xml:space="preserve"> Zob. Wytyczne dotyczące realizacji zasad równościowych w ramach funduszy unijnych na lata 2021-2027, Minister Funduszy i Polityki Regionalnej, Warszawa 2022</w:t>
      </w:r>
    </w:p>
  </w:footnote>
  <w:footnote w:id="50">
    <w:p w14:paraId="4D25CC8D" w14:textId="0F3DAB4E" w:rsidR="00B1100E" w:rsidRPr="00E0640D" w:rsidRDefault="00B1100E" w:rsidP="00E0640D">
      <w:pPr>
        <w:pStyle w:val="Tekstprzypisudolnego"/>
        <w:jc w:val="left"/>
        <w:rPr>
          <w:rFonts w:asciiTheme="minorHAnsi" w:hAnsiTheme="minorHAnsi" w:cstheme="minorHAnsi"/>
        </w:rPr>
      </w:pPr>
      <w:r w:rsidRPr="00E0640D">
        <w:rPr>
          <w:rStyle w:val="Odwoanieprzypisudolnego"/>
          <w:rFonts w:asciiTheme="minorHAnsi" w:hAnsiTheme="minorHAnsi" w:cstheme="minorHAnsi"/>
        </w:rPr>
        <w:footnoteRef/>
      </w:r>
      <w:r w:rsidRPr="00E0640D">
        <w:rPr>
          <w:rFonts w:asciiTheme="minorHAnsi" w:hAnsiTheme="minorHAnsi" w:cstheme="minorHAnsi"/>
        </w:rPr>
        <w:t xml:space="preserve"> Zob. Wytyczne dotyczące realizacji projektów z udziałem środków Europejskiego Funduszu Społecznego Plus w regionalnych programach na lata 2021–2027, Minister Funduszy i Polityki Regionalnej, Warszawa 2023</w:t>
      </w:r>
    </w:p>
  </w:footnote>
  <w:footnote w:id="51">
    <w:p w14:paraId="13DEC15D" w14:textId="1265DDDD" w:rsidR="00B1100E" w:rsidRPr="001940F4" w:rsidRDefault="00B1100E" w:rsidP="001940F4">
      <w:pPr>
        <w:pStyle w:val="Tekstprzypisudolnego"/>
        <w:jc w:val="left"/>
        <w:rPr>
          <w:rFonts w:asciiTheme="minorHAnsi" w:hAnsiTheme="minorHAnsi" w:cstheme="minorHAnsi"/>
        </w:rPr>
      </w:pPr>
      <w:r w:rsidRPr="001940F4">
        <w:rPr>
          <w:rStyle w:val="Odwoanieprzypisudolnego"/>
          <w:rFonts w:asciiTheme="minorHAnsi" w:hAnsiTheme="minorHAnsi" w:cstheme="minorHAnsi"/>
        </w:rPr>
        <w:footnoteRef/>
      </w:r>
      <w:r w:rsidRPr="001940F4">
        <w:rPr>
          <w:rFonts w:asciiTheme="minorHAnsi" w:hAnsiTheme="minorHAnsi" w:cstheme="minorHAnsi"/>
        </w:rPr>
        <w:t xml:space="preserve"> Przez innowacyjność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p>
  </w:footnote>
  <w:footnote w:id="52">
    <w:p w14:paraId="10219E95" w14:textId="77777777" w:rsidR="00B1100E" w:rsidRPr="00C617B7" w:rsidRDefault="00B1100E" w:rsidP="00C617B7">
      <w:pPr>
        <w:pStyle w:val="Tekstprzypisudolnego"/>
        <w:jc w:val="left"/>
        <w:rPr>
          <w:rFonts w:asciiTheme="minorHAnsi" w:hAnsiTheme="minorHAnsi" w:cstheme="minorHAnsi"/>
        </w:rPr>
      </w:pPr>
      <w:r w:rsidRPr="001940F4">
        <w:rPr>
          <w:rStyle w:val="Odwoanieprzypisudolnego"/>
          <w:rFonts w:asciiTheme="minorHAnsi" w:hAnsiTheme="minorHAnsi" w:cstheme="minorHAnsi"/>
        </w:rPr>
        <w:footnoteRef/>
      </w:r>
      <w:r w:rsidRPr="001940F4">
        <w:rPr>
          <w:rFonts w:asciiTheme="minorHAnsi" w:hAnsiTheme="minorHAnsi" w:cstheme="minorHAnsi"/>
        </w:rPr>
        <w:t xml:space="preserve"> Planuje się preferowanie innowacyjności kreatywnej, które powstają w wyniku autorskiego pomysłu, </w:t>
      </w:r>
      <w:r w:rsidRPr="00C617B7">
        <w:rPr>
          <w:rFonts w:asciiTheme="minorHAnsi" w:hAnsiTheme="minorHAnsi" w:cstheme="minorHAnsi"/>
        </w:rPr>
        <w:t xml:space="preserve">dotyczącego nowych produktów, usług, procesów lub organizacji, w dalszej kolejności innowacyjności imitacyjnej polegającej na wzorowaniu operacji na wcześniej powstałych produktach, usługach, procesach lub organizacji. Dotyczące nowego sposobu wykorzystania lub zmobilizowania istniejących lokalnych zasobów przyrodniczych, historycznych, kulturowych czy społecznych; finalnie innowacyjności pozornej, która w rzeczywistości nie będzie uznawana za innowacyjność na obszarze LSR. </w:t>
      </w:r>
    </w:p>
  </w:footnote>
  <w:footnote w:id="53">
    <w:p w14:paraId="39E7F0BB" w14:textId="280D22AC" w:rsidR="00B1100E" w:rsidRDefault="00B1100E">
      <w:pPr>
        <w:pStyle w:val="Tekstprzypisudolnego"/>
      </w:pPr>
      <w:r w:rsidRPr="00C617B7">
        <w:rPr>
          <w:rStyle w:val="Odwoanieprzypisudolnego"/>
          <w:rFonts w:asciiTheme="minorHAnsi" w:hAnsiTheme="minorHAnsi" w:cstheme="minorHAnsi"/>
        </w:rPr>
        <w:footnoteRef/>
      </w:r>
      <w:r w:rsidRPr="00C617B7">
        <w:rPr>
          <w:rFonts w:asciiTheme="minorHAnsi" w:hAnsiTheme="minorHAnsi" w:cstheme="minorHAnsi"/>
        </w:rPr>
        <w:t xml:space="preserve"> Zob. FEPZ, wersja 1.3 obowiązująca od 07.12.2022, str. 216</w:t>
      </w:r>
    </w:p>
  </w:footnote>
  <w:footnote w:id="54">
    <w:p w14:paraId="49298DEE" w14:textId="00A18FCA" w:rsidR="00B1100E" w:rsidRPr="00FC72C8" w:rsidRDefault="00B1100E" w:rsidP="00FC72C8">
      <w:pPr>
        <w:pStyle w:val="Tekstprzypisudolnego"/>
        <w:jc w:val="left"/>
        <w:rPr>
          <w:rFonts w:asciiTheme="minorHAnsi" w:hAnsiTheme="minorHAnsi" w:cstheme="minorHAnsi"/>
        </w:rPr>
      </w:pPr>
      <w:r w:rsidRPr="00FC72C8">
        <w:rPr>
          <w:rStyle w:val="Odwoanieprzypisudolnego"/>
          <w:rFonts w:asciiTheme="minorHAnsi" w:hAnsiTheme="minorHAnsi" w:cstheme="minorHAnsi"/>
        </w:rPr>
        <w:footnoteRef/>
      </w:r>
      <w:r w:rsidRPr="00FC72C8">
        <w:rPr>
          <w:rFonts w:asciiTheme="minorHAnsi" w:hAnsiTheme="minorHAnsi" w:cstheme="minorHAnsi"/>
        </w:rPr>
        <w:t xml:space="preserve"> Zob. Inicjatywa „Nowy Europejski Bauhaus”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 kierunku wysokiej jakości projektowania dla zrównoważonego rozwoju, w tym dla zmniejszenia emisyjności i wprowadzania gospodarki cyrkularnej.</w:t>
      </w:r>
    </w:p>
  </w:footnote>
  <w:footnote w:id="55">
    <w:p w14:paraId="4CD461AB" w14:textId="7D8FB57A" w:rsidR="00B1100E" w:rsidRPr="00510349" w:rsidRDefault="00B1100E" w:rsidP="006D50EF">
      <w:pPr>
        <w:pStyle w:val="Tekstprzypisudolnego"/>
        <w:jc w:val="left"/>
        <w:rPr>
          <w:rFonts w:asciiTheme="minorHAnsi" w:hAnsiTheme="minorHAnsi" w:cstheme="minorHAnsi"/>
        </w:rPr>
      </w:pPr>
      <w:r w:rsidRPr="00510349">
        <w:rPr>
          <w:rStyle w:val="Odwoanieprzypisudolnego"/>
          <w:rFonts w:asciiTheme="minorHAnsi" w:hAnsiTheme="minorHAnsi" w:cstheme="minorHAnsi"/>
        </w:rPr>
        <w:footnoteRef/>
      </w:r>
      <w:r w:rsidRPr="00510349">
        <w:rPr>
          <w:rFonts w:asciiTheme="minorHAnsi" w:hAnsiTheme="minorHAnsi" w:cstheme="minorHAnsi"/>
        </w:rPr>
        <w:t xml:space="preserve"> Użycie angielskiego terminu jest bardziej wskazane z kilku powodów. „Ewaluacja” jest procesem. „Ocena” jest tylko jednym z elementów tego procesu. Według niektórych podejść osąd nie zawsze jest kluczowy w procesie ewaluacji, a może być nawet pominięty (akcent stawia się wtedy na interakcje i animacje negocjacji pomiędzy uczestnikami programu). Użycie terminu „ocena” koncentruje uwagę wyłącznie na jednym elemencie, przypisując mu cechy całego procesu, a także wyłącza cały szereg alternatywnych podejść. Wreszcie, po trzecie, „ewaluacja” to nie tylko pojedyncze działanie, ale dziedzina wiedzy. Jak zauważa Kierzkowski (Kierzkowski T., Ocena (ewaluacja) programów i projektów o charakterze społeczno-gospodarczym w kontekście przystąpienia Polski do Unii Europejskiej, Polska Agencja Rozwoju Przedsiębiorczości, Warszawa 2002, s. 10), ze względów semantycznych trudno byłoby więc określać terminem „ocena” zespół koncepcji teoretycznych</w:t>
      </w:r>
    </w:p>
  </w:footnote>
  <w:footnote w:id="56">
    <w:p w14:paraId="0AB3BFE1" w14:textId="2C957AAB" w:rsidR="00B1100E" w:rsidRPr="00510349" w:rsidRDefault="00B1100E" w:rsidP="006D50EF">
      <w:pPr>
        <w:pStyle w:val="Tekstprzypisudolnego"/>
        <w:jc w:val="left"/>
        <w:rPr>
          <w:rFonts w:asciiTheme="minorHAnsi" w:hAnsiTheme="minorHAnsi" w:cstheme="minorHAnsi"/>
          <w:lang w:val="en-US"/>
        </w:rPr>
      </w:pPr>
      <w:r w:rsidRPr="00510349">
        <w:rPr>
          <w:rStyle w:val="Odwoanieprzypisudolnego"/>
          <w:rFonts w:asciiTheme="minorHAnsi" w:hAnsiTheme="minorHAnsi" w:cstheme="minorHAnsi"/>
        </w:rPr>
        <w:footnoteRef/>
      </w:r>
      <w:r w:rsidRPr="00510349">
        <w:rPr>
          <w:rFonts w:asciiTheme="minorHAnsi" w:hAnsiTheme="minorHAnsi" w:cstheme="minorHAnsi"/>
          <w:lang w:val="en-US"/>
        </w:rPr>
        <w:t xml:space="preserve"> European Commission, Focus on Results: Strengthening Evaluation of Commission Activities, SEC2000/1051, </w:t>
      </w:r>
      <w:r>
        <w:rPr>
          <w:rFonts w:asciiTheme="minorHAnsi" w:hAnsiTheme="minorHAnsi" w:cstheme="minorHAnsi"/>
          <w:lang w:val="en-US"/>
        </w:rPr>
        <w:t xml:space="preserve">Bruksela </w:t>
      </w:r>
      <w:r w:rsidRPr="00510349">
        <w:rPr>
          <w:rFonts w:asciiTheme="minorHAnsi" w:hAnsiTheme="minorHAnsi" w:cstheme="minorHAnsi"/>
          <w:lang w:val="en-US"/>
        </w:rPr>
        <w:t>2000</w:t>
      </w:r>
    </w:p>
  </w:footnote>
  <w:footnote w:id="57">
    <w:p w14:paraId="2CD4DDA7" w14:textId="77777777" w:rsidR="00B1100E" w:rsidRPr="0024030C" w:rsidRDefault="00B1100E" w:rsidP="006D50EF">
      <w:pPr>
        <w:pStyle w:val="Tekstprzypisudolnego"/>
        <w:rPr>
          <w:rFonts w:asciiTheme="minorHAnsi" w:hAnsiTheme="minorHAnsi" w:cstheme="minorHAnsi"/>
        </w:rPr>
      </w:pPr>
      <w:r w:rsidRPr="0024030C">
        <w:rPr>
          <w:rStyle w:val="Odwoanieprzypisudolnego"/>
          <w:rFonts w:asciiTheme="minorHAnsi" w:hAnsiTheme="minorHAnsi" w:cstheme="minorHAnsi"/>
        </w:rPr>
        <w:footnoteRef/>
      </w:r>
      <w:r w:rsidRPr="0024030C">
        <w:rPr>
          <w:rFonts w:asciiTheme="minorHAnsi" w:hAnsiTheme="minorHAnsi" w:cstheme="minorHAnsi"/>
        </w:rPr>
        <w:t xml:space="preserve"> W Podręczniku monitoringu i ewaluacji LSR zwana również ewaluacją ex-post</w:t>
      </w:r>
    </w:p>
  </w:footnote>
  <w:footnote w:id="58">
    <w:p w14:paraId="7D480B02" w14:textId="4EA65B32" w:rsidR="00B1100E" w:rsidRPr="0024030C" w:rsidRDefault="00B1100E" w:rsidP="006D50EF">
      <w:pPr>
        <w:pStyle w:val="Tekstprzypisudolnego"/>
        <w:jc w:val="left"/>
        <w:rPr>
          <w:rFonts w:asciiTheme="minorHAnsi" w:hAnsiTheme="minorHAnsi" w:cstheme="minorHAnsi"/>
        </w:rPr>
      </w:pPr>
      <w:r w:rsidRPr="0024030C">
        <w:rPr>
          <w:rStyle w:val="Odwoanieprzypisudolnego"/>
          <w:rFonts w:asciiTheme="minorHAnsi" w:hAnsiTheme="minorHAnsi" w:cstheme="minorHAnsi"/>
        </w:rPr>
        <w:footnoteRef/>
      </w:r>
      <w:r w:rsidRPr="0024030C">
        <w:rPr>
          <w:rFonts w:asciiTheme="minorHAnsi" w:hAnsiTheme="minorHAnsi" w:cstheme="minorHAnsi"/>
        </w:rPr>
        <w:t xml:space="preserve"> Podręcznik Monitoringu i Ewaluacji Lokalnych Strategii Rozwoju wykonany przez EGO – Evaluation for Government Organizations S.C. na zlecenie Ministerstwa Rolnictwa i Rozwoju Wsi, Warszawa, marzec 2017 r., wersja skrócona</w:t>
      </w:r>
    </w:p>
  </w:footnote>
  <w:footnote w:id="59">
    <w:p w14:paraId="02302D36" w14:textId="29C596AB" w:rsidR="00B1100E" w:rsidRPr="00136180" w:rsidRDefault="00B1100E" w:rsidP="00136180">
      <w:pPr>
        <w:pStyle w:val="Tekstprzypisudolnego"/>
        <w:jc w:val="left"/>
        <w:rPr>
          <w:rFonts w:asciiTheme="minorHAnsi" w:hAnsiTheme="minorHAnsi" w:cstheme="minorHAnsi"/>
        </w:rPr>
      </w:pPr>
      <w:r w:rsidRPr="00136180">
        <w:rPr>
          <w:rStyle w:val="Odwoanieprzypisudolnego"/>
          <w:rFonts w:asciiTheme="minorHAnsi" w:hAnsiTheme="minorHAnsi" w:cstheme="minorHAnsi"/>
        </w:rPr>
        <w:footnoteRef/>
      </w:r>
      <w:r w:rsidRPr="00136180">
        <w:rPr>
          <w:rFonts w:asciiTheme="minorHAnsi" w:hAnsiTheme="minorHAnsi" w:cstheme="minorHAnsi"/>
        </w:rPr>
        <w:t xml:space="preserve"> W tabeli przedstawiono grupy docelowe, do których kierowane będzie wsparcie w ramach poszczególnych przedsięwzięć LSR. Zakres tych grup wynika z wytycznych programowych tj. PS WPR oraz </w:t>
      </w:r>
      <w:r>
        <w:rPr>
          <w:rFonts w:asciiTheme="minorHAnsi" w:hAnsiTheme="minorHAnsi" w:cstheme="minorHAnsi"/>
        </w:rPr>
        <w:t>FEPZ</w:t>
      </w:r>
      <w:r w:rsidRPr="00136180">
        <w:rPr>
          <w:rFonts w:asciiTheme="minorHAnsi" w:hAnsiTheme="minorHAnsi" w:cstheme="minorHAnsi"/>
        </w:rPr>
        <w:t xml:space="preserve"> oraz wyników diagnozy i potrzeb rozwojowych obszaru LSR.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115C9" w14:textId="77777777" w:rsidR="00B1100E" w:rsidRPr="00071ABC" w:rsidRDefault="00B1100E" w:rsidP="003934A4">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371D943D" w14:textId="77777777" w:rsidR="00B1100E" w:rsidRPr="00071ABC" w:rsidRDefault="00B1100E" w:rsidP="003934A4">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i/>
        <w:iCs/>
        <w:color w:val="44546A" w:themeColor="text2"/>
        <w:sz w:val="16"/>
        <w:szCs w:val="16"/>
        <w:lang w:eastAsia="pl-PL"/>
      </w:rPr>
      <w:t>”</w:t>
    </w:r>
  </w:p>
  <w:p w14:paraId="04CCC84C" w14:textId="77777777" w:rsidR="00B1100E" w:rsidRPr="003934A4" w:rsidRDefault="00B1100E" w:rsidP="00FC72C8">
    <w:pPr>
      <w:pStyle w:val="Nagwek"/>
      <w:tabs>
        <w:tab w:val="clear" w:pos="4536"/>
        <w:tab w:val="clear" w:pos="9072"/>
        <w:tab w:val="left" w:pos="8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B0AB" w14:textId="77777777" w:rsidR="00B1100E" w:rsidRDefault="00B1100E" w:rsidP="00BB39B7">
    <w:pPr>
      <w:spacing w:after="0" w:line="240" w:lineRule="auto"/>
      <w:jc w:val="right"/>
      <w:rPr>
        <w:rFonts w:eastAsia="Times New Roman" w:cstheme="minorHAnsi"/>
        <w:i/>
        <w:iCs/>
        <w:color w:val="44546A" w:themeColor="text2"/>
        <w:sz w:val="16"/>
        <w:szCs w:val="16"/>
        <w:lang w:eastAsia="pl-PL"/>
      </w:rPr>
    </w:pPr>
    <w:r>
      <w:rPr>
        <w:rFonts w:eastAsia="Times New Roman" w:cstheme="minorHAnsi"/>
        <w:i/>
        <w:iCs/>
        <w:color w:val="44546A" w:themeColor="text2"/>
        <w:sz w:val="16"/>
        <w:szCs w:val="16"/>
        <w:lang w:eastAsia="pl-PL"/>
      </w:rPr>
      <w:t xml:space="preserve">Załącznik nr 1 do Uchwały nr 1/06/2025 Zarządu Stowarzyszenia </w:t>
    </w:r>
  </w:p>
  <w:p w14:paraId="5A535BB1" w14:textId="642E4EC2" w:rsidR="00B1100E" w:rsidRDefault="00B1100E" w:rsidP="00BB39B7">
    <w:pPr>
      <w:spacing w:after="0" w:line="240" w:lineRule="auto"/>
      <w:jc w:val="right"/>
      <w:rPr>
        <w:rFonts w:eastAsia="Times New Roman" w:cstheme="minorHAnsi"/>
        <w:i/>
        <w:iCs/>
        <w:color w:val="44546A" w:themeColor="text2"/>
        <w:sz w:val="16"/>
        <w:szCs w:val="16"/>
        <w:lang w:eastAsia="pl-PL"/>
      </w:rPr>
    </w:pPr>
    <w:r>
      <w:rPr>
        <w:rFonts w:eastAsia="Times New Roman" w:cstheme="minorHAnsi"/>
        <w:i/>
        <w:iCs/>
        <w:color w:val="44546A" w:themeColor="text2"/>
        <w:sz w:val="16"/>
        <w:szCs w:val="16"/>
        <w:lang w:eastAsia="pl-PL"/>
      </w:rPr>
      <w:t>LGD „Partnerstwo Drawy z Liderem Wałeckim”</w:t>
    </w:r>
    <w:r w:rsidRPr="00071ABC">
      <w:rPr>
        <w:rFonts w:eastAsia="Times New Roman" w:cstheme="minorHAnsi"/>
        <w:i/>
        <w:iCs/>
        <w:color w:val="44546A" w:themeColor="text2"/>
        <w:sz w:val="16"/>
        <w:szCs w:val="16"/>
        <w:lang w:eastAsia="pl-PL"/>
      </w:rPr>
      <w:t xml:space="preserve"> </w:t>
    </w:r>
  </w:p>
  <w:p w14:paraId="5F9062FC" w14:textId="39DB31DC" w:rsidR="00B1100E" w:rsidRPr="00071ABC" w:rsidRDefault="00B1100E" w:rsidP="00BB39B7">
    <w:pPr>
      <w:spacing w:after="0" w:line="240" w:lineRule="auto"/>
      <w:jc w:val="right"/>
      <w:rPr>
        <w:rFonts w:eastAsia="Times New Roman" w:cstheme="minorHAnsi"/>
        <w:i/>
        <w:iCs/>
        <w:color w:val="44546A" w:themeColor="text2"/>
        <w:sz w:val="16"/>
        <w:szCs w:val="16"/>
        <w:lang w:eastAsia="pl-PL"/>
      </w:rPr>
    </w:pPr>
    <w:r>
      <w:rPr>
        <w:rFonts w:eastAsia="Times New Roman" w:cstheme="minorHAnsi"/>
        <w:i/>
        <w:iCs/>
        <w:color w:val="44546A" w:themeColor="text2"/>
        <w:sz w:val="16"/>
        <w:szCs w:val="16"/>
        <w:lang w:eastAsia="pl-PL"/>
      </w:rPr>
      <w:t>z dnia……………..2025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DCD8" w14:textId="77777777" w:rsidR="00B1100E" w:rsidRPr="00071ABC" w:rsidRDefault="00B1100E" w:rsidP="002D2A93">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0A912C54" w14:textId="77777777" w:rsidR="00B1100E" w:rsidRPr="00071ABC" w:rsidRDefault="00B1100E" w:rsidP="002D2A93">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color w:val="44546A" w:themeColor="text2"/>
        <w:sz w:val="16"/>
        <w:szCs w:val="16"/>
        <w:lang w:eastAsia="pl-PL"/>
      </w:rPr>
      <w:t>”</w:t>
    </w:r>
    <w:r w:rsidRPr="00071ABC">
      <w:rPr>
        <w:rFonts w:eastAsia="Times New Roman" w:cstheme="minorHAnsi"/>
        <w:i/>
        <w:iCs/>
        <w:color w:val="44546A" w:themeColor="text2"/>
        <w:sz w:val="16"/>
        <w:szCs w:val="16"/>
        <w:lang w:eastAsia="pl-PL"/>
      </w:rPr>
      <w:t xml:space="preserve"> </w:t>
    </w:r>
  </w:p>
  <w:p w14:paraId="7E5E4E88" w14:textId="77777777" w:rsidR="00B1100E" w:rsidRPr="00763711" w:rsidRDefault="00B1100E">
    <w:pPr>
      <w:pStyle w:val="Nagwek"/>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1B30D" w14:textId="77777777" w:rsidR="00B1100E" w:rsidRPr="00071ABC" w:rsidRDefault="00B1100E" w:rsidP="003934A4">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5B42A76C" w14:textId="075C8B7B" w:rsidR="00B1100E" w:rsidRPr="00071ABC" w:rsidRDefault="00B1100E" w:rsidP="006D50EF">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i/>
        <w:iCs/>
        <w:color w:val="44546A" w:themeColor="text2"/>
        <w:sz w:val="16"/>
        <w:szCs w:val="16"/>
        <w:lang w:eastAsia="pl-PL"/>
      </w:rPr>
      <w:t>”</w:t>
    </w:r>
  </w:p>
  <w:p w14:paraId="76FD3D34" w14:textId="44B48C93" w:rsidR="00B1100E" w:rsidRPr="003934A4" w:rsidRDefault="00B1100E" w:rsidP="003934A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B8D" w14:textId="77777777" w:rsidR="00B1100E" w:rsidRPr="00071ABC" w:rsidRDefault="00B1100E" w:rsidP="00071ABC">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7FE8D483" w14:textId="4B0D090D" w:rsidR="00B1100E" w:rsidRPr="00071ABC" w:rsidRDefault="00B1100E" w:rsidP="00071ABC">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color w:val="44546A" w:themeColor="text2"/>
        <w:sz w:val="16"/>
        <w:szCs w:val="16"/>
        <w:lang w:eastAsia="pl-PL"/>
      </w:rPr>
      <w:t>”</w:t>
    </w:r>
    <w:r w:rsidRPr="00071ABC">
      <w:rPr>
        <w:rFonts w:eastAsia="Times New Roman" w:cstheme="minorHAnsi"/>
        <w:i/>
        <w:iCs/>
        <w:color w:val="44546A" w:themeColor="text2"/>
        <w:sz w:val="16"/>
        <w:szCs w:val="16"/>
        <w:lang w:eastAsia="pl-PL"/>
      </w:rPr>
      <w:t xml:space="preserve"> </w:t>
    </w:r>
  </w:p>
  <w:p w14:paraId="56E15715" w14:textId="7DE8AD51" w:rsidR="00B1100E" w:rsidRPr="00071ABC" w:rsidRDefault="00B1100E" w:rsidP="00071ABC">
    <w:pPr>
      <w:spacing w:after="0" w:line="240" w:lineRule="auto"/>
      <w:jc w:val="center"/>
      <w:rPr>
        <w:rFonts w:eastAsia="Times New Roman" w:cstheme="minorHAnsi"/>
        <w:i/>
        <w:iCs/>
        <w:color w:val="44546A" w:themeColor="text2"/>
        <w:sz w:val="16"/>
        <w:szCs w:val="16"/>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F6EDA"/>
    <w:multiLevelType w:val="hybridMultilevel"/>
    <w:tmpl w:val="F56A6BBA"/>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4A401C7"/>
    <w:multiLevelType w:val="hybridMultilevel"/>
    <w:tmpl w:val="D130B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202680"/>
    <w:multiLevelType w:val="hybridMultilevel"/>
    <w:tmpl w:val="7E7CC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C1620DA"/>
    <w:multiLevelType w:val="hybridMultilevel"/>
    <w:tmpl w:val="2408C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D3542FA"/>
    <w:multiLevelType w:val="hybridMultilevel"/>
    <w:tmpl w:val="654A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515D54"/>
    <w:multiLevelType w:val="hybridMultilevel"/>
    <w:tmpl w:val="63A04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AFF7953"/>
    <w:multiLevelType w:val="hybridMultilevel"/>
    <w:tmpl w:val="DF86DBE0"/>
    <w:lvl w:ilvl="0" w:tplc="F82EA07A">
      <w:start w:val="5"/>
      <w:numFmt w:val="bullet"/>
      <w:lvlText w:val=""/>
      <w:lvlJc w:val="left"/>
      <w:pPr>
        <w:ind w:left="720" w:hanging="360"/>
      </w:pPr>
      <w:rPr>
        <w:rFonts w:ascii="Symbol" w:eastAsiaTheme="maj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F265B"/>
    <w:multiLevelType w:val="hybridMultilevel"/>
    <w:tmpl w:val="2138BB66"/>
    <w:lvl w:ilvl="0" w:tplc="E0A0170A">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D656417"/>
    <w:multiLevelType w:val="hybridMultilevel"/>
    <w:tmpl w:val="0C6844DA"/>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33101F"/>
    <w:multiLevelType w:val="hybridMultilevel"/>
    <w:tmpl w:val="4AD672F4"/>
    <w:lvl w:ilvl="0" w:tplc="043EF63C">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A22BBD"/>
    <w:multiLevelType w:val="hybridMultilevel"/>
    <w:tmpl w:val="5142A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EB6216"/>
    <w:multiLevelType w:val="hybridMultilevel"/>
    <w:tmpl w:val="7EF85C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2C87097"/>
    <w:multiLevelType w:val="hybridMultilevel"/>
    <w:tmpl w:val="2EC6C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6284859"/>
    <w:multiLevelType w:val="hybridMultilevel"/>
    <w:tmpl w:val="8954DF9E"/>
    <w:lvl w:ilvl="0" w:tplc="426A705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8525370"/>
    <w:multiLevelType w:val="hybridMultilevel"/>
    <w:tmpl w:val="38348696"/>
    <w:lvl w:ilvl="0" w:tplc="426A705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4D14882"/>
    <w:multiLevelType w:val="hybridMultilevel"/>
    <w:tmpl w:val="C1B823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9ED3CF2"/>
    <w:multiLevelType w:val="multilevel"/>
    <w:tmpl w:val="AF68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A439E"/>
    <w:multiLevelType w:val="hybridMultilevel"/>
    <w:tmpl w:val="89DC24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E485DB6"/>
    <w:multiLevelType w:val="multilevel"/>
    <w:tmpl w:val="C17C4924"/>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1"/>
  </w:num>
  <w:num w:numId="2">
    <w:abstractNumId w:val="15"/>
  </w:num>
  <w:num w:numId="3">
    <w:abstractNumId w:val="5"/>
  </w:num>
  <w:num w:numId="4">
    <w:abstractNumId w:val="17"/>
  </w:num>
  <w:num w:numId="5">
    <w:abstractNumId w:val="2"/>
  </w:num>
  <w:num w:numId="6">
    <w:abstractNumId w:val="14"/>
  </w:num>
  <w:num w:numId="7">
    <w:abstractNumId w:val="13"/>
  </w:num>
  <w:num w:numId="8">
    <w:abstractNumId w:val="10"/>
  </w:num>
  <w:num w:numId="9">
    <w:abstractNumId w:val="8"/>
  </w:num>
  <w:num w:numId="10">
    <w:abstractNumId w:val="4"/>
  </w:num>
  <w:num w:numId="11">
    <w:abstractNumId w:val="12"/>
  </w:num>
  <w:num w:numId="12">
    <w:abstractNumId w:val="6"/>
  </w:num>
  <w:num w:numId="13">
    <w:abstractNumId w:val="9"/>
  </w:num>
  <w:num w:numId="14">
    <w:abstractNumId w:val="18"/>
  </w:num>
  <w:num w:numId="15">
    <w:abstractNumId w:val="0"/>
  </w:num>
  <w:num w:numId="16">
    <w:abstractNumId w:val="1"/>
  </w:num>
  <w:num w:numId="17">
    <w:abstractNumId w:val="16"/>
  </w:num>
  <w:num w:numId="18">
    <w:abstractNumId w:val="3"/>
  </w:num>
  <w:num w:numId="1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81"/>
    <w:rsid w:val="0000245F"/>
    <w:rsid w:val="000040FA"/>
    <w:rsid w:val="000078FC"/>
    <w:rsid w:val="00010FC8"/>
    <w:rsid w:val="000159C3"/>
    <w:rsid w:val="00017534"/>
    <w:rsid w:val="00022E55"/>
    <w:rsid w:val="000270A1"/>
    <w:rsid w:val="000271D7"/>
    <w:rsid w:val="000309D3"/>
    <w:rsid w:val="000357CC"/>
    <w:rsid w:val="00044239"/>
    <w:rsid w:val="00044FE2"/>
    <w:rsid w:val="00045844"/>
    <w:rsid w:val="00060976"/>
    <w:rsid w:val="000628EA"/>
    <w:rsid w:val="000648BE"/>
    <w:rsid w:val="0007096D"/>
    <w:rsid w:val="00071ABC"/>
    <w:rsid w:val="00083CDB"/>
    <w:rsid w:val="00083DDA"/>
    <w:rsid w:val="00096D2B"/>
    <w:rsid w:val="000A0821"/>
    <w:rsid w:val="000A34C6"/>
    <w:rsid w:val="000A57EF"/>
    <w:rsid w:val="000B1266"/>
    <w:rsid w:val="000C0318"/>
    <w:rsid w:val="000D2522"/>
    <w:rsid w:val="000D2C20"/>
    <w:rsid w:val="000D2D98"/>
    <w:rsid w:val="000E148A"/>
    <w:rsid w:val="000E71E6"/>
    <w:rsid w:val="000F60AF"/>
    <w:rsid w:val="00100C22"/>
    <w:rsid w:val="00103DB8"/>
    <w:rsid w:val="0010589B"/>
    <w:rsid w:val="00106049"/>
    <w:rsid w:val="00117285"/>
    <w:rsid w:val="0011766A"/>
    <w:rsid w:val="0012349A"/>
    <w:rsid w:val="00123F85"/>
    <w:rsid w:val="00125E24"/>
    <w:rsid w:val="0013143A"/>
    <w:rsid w:val="00131886"/>
    <w:rsid w:val="00131F9B"/>
    <w:rsid w:val="00136180"/>
    <w:rsid w:val="0014002F"/>
    <w:rsid w:val="001438DF"/>
    <w:rsid w:val="00152061"/>
    <w:rsid w:val="00153849"/>
    <w:rsid w:val="00154921"/>
    <w:rsid w:val="00157A7D"/>
    <w:rsid w:val="001626D7"/>
    <w:rsid w:val="00163580"/>
    <w:rsid w:val="00166502"/>
    <w:rsid w:val="001672B6"/>
    <w:rsid w:val="001723F7"/>
    <w:rsid w:val="00175381"/>
    <w:rsid w:val="00175E5F"/>
    <w:rsid w:val="00176376"/>
    <w:rsid w:val="00180DDA"/>
    <w:rsid w:val="00186DEE"/>
    <w:rsid w:val="00187509"/>
    <w:rsid w:val="00190221"/>
    <w:rsid w:val="00190319"/>
    <w:rsid w:val="001940F4"/>
    <w:rsid w:val="001A0108"/>
    <w:rsid w:val="001A10D2"/>
    <w:rsid w:val="001A4F32"/>
    <w:rsid w:val="001B1E87"/>
    <w:rsid w:val="001C2E8E"/>
    <w:rsid w:val="001C32AF"/>
    <w:rsid w:val="001D36A3"/>
    <w:rsid w:val="001E57D4"/>
    <w:rsid w:val="001F0778"/>
    <w:rsid w:val="001F1C60"/>
    <w:rsid w:val="001F5653"/>
    <w:rsid w:val="00206142"/>
    <w:rsid w:val="002160AF"/>
    <w:rsid w:val="002246D9"/>
    <w:rsid w:val="0022593C"/>
    <w:rsid w:val="00233F07"/>
    <w:rsid w:val="0024056D"/>
    <w:rsid w:val="00242B22"/>
    <w:rsid w:val="0024356F"/>
    <w:rsid w:val="0024408F"/>
    <w:rsid w:val="002472D6"/>
    <w:rsid w:val="00247FFD"/>
    <w:rsid w:val="002511F4"/>
    <w:rsid w:val="00261768"/>
    <w:rsid w:val="00264319"/>
    <w:rsid w:val="00273342"/>
    <w:rsid w:val="00273C65"/>
    <w:rsid w:val="00276FBD"/>
    <w:rsid w:val="0028088A"/>
    <w:rsid w:val="002815E9"/>
    <w:rsid w:val="00285B96"/>
    <w:rsid w:val="00296E15"/>
    <w:rsid w:val="002A6020"/>
    <w:rsid w:val="002A76A0"/>
    <w:rsid w:val="002A77D3"/>
    <w:rsid w:val="002B060B"/>
    <w:rsid w:val="002B0863"/>
    <w:rsid w:val="002B0B3D"/>
    <w:rsid w:val="002B2627"/>
    <w:rsid w:val="002B4D9E"/>
    <w:rsid w:val="002B7152"/>
    <w:rsid w:val="002D0054"/>
    <w:rsid w:val="002D063F"/>
    <w:rsid w:val="002D2A93"/>
    <w:rsid w:val="002F04FC"/>
    <w:rsid w:val="002F1429"/>
    <w:rsid w:val="002F77AB"/>
    <w:rsid w:val="00302FE0"/>
    <w:rsid w:val="0030434A"/>
    <w:rsid w:val="00311FC6"/>
    <w:rsid w:val="00312789"/>
    <w:rsid w:val="00313CF6"/>
    <w:rsid w:val="00317C54"/>
    <w:rsid w:val="003336F9"/>
    <w:rsid w:val="003340CF"/>
    <w:rsid w:val="00342702"/>
    <w:rsid w:val="00343843"/>
    <w:rsid w:val="00344010"/>
    <w:rsid w:val="00344F46"/>
    <w:rsid w:val="003468E8"/>
    <w:rsid w:val="003473F4"/>
    <w:rsid w:val="003502E9"/>
    <w:rsid w:val="00356487"/>
    <w:rsid w:val="003564B0"/>
    <w:rsid w:val="00356B1A"/>
    <w:rsid w:val="003616E1"/>
    <w:rsid w:val="00365F87"/>
    <w:rsid w:val="00372609"/>
    <w:rsid w:val="00373F73"/>
    <w:rsid w:val="00380EDE"/>
    <w:rsid w:val="00383DFB"/>
    <w:rsid w:val="003912D2"/>
    <w:rsid w:val="00391454"/>
    <w:rsid w:val="003934A4"/>
    <w:rsid w:val="003A71D3"/>
    <w:rsid w:val="003B02B0"/>
    <w:rsid w:val="003B0A24"/>
    <w:rsid w:val="003B1757"/>
    <w:rsid w:val="003B660B"/>
    <w:rsid w:val="003C1461"/>
    <w:rsid w:val="003C557A"/>
    <w:rsid w:val="003C59BF"/>
    <w:rsid w:val="003D6D65"/>
    <w:rsid w:val="003D7358"/>
    <w:rsid w:val="003E4BB1"/>
    <w:rsid w:val="003E54E1"/>
    <w:rsid w:val="003F04B0"/>
    <w:rsid w:val="003F21AF"/>
    <w:rsid w:val="003F3316"/>
    <w:rsid w:val="003F4DC4"/>
    <w:rsid w:val="003F567C"/>
    <w:rsid w:val="003F5FCE"/>
    <w:rsid w:val="003F79B6"/>
    <w:rsid w:val="004062AC"/>
    <w:rsid w:val="00410F05"/>
    <w:rsid w:val="00416914"/>
    <w:rsid w:val="0042048A"/>
    <w:rsid w:val="00432838"/>
    <w:rsid w:val="00441B64"/>
    <w:rsid w:val="00446E78"/>
    <w:rsid w:val="0044727D"/>
    <w:rsid w:val="004606AB"/>
    <w:rsid w:val="00460FD4"/>
    <w:rsid w:val="0046400D"/>
    <w:rsid w:val="004659D4"/>
    <w:rsid w:val="0047208E"/>
    <w:rsid w:val="0047377E"/>
    <w:rsid w:val="00474974"/>
    <w:rsid w:val="0047499A"/>
    <w:rsid w:val="004760CC"/>
    <w:rsid w:val="00477F73"/>
    <w:rsid w:val="00482F3F"/>
    <w:rsid w:val="00484848"/>
    <w:rsid w:val="00494246"/>
    <w:rsid w:val="00495268"/>
    <w:rsid w:val="004A3C78"/>
    <w:rsid w:val="004A4035"/>
    <w:rsid w:val="004A56BA"/>
    <w:rsid w:val="004A6A77"/>
    <w:rsid w:val="004A6AF0"/>
    <w:rsid w:val="004A7BE9"/>
    <w:rsid w:val="004B0C20"/>
    <w:rsid w:val="004C0D67"/>
    <w:rsid w:val="004C0D8D"/>
    <w:rsid w:val="004C234B"/>
    <w:rsid w:val="004C30A0"/>
    <w:rsid w:val="004D0BF7"/>
    <w:rsid w:val="004D7D81"/>
    <w:rsid w:val="004E2BA1"/>
    <w:rsid w:val="004E3B3A"/>
    <w:rsid w:val="004E5991"/>
    <w:rsid w:val="004F301D"/>
    <w:rsid w:val="004F478A"/>
    <w:rsid w:val="0051039C"/>
    <w:rsid w:val="00513327"/>
    <w:rsid w:val="0051382E"/>
    <w:rsid w:val="00513EDE"/>
    <w:rsid w:val="00521422"/>
    <w:rsid w:val="00522370"/>
    <w:rsid w:val="00532381"/>
    <w:rsid w:val="0054054B"/>
    <w:rsid w:val="00540851"/>
    <w:rsid w:val="005458AD"/>
    <w:rsid w:val="005545C5"/>
    <w:rsid w:val="005545F1"/>
    <w:rsid w:val="00555405"/>
    <w:rsid w:val="0056347C"/>
    <w:rsid w:val="00570950"/>
    <w:rsid w:val="005764D5"/>
    <w:rsid w:val="00580177"/>
    <w:rsid w:val="00591402"/>
    <w:rsid w:val="00597EE0"/>
    <w:rsid w:val="005A0970"/>
    <w:rsid w:val="005A55D9"/>
    <w:rsid w:val="005A6463"/>
    <w:rsid w:val="005A6A77"/>
    <w:rsid w:val="005B02DB"/>
    <w:rsid w:val="005B1B74"/>
    <w:rsid w:val="005B43CB"/>
    <w:rsid w:val="005C6A0F"/>
    <w:rsid w:val="005D273E"/>
    <w:rsid w:val="005D7EF4"/>
    <w:rsid w:val="005F1CD9"/>
    <w:rsid w:val="005F51EF"/>
    <w:rsid w:val="00600EEF"/>
    <w:rsid w:val="006022AB"/>
    <w:rsid w:val="0060401C"/>
    <w:rsid w:val="006064FD"/>
    <w:rsid w:val="00616B47"/>
    <w:rsid w:val="00624D54"/>
    <w:rsid w:val="00630940"/>
    <w:rsid w:val="006319BB"/>
    <w:rsid w:val="006330FA"/>
    <w:rsid w:val="006352FB"/>
    <w:rsid w:val="00641361"/>
    <w:rsid w:val="006449DD"/>
    <w:rsid w:val="00653AC0"/>
    <w:rsid w:val="00655DBC"/>
    <w:rsid w:val="006633BE"/>
    <w:rsid w:val="00665F8C"/>
    <w:rsid w:val="00666A13"/>
    <w:rsid w:val="0067310C"/>
    <w:rsid w:val="006839C3"/>
    <w:rsid w:val="006966AB"/>
    <w:rsid w:val="00697087"/>
    <w:rsid w:val="006A3781"/>
    <w:rsid w:val="006A4B75"/>
    <w:rsid w:val="006A56F0"/>
    <w:rsid w:val="006B16FA"/>
    <w:rsid w:val="006B4990"/>
    <w:rsid w:val="006B585F"/>
    <w:rsid w:val="006B77F8"/>
    <w:rsid w:val="006C1C42"/>
    <w:rsid w:val="006C4FB7"/>
    <w:rsid w:val="006C5376"/>
    <w:rsid w:val="006D04B9"/>
    <w:rsid w:val="006D1A99"/>
    <w:rsid w:val="006D329D"/>
    <w:rsid w:val="006D48A2"/>
    <w:rsid w:val="006D50EF"/>
    <w:rsid w:val="006D5C4D"/>
    <w:rsid w:val="006D6F24"/>
    <w:rsid w:val="006E77F5"/>
    <w:rsid w:val="006F0949"/>
    <w:rsid w:val="006F1D88"/>
    <w:rsid w:val="00700325"/>
    <w:rsid w:val="007020CC"/>
    <w:rsid w:val="00707C74"/>
    <w:rsid w:val="00716F74"/>
    <w:rsid w:val="00721088"/>
    <w:rsid w:val="007231CF"/>
    <w:rsid w:val="00725F26"/>
    <w:rsid w:val="00730FBE"/>
    <w:rsid w:val="00734B31"/>
    <w:rsid w:val="00735DE5"/>
    <w:rsid w:val="00736372"/>
    <w:rsid w:val="00740DBB"/>
    <w:rsid w:val="0074286E"/>
    <w:rsid w:val="0074489D"/>
    <w:rsid w:val="0076014E"/>
    <w:rsid w:val="00764B5C"/>
    <w:rsid w:val="00770834"/>
    <w:rsid w:val="00773442"/>
    <w:rsid w:val="0077572B"/>
    <w:rsid w:val="00781AD4"/>
    <w:rsid w:val="00781B35"/>
    <w:rsid w:val="00783112"/>
    <w:rsid w:val="0078578A"/>
    <w:rsid w:val="00787ADB"/>
    <w:rsid w:val="00796C0B"/>
    <w:rsid w:val="007A7214"/>
    <w:rsid w:val="007A770D"/>
    <w:rsid w:val="007B727E"/>
    <w:rsid w:val="007C10D7"/>
    <w:rsid w:val="007C33C7"/>
    <w:rsid w:val="007C7294"/>
    <w:rsid w:val="007D0820"/>
    <w:rsid w:val="007D1F74"/>
    <w:rsid w:val="007D43BA"/>
    <w:rsid w:val="007D66A8"/>
    <w:rsid w:val="007E0527"/>
    <w:rsid w:val="007E09C5"/>
    <w:rsid w:val="007E2F09"/>
    <w:rsid w:val="007E4958"/>
    <w:rsid w:val="007E4A85"/>
    <w:rsid w:val="007E7135"/>
    <w:rsid w:val="007E789C"/>
    <w:rsid w:val="007F65E3"/>
    <w:rsid w:val="0081771F"/>
    <w:rsid w:val="00820E5E"/>
    <w:rsid w:val="008226B3"/>
    <w:rsid w:val="008255CE"/>
    <w:rsid w:val="008279C4"/>
    <w:rsid w:val="0083057F"/>
    <w:rsid w:val="00834307"/>
    <w:rsid w:val="00842D81"/>
    <w:rsid w:val="008530AE"/>
    <w:rsid w:val="00856C50"/>
    <w:rsid w:val="00857883"/>
    <w:rsid w:val="00867909"/>
    <w:rsid w:val="0087343D"/>
    <w:rsid w:val="00875E69"/>
    <w:rsid w:val="008767C7"/>
    <w:rsid w:val="00876DA5"/>
    <w:rsid w:val="00885EE2"/>
    <w:rsid w:val="008912F6"/>
    <w:rsid w:val="008A3AF3"/>
    <w:rsid w:val="008A3B70"/>
    <w:rsid w:val="008A5E8F"/>
    <w:rsid w:val="008B1406"/>
    <w:rsid w:val="008B2869"/>
    <w:rsid w:val="008B7FF0"/>
    <w:rsid w:val="008C58D9"/>
    <w:rsid w:val="008C6A4F"/>
    <w:rsid w:val="008C6DFA"/>
    <w:rsid w:val="008E7653"/>
    <w:rsid w:val="008E7D4C"/>
    <w:rsid w:val="008F2EF0"/>
    <w:rsid w:val="008F4A7B"/>
    <w:rsid w:val="008F5AAE"/>
    <w:rsid w:val="008F7B4C"/>
    <w:rsid w:val="0091565C"/>
    <w:rsid w:val="00915B6F"/>
    <w:rsid w:val="009169E1"/>
    <w:rsid w:val="00923BB3"/>
    <w:rsid w:val="009243CE"/>
    <w:rsid w:val="00924A8E"/>
    <w:rsid w:val="00931272"/>
    <w:rsid w:val="0093180B"/>
    <w:rsid w:val="0093337A"/>
    <w:rsid w:val="00937DEE"/>
    <w:rsid w:val="00943974"/>
    <w:rsid w:val="00950010"/>
    <w:rsid w:val="0095207F"/>
    <w:rsid w:val="0095435B"/>
    <w:rsid w:val="0095600A"/>
    <w:rsid w:val="009601C3"/>
    <w:rsid w:val="00960FBA"/>
    <w:rsid w:val="00961779"/>
    <w:rsid w:val="00962A1B"/>
    <w:rsid w:val="00965193"/>
    <w:rsid w:val="009669CC"/>
    <w:rsid w:val="00970633"/>
    <w:rsid w:val="00982E2C"/>
    <w:rsid w:val="009901ED"/>
    <w:rsid w:val="009924A7"/>
    <w:rsid w:val="00996865"/>
    <w:rsid w:val="009B2054"/>
    <w:rsid w:val="009B5B0C"/>
    <w:rsid w:val="009C42B3"/>
    <w:rsid w:val="009D0BBD"/>
    <w:rsid w:val="009E066E"/>
    <w:rsid w:val="009E1A2B"/>
    <w:rsid w:val="009E251F"/>
    <w:rsid w:val="009E2C8A"/>
    <w:rsid w:val="009E5944"/>
    <w:rsid w:val="009E6E0A"/>
    <w:rsid w:val="009F7F43"/>
    <w:rsid w:val="00A16423"/>
    <w:rsid w:val="00A21D85"/>
    <w:rsid w:val="00A30388"/>
    <w:rsid w:val="00A374DC"/>
    <w:rsid w:val="00A410DE"/>
    <w:rsid w:val="00A41CC4"/>
    <w:rsid w:val="00A533F2"/>
    <w:rsid w:val="00A56ACF"/>
    <w:rsid w:val="00A6687F"/>
    <w:rsid w:val="00A668BC"/>
    <w:rsid w:val="00A6694E"/>
    <w:rsid w:val="00A74626"/>
    <w:rsid w:val="00A75BDE"/>
    <w:rsid w:val="00A773DA"/>
    <w:rsid w:val="00A83DEB"/>
    <w:rsid w:val="00A859C1"/>
    <w:rsid w:val="00A906CB"/>
    <w:rsid w:val="00A91EF4"/>
    <w:rsid w:val="00A9271C"/>
    <w:rsid w:val="00A945AA"/>
    <w:rsid w:val="00A96DEC"/>
    <w:rsid w:val="00A97E1F"/>
    <w:rsid w:val="00AA0372"/>
    <w:rsid w:val="00AA2620"/>
    <w:rsid w:val="00AA42AB"/>
    <w:rsid w:val="00AA7EDF"/>
    <w:rsid w:val="00AB40FF"/>
    <w:rsid w:val="00AB6B96"/>
    <w:rsid w:val="00AB7521"/>
    <w:rsid w:val="00AB7D8E"/>
    <w:rsid w:val="00AC0C67"/>
    <w:rsid w:val="00AC20FD"/>
    <w:rsid w:val="00AC50E1"/>
    <w:rsid w:val="00AC7427"/>
    <w:rsid w:val="00AD2129"/>
    <w:rsid w:val="00AD4FA6"/>
    <w:rsid w:val="00AE20F0"/>
    <w:rsid w:val="00AF2E5D"/>
    <w:rsid w:val="00AF38A7"/>
    <w:rsid w:val="00AF3A9F"/>
    <w:rsid w:val="00AF716C"/>
    <w:rsid w:val="00B018CB"/>
    <w:rsid w:val="00B1100E"/>
    <w:rsid w:val="00B26D6C"/>
    <w:rsid w:val="00B2763C"/>
    <w:rsid w:val="00B36435"/>
    <w:rsid w:val="00B41718"/>
    <w:rsid w:val="00B47B49"/>
    <w:rsid w:val="00B6554B"/>
    <w:rsid w:val="00B66B47"/>
    <w:rsid w:val="00B817CF"/>
    <w:rsid w:val="00B9050A"/>
    <w:rsid w:val="00B94E33"/>
    <w:rsid w:val="00B9505A"/>
    <w:rsid w:val="00B95BBA"/>
    <w:rsid w:val="00B97968"/>
    <w:rsid w:val="00BA3408"/>
    <w:rsid w:val="00BA4B07"/>
    <w:rsid w:val="00BA61C1"/>
    <w:rsid w:val="00BB39B7"/>
    <w:rsid w:val="00BC0BE5"/>
    <w:rsid w:val="00BC217E"/>
    <w:rsid w:val="00BC2674"/>
    <w:rsid w:val="00BC5226"/>
    <w:rsid w:val="00BC6718"/>
    <w:rsid w:val="00BC6981"/>
    <w:rsid w:val="00BC6FC9"/>
    <w:rsid w:val="00BD0563"/>
    <w:rsid w:val="00BD7952"/>
    <w:rsid w:val="00BE1385"/>
    <w:rsid w:val="00BE195F"/>
    <w:rsid w:val="00BE2C1B"/>
    <w:rsid w:val="00BF7CD9"/>
    <w:rsid w:val="00C0422F"/>
    <w:rsid w:val="00C05F00"/>
    <w:rsid w:val="00C07AF1"/>
    <w:rsid w:val="00C07CB3"/>
    <w:rsid w:val="00C142F6"/>
    <w:rsid w:val="00C21686"/>
    <w:rsid w:val="00C3046C"/>
    <w:rsid w:val="00C3248B"/>
    <w:rsid w:val="00C33993"/>
    <w:rsid w:val="00C34DF1"/>
    <w:rsid w:val="00C350DD"/>
    <w:rsid w:val="00C50B8A"/>
    <w:rsid w:val="00C54F83"/>
    <w:rsid w:val="00C55C9B"/>
    <w:rsid w:val="00C5765A"/>
    <w:rsid w:val="00C60326"/>
    <w:rsid w:val="00C617B7"/>
    <w:rsid w:val="00C63D5D"/>
    <w:rsid w:val="00C64FAC"/>
    <w:rsid w:val="00C71047"/>
    <w:rsid w:val="00C7173D"/>
    <w:rsid w:val="00C82C1E"/>
    <w:rsid w:val="00C8649D"/>
    <w:rsid w:val="00C87BA4"/>
    <w:rsid w:val="00C9386E"/>
    <w:rsid w:val="00C96449"/>
    <w:rsid w:val="00CA5B30"/>
    <w:rsid w:val="00CA79FC"/>
    <w:rsid w:val="00CB367D"/>
    <w:rsid w:val="00CB43C3"/>
    <w:rsid w:val="00CB6264"/>
    <w:rsid w:val="00CB72BD"/>
    <w:rsid w:val="00CB74D6"/>
    <w:rsid w:val="00CB7501"/>
    <w:rsid w:val="00CC3537"/>
    <w:rsid w:val="00CC6C05"/>
    <w:rsid w:val="00CD1A7E"/>
    <w:rsid w:val="00CD638E"/>
    <w:rsid w:val="00CD7292"/>
    <w:rsid w:val="00CE2F9A"/>
    <w:rsid w:val="00CE6A1B"/>
    <w:rsid w:val="00CF0B74"/>
    <w:rsid w:val="00CF379F"/>
    <w:rsid w:val="00CF3D94"/>
    <w:rsid w:val="00CF7C95"/>
    <w:rsid w:val="00D01B07"/>
    <w:rsid w:val="00D0704A"/>
    <w:rsid w:val="00D07DD0"/>
    <w:rsid w:val="00D12281"/>
    <w:rsid w:val="00D144C4"/>
    <w:rsid w:val="00D14652"/>
    <w:rsid w:val="00D14FAC"/>
    <w:rsid w:val="00D2219A"/>
    <w:rsid w:val="00D22481"/>
    <w:rsid w:val="00D23ECD"/>
    <w:rsid w:val="00D37BD9"/>
    <w:rsid w:val="00D501CF"/>
    <w:rsid w:val="00D50A05"/>
    <w:rsid w:val="00D50DF8"/>
    <w:rsid w:val="00D5337B"/>
    <w:rsid w:val="00D538E1"/>
    <w:rsid w:val="00D54341"/>
    <w:rsid w:val="00D554FD"/>
    <w:rsid w:val="00D71461"/>
    <w:rsid w:val="00D72C8D"/>
    <w:rsid w:val="00D77681"/>
    <w:rsid w:val="00D8160E"/>
    <w:rsid w:val="00D81CFE"/>
    <w:rsid w:val="00DA26A2"/>
    <w:rsid w:val="00DA3200"/>
    <w:rsid w:val="00DA3301"/>
    <w:rsid w:val="00DA3DE3"/>
    <w:rsid w:val="00DB28B4"/>
    <w:rsid w:val="00DB7FE8"/>
    <w:rsid w:val="00DC3045"/>
    <w:rsid w:val="00DC7CAC"/>
    <w:rsid w:val="00DD1050"/>
    <w:rsid w:val="00DD30F7"/>
    <w:rsid w:val="00DD39FD"/>
    <w:rsid w:val="00DE0109"/>
    <w:rsid w:val="00DE47E0"/>
    <w:rsid w:val="00DF3813"/>
    <w:rsid w:val="00DF3B2D"/>
    <w:rsid w:val="00DF4498"/>
    <w:rsid w:val="00DF553C"/>
    <w:rsid w:val="00E03054"/>
    <w:rsid w:val="00E03C14"/>
    <w:rsid w:val="00E057D1"/>
    <w:rsid w:val="00E0640D"/>
    <w:rsid w:val="00E15199"/>
    <w:rsid w:val="00E20C8D"/>
    <w:rsid w:val="00E30152"/>
    <w:rsid w:val="00E30A11"/>
    <w:rsid w:val="00E332C0"/>
    <w:rsid w:val="00E353EF"/>
    <w:rsid w:val="00E5532E"/>
    <w:rsid w:val="00E6490E"/>
    <w:rsid w:val="00E71B84"/>
    <w:rsid w:val="00E72500"/>
    <w:rsid w:val="00E73D10"/>
    <w:rsid w:val="00E8504C"/>
    <w:rsid w:val="00E853F6"/>
    <w:rsid w:val="00E86846"/>
    <w:rsid w:val="00E900A4"/>
    <w:rsid w:val="00E90ACD"/>
    <w:rsid w:val="00EA1258"/>
    <w:rsid w:val="00EA1F1A"/>
    <w:rsid w:val="00EA2D80"/>
    <w:rsid w:val="00EA5C28"/>
    <w:rsid w:val="00EA679C"/>
    <w:rsid w:val="00EA67A8"/>
    <w:rsid w:val="00EA6D20"/>
    <w:rsid w:val="00EA7EE9"/>
    <w:rsid w:val="00EB0F86"/>
    <w:rsid w:val="00EB5ED3"/>
    <w:rsid w:val="00EC2088"/>
    <w:rsid w:val="00EC36A3"/>
    <w:rsid w:val="00ED572B"/>
    <w:rsid w:val="00EE6529"/>
    <w:rsid w:val="00EF4525"/>
    <w:rsid w:val="00EF49D3"/>
    <w:rsid w:val="00EF5C8E"/>
    <w:rsid w:val="00F01E5E"/>
    <w:rsid w:val="00F01FFB"/>
    <w:rsid w:val="00F13143"/>
    <w:rsid w:val="00F1338B"/>
    <w:rsid w:val="00F155EF"/>
    <w:rsid w:val="00F15F6C"/>
    <w:rsid w:val="00F210B3"/>
    <w:rsid w:val="00F24D56"/>
    <w:rsid w:val="00F25AF4"/>
    <w:rsid w:val="00F30EFA"/>
    <w:rsid w:val="00F32946"/>
    <w:rsid w:val="00F33105"/>
    <w:rsid w:val="00F33292"/>
    <w:rsid w:val="00F355F3"/>
    <w:rsid w:val="00F37CB7"/>
    <w:rsid w:val="00F40964"/>
    <w:rsid w:val="00F4150C"/>
    <w:rsid w:val="00F415B3"/>
    <w:rsid w:val="00F44AFE"/>
    <w:rsid w:val="00F604D1"/>
    <w:rsid w:val="00F625D3"/>
    <w:rsid w:val="00F62B2A"/>
    <w:rsid w:val="00F64941"/>
    <w:rsid w:val="00F71ABB"/>
    <w:rsid w:val="00F73F14"/>
    <w:rsid w:val="00F74D5B"/>
    <w:rsid w:val="00F77CBC"/>
    <w:rsid w:val="00F81027"/>
    <w:rsid w:val="00F81B11"/>
    <w:rsid w:val="00F87A32"/>
    <w:rsid w:val="00F90676"/>
    <w:rsid w:val="00F9204F"/>
    <w:rsid w:val="00FA2297"/>
    <w:rsid w:val="00FA4FD7"/>
    <w:rsid w:val="00FA5E3B"/>
    <w:rsid w:val="00FB0251"/>
    <w:rsid w:val="00FB0616"/>
    <w:rsid w:val="00FB2157"/>
    <w:rsid w:val="00FB2B2E"/>
    <w:rsid w:val="00FB561B"/>
    <w:rsid w:val="00FB6C56"/>
    <w:rsid w:val="00FB7A93"/>
    <w:rsid w:val="00FC0A4D"/>
    <w:rsid w:val="00FC410B"/>
    <w:rsid w:val="00FC72C8"/>
    <w:rsid w:val="00FD2837"/>
    <w:rsid w:val="00FD2844"/>
    <w:rsid w:val="00FE5C89"/>
    <w:rsid w:val="00FE73FF"/>
    <w:rsid w:val="00FF2693"/>
    <w:rsid w:val="00FF2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79436"/>
  <w15:docId w15:val="{4C73B21E-1F87-4F4E-B726-75949B41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73C65"/>
    <w:pPr>
      <w:keepNext/>
      <w:keepLines/>
      <w:spacing w:before="240" w:after="0"/>
      <w:outlineLvl w:val="0"/>
    </w:pPr>
    <w:rPr>
      <w:rFonts w:eastAsia="Times New Roman" w:cstheme="minorHAnsi"/>
      <w:b/>
      <w:bCs/>
      <w:sz w:val="28"/>
      <w:szCs w:val="28"/>
      <w:lang w:eastAsia="pl-PL"/>
    </w:rPr>
  </w:style>
  <w:style w:type="paragraph" w:styleId="Nagwek2">
    <w:name w:val="heading 2"/>
    <w:basedOn w:val="Normalny"/>
    <w:next w:val="Normalny"/>
    <w:link w:val="Nagwek2Znak"/>
    <w:uiPriority w:val="9"/>
    <w:unhideWhenUsed/>
    <w:qFormat/>
    <w:rsid w:val="005A6463"/>
    <w:pPr>
      <w:keepNext/>
      <w:keepLines/>
      <w:spacing w:before="120" w:after="0" w:line="264" w:lineRule="auto"/>
      <w:outlineLvl w:val="1"/>
    </w:pPr>
    <w:rPr>
      <w:rFonts w:eastAsiaTheme="majorEastAsia" w:cstheme="minorHAnsi"/>
      <w:b/>
      <w:bCs/>
      <w:sz w:val="24"/>
      <w:szCs w:val="24"/>
      <w:lang w:eastAsia="pl-PL"/>
    </w:rPr>
  </w:style>
  <w:style w:type="paragraph" w:styleId="Nagwek3">
    <w:name w:val="heading 3"/>
    <w:basedOn w:val="Normalny"/>
    <w:next w:val="Normalny"/>
    <w:link w:val="Nagwek3Znak"/>
    <w:uiPriority w:val="9"/>
    <w:semiHidden/>
    <w:unhideWhenUsed/>
    <w:qFormat/>
    <w:rsid w:val="00FB561B"/>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FB7A9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FB7A93"/>
  </w:style>
  <w:style w:type="paragraph" w:styleId="Stopka">
    <w:name w:val="footer"/>
    <w:basedOn w:val="Normalny"/>
    <w:link w:val="StopkaZnak"/>
    <w:uiPriority w:val="99"/>
    <w:unhideWhenUsed/>
    <w:rsid w:val="00FB7A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7A93"/>
  </w:style>
  <w:style w:type="character" w:customStyle="1" w:styleId="Nagwek1Znak">
    <w:name w:val="Nagłówek 1 Znak"/>
    <w:basedOn w:val="Domylnaczcionkaakapitu"/>
    <w:link w:val="Nagwek1"/>
    <w:uiPriority w:val="9"/>
    <w:rsid w:val="00273C65"/>
    <w:rPr>
      <w:rFonts w:eastAsia="Times New Roman" w:cstheme="minorHAnsi"/>
      <w:b/>
      <w:bCs/>
      <w:sz w:val="28"/>
      <w:szCs w:val="28"/>
      <w:lang w:eastAsia="pl-PL"/>
    </w:rPr>
  </w:style>
  <w:style w:type="character" w:customStyle="1" w:styleId="Nagwek2Znak">
    <w:name w:val="Nagłówek 2 Znak"/>
    <w:basedOn w:val="Domylnaczcionkaakapitu"/>
    <w:link w:val="Nagwek2"/>
    <w:uiPriority w:val="9"/>
    <w:rsid w:val="005A6463"/>
    <w:rPr>
      <w:rFonts w:eastAsiaTheme="majorEastAsia" w:cstheme="minorHAnsi"/>
      <w:b/>
      <w:bCs/>
      <w:sz w:val="24"/>
      <w:szCs w:val="24"/>
      <w:lang w:eastAsia="pl-PL"/>
    </w:rPr>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A30388"/>
    <w:pPr>
      <w:suppressAutoHyphens/>
      <w:autoSpaceDN w:val="0"/>
      <w:spacing w:line="240" w:lineRule="auto"/>
      <w:ind w:left="720"/>
      <w:textAlignment w:val="baseline"/>
    </w:pPr>
    <w:rPr>
      <w:rFonts w:ascii="Calibri" w:eastAsia="Calibri" w:hAnsi="Calibri" w:cs="Times New Roman"/>
    </w:rPr>
  </w:style>
  <w:style w:type="character" w:styleId="Hipercze">
    <w:name w:val="Hyperlink"/>
    <w:basedOn w:val="Domylnaczcionkaakapitu"/>
    <w:uiPriority w:val="99"/>
    <w:rsid w:val="00A30388"/>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uiPriority w:val="35"/>
    <w:qFormat/>
    <w:rsid w:val="0091565C"/>
    <w:pPr>
      <w:suppressAutoHyphens/>
      <w:autoSpaceDN w:val="0"/>
      <w:spacing w:before="120" w:after="120" w:line="240" w:lineRule="auto"/>
      <w:textAlignment w:val="baseline"/>
    </w:pPr>
    <w:rPr>
      <w:rFonts w:eastAsia="Calibri" w:cstheme="minorHAnsi"/>
      <w:b/>
      <w:bCs/>
      <w:color w:val="595959" w:themeColor="text1" w:themeTint="A6"/>
      <w:sz w:val="20"/>
      <w:szCs w:val="20"/>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A30388"/>
    <w:rPr>
      <w:rFonts w:cs="Times New Roman"/>
      <w:position w:val="0"/>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A30388"/>
    <w:pPr>
      <w:suppressAutoHyphens/>
      <w:autoSpaceDN w:val="0"/>
      <w:spacing w:after="0" w:line="240" w:lineRule="auto"/>
      <w:jc w:val="both"/>
      <w:textAlignment w:val="baseline"/>
    </w:pPr>
    <w:rPr>
      <w:rFonts w:ascii="Arial" w:eastAsia="Calibri" w:hAnsi="Arial" w:cs="Times New Roman"/>
      <w:sz w:val="20"/>
      <w:szCs w:val="20"/>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A30388"/>
    <w:rPr>
      <w:rFonts w:ascii="Arial" w:eastAsia="Calibri" w:hAnsi="Arial" w:cs="Times New Roman"/>
      <w:sz w:val="20"/>
      <w:szCs w:val="20"/>
      <w:lang w:eastAsia="pl-PL"/>
    </w:rPr>
  </w:style>
  <w:style w:type="character" w:styleId="Uwydatnienie">
    <w:name w:val="Emphasis"/>
    <w:basedOn w:val="Domylnaczcionkaakapitu"/>
    <w:rsid w:val="00A30388"/>
    <w:rPr>
      <w:i/>
      <w:iCs/>
    </w:rPr>
  </w:style>
  <w:style w:type="table" w:styleId="Tabela-Siatka">
    <w:name w:val="Table Grid"/>
    <w:basedOn w:val="Standardowy"/>
    <w:uiPriority w:val="39"/>
    <w:rsid w:val="00EB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B561B"/>
    <w:pPr>
      <w:outlineLvl w:val="9"/>
    </w:pPr>
    <w:rPr>
      <w:rFonts w:asciiTheme="majorHAnsi" w:eastAsiaTheme="majorEastAsia" w:hAnsiTheme="majorHAnsi" w:cstheme="majorBidi"/>
      <w:b w:val="0"/>
      <w:bCs w:val="0"/>
      <w:color w:val="2F5496" w:themeColor="accent1" w:themeShade="BF"/>
      <w:sz w:val="32"/>
      <w:szCs w:val="32"/>
    </w:rPr>
  </w:style>
  <w:style w:type="paragraph" w:styleId="Spistreci1">
    <w:name w:val="toc 1"/>
    <w:basedOn w:val="Normalny"/>
    <w:next w:val="Normalny"/>
    <w:autoRedefine/>
    <w:uiPriority w:val="39"/>
    <w:unhideWhenUsed/>
    <w:rsid w:val="00FB561B"/>
    <w:pPr>
      <w:spacing w:after="100"/>
    </w:pPr>
  </w:style>
  <w:style w:type="paragraph" w:styleId="Spistreci2">
    <w:name w:val="toc 2"/>
    <w:basedOn w:val="Normalny"/>
    <w:next w:val="Normalny"/>
    <w:autoRedefine/>
    <w:uiPriority w:val="39"/>
    <w:unhideWhenUsed/>
    <w:rsid w:val="00D72C8D"/>
    <w:pPr>
      <w:tabs>
        <w:tab w:val="right" w:leader="dot" w:pos="10204"/>
      </w:tabs>
      <w:spacing w:after="100"/>
      <w:ind w:left="220"/>
    </w:pPr>
    <w:rPr>
      <w:rFonts w:eastAsia="Times New Roman" w:cstheme="minorHAnsi"/>
      <w:b/>
      <w:bCs/>
      <w:noProof/>
      <w:lang w:eastAsia="pl-PL"/>
    </w:rPr>
  </w:style>
  <w:style w:type="character" w:customStyle="1" w:styleId="Nagwek3Znak">
    <w:name w:val="Nagłówek 3 Znak"/>
    <w:basedOn w:val="Domylnaczcionkaakapitu"/>
    <w:link w:val="Nagwek3"/>
    <w:uiPriority w:val="9"/>
    <w:semiHidden/>
    <w:rsid w:val="00FB561B"/>
    <w:rPr>
      <w:rFonts w:asciiTheme="majorHAnsi" w:eastAsiaTheme="majorEastAsia" w:hAnsiTheme="majorHAnsi" w:cstheme="majorBidi"/>
      <w:b/>
      <w:bCs/>
      <w:color w:val="4472C4" w:themeColor="accent1"/>
    </w:rPr>
  </w:style>
  <w:style w:type="paragraph" w:styleId="Tekstprzypisukocowego">
    <w:name w:val="endnote text"/>
    <w:basedOn w:val="Normalny"/>
    <w:link w:val="TekstprzypisukocowegoZnak"/>
    <w:uiPriority w:val="99"/>
    <w:semiHidden/>
    <w:unhideWhenUsed/>
    <w:rsid w:val="00FB56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561B"/>
    <w:rPr>
      <w:sz w:val="20"/>
      <w:szCs w:val="20"/>
    </w:rPr>
  </w:style>
  <w:style w:type="character" w:styleId="Odwoanieprzypisukocowego">
    <w:name w:val="endnote reference"/>
    <w:basedOn w:val="Domylnaczcionkaakapitu"/>
    <w:uiPriority w:val="99"/>
    <w:semiHidden/>
    <w:unhideWhenUsed/>
    <w:rsid w:val="00FB561B"/>
    <w:rPr>
      <w:vertAlign w:val="superscript"/>
    </w:rPr>
  </w:style>
  <w:style w:type="paragraph" w:styleId="Bezodstpw">
    <w:name w:val="No Spacing"/>
    <w:link w:val="BezodstpwZnak"/>
    <w:uiPriority w:val="1"/>
    <w:qFormat/>
    <w:rsid w:val="00FB561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B561B"/>
    <w:rPr>
      <w:rFonts w:eastAsiaTheme="minorEastAsia"/>
      <w:lang w:eastAsia="pl-PL"/>
    </w:rPr>
  </w:style>
  <w:style w:type="paragraph" w:styleId="Tekstdymka">
    <w:name w:val="Balloon Text"/>
    <w:basedOn w:val="Normalny"/>
    <w:link w:val="TekstdymkaZnak"/>
    <w:uiPriority w:val="99"/>
    <w:semiHidden/>
    <w:unhideWhenUsed/>
    <w:rsid w:val="00FB56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61B"/>
    <w:rPr>
      <w:rFonts w:ascii="Tahoma" w:hAnsi="Tahoma" w:cs="Tahoma"/>
      <w:sz w:val="16"/>
      <w:szCs w:val="16"/>
    </w:rPr>
  </w:style>
  <w:style w:type="paragraph" w:styleId="Spisilustracji">
    <w:name w:val="table of figures"/>
    <w:basedOn w:val="Normalny"/>
    <w:next w:val="Normalny"/>
    <w:uiPriority w:val="99"/>
    <w:unhideWhenUsed/>
    <w:rsid w:val="00FB561B"/>
    <w:pPr>
      <w:spacing w:after="0" w:line="276" w:lineRule="auto"/>
    </w:p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uiPriority w:val="34"/>
    <w:qFormat/>
    <w:rsid w:val="00FB561B"/>
    <w:rPr>
      <w:rFonts w:ascii="Calibri" w:eastAsia="Calibri" w:hAnsi="Calibri" w:cs="Times New Roman"/>
    </w:rPr>
  </w:style>
  <w:style w:type="paragraph" w:styleId="Tytu">
    <w:name w:val="Title"/>
    <w:basedOn w:val="Legenda"/>
    <w:next w:val="Normalny"/>
    <w:link w:val="TytuZnak"/>
    <w:uiPriority w:val="10"/>
    <w:qFormat/>
    <w:rsid w:val="00CA79FC"/>
    <w:pPr>
      <w:suppressAutoHyphens w:val="0"/>
      <w:autoSpaceDN/>
      <w:spacing w:line="264" w:lineRule="auto"/>
      <w:textAlignment w:val="auto"/>
    </w:pPr>
    <w:rPr>
      <w:rFonts w:eastAsiaTheme="minorHAnsi"/>
      <w:bCs w:val="0"/>
      <w:color w:val="A5A5A5" w:themeColor="accent3"/>
      <w:sz w:val="22"/>
      <w:szCs w:val="22"/>
      <w:lang w:eastAsia="en-US"/>
      <w14:textFill>
        <w14:solidFill>
          <w14:schemeClr w14:val="accent3">
            <w14:lumMod w14:val="50000"/>
            <w14:lumMod w14:val="65000"/>
            <w14:lumOff w14:val="35000"/>
          </w14:schemeClr>
        </w14:solidFill>
      </w14:textFill>
    </w:rPr>
  </w:style>
  <w:style w:type="character" w:customStyle="1" w:styleId="TytuZnak">
    <w:name w:val="Tytuł Znak"/>
    <w:basedOn w:val="Domylnaczcionkaakapitu"/>
    <w:link w:val="Tytu"/>
    <w:uiPriority w:val="10"/>
    <w:rsid w:val="00CA79FC"/>
    <w:rPr>
      <w:rFonts w:cstheme="minorHAnsi"/>
      <w:b/>
      <w:color w:val="525252" w:themeColor="accent3" w:themeShade="80"/>
    </w:rPr>
  </w:style>
  <w:style w:type="paragraph" w:customStyle="1" w:styleId="Normalny1">
    <w:name w:val="Normalny1"/>
    <w:qFormat/>
    <w:rsid w:val="00FB561B"/>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FB561B"/>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FB561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FontStyle24">
    <w:name w:val="Font Style24"/>
    <w:rsid w:val="00FB561B"/>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FB561B"/>
    <w:pPr>
      <w:spacing w:after="0" w:line="240" w:lineRule="auto"/>
      <w:jc w:val="both"/>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3">
    <w:name w:val="Medium Grid 3 Accent 3"/>
    <w:basedOn w:val="Standardowy"/>
    <w:uiPriority w:val="69"/>
    <w:rsid w:val="00FB56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Nierozpoznanawzmianka1">
    <w:name w:val="Nierozpoznana wzmianka1"/>
    <w:basedOn w:val="Domylnaczcionkaakapitu"/>
    <w:uiPriority w:val="99"/>
    <w:semiHidden/>
    <w:unhideWhenUsed/>
    <w:rsid w:val="00FB561B"/>
    <w:rPr>
      <w:color w:val="605E5C"/>
      <w:shd w:val="clear" w:color="auto" w:fill="E1DFDD"/>
    </w:rPr>
  </w:style>
  <w:style w:type="table" w:customStyle="1" w:styleId="Tabelasiatki1jasnaakcent51">
    <w:name w:val="Tabela siatki 1 — jasna — akcent 51"/>
    <w:basedOn w:val="Standardowy"/>
    <w:uiPriority w:val="46"/>
    <w:rsid w:val="00FB561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FB561B"/>
    <w:rPr>
      <w:color w:val="605E5C"/>
      <w:shd w:val="clear" w:color="auto" w:fill="E1DFDD"/>
    </w:rPr>
  </w:style>
  <w:style w:type="character" w:styleId="Odwoaniedokomentarza">
    <w:name w:val="annotation reference"/>
    <w:basedOn w:val="Domylnaczcionkaakapitu"/>
    <w:uiPriority w:val="99"/>
    <w:semiHidden/>
    <w:unhideWhenUsed/>
    <w:rsid w:val="00FB561B"/>
    <w:rPr>
      <w:sz w:val="16"/>
      <w:szCs w:val="16"/>
    </w:rPr>
  </w:style>
  <w:style w:type="paragraph" w:styleId="Tekstkomentarza">
    <w:name w:val="annotation text"/>
    <w:basedOn w:val="Normalny"/>
    <w:link w:val="TekstkomentarzaZnak"/>
    <w:uiPriority w:val="99"/>
    <w:semiHidden/>
    <w:unhideWhenUsed/>
    <w:rsid w:val="00FB561B"/>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FB561B"/>
    <w:rPr>
      <w:sz w:val="20"/>
      <w:szCs w:val="20"/>
    </w:rPr>
  </w:style>
  <w:style w:type="paragraph" w:styleId="Tematkomentarza">
    <w:name w:val="annotation subject"/>
    <w:basedOn w:val="Tekstkomentarza"/>
    <w:next w:val="Tekstkomentarza"/>
    <w:link w:val="TematkomentarzaZnak"/>
    <w:uiPriority w:val="99"/>
    <w:semiHidden/>
    <w:unhideWhenUsed/>
    <w:rsid w:val="00FB561B"/>
    <w:rPr>
      <w:b/>
      <w:bCs/>
    </w:rPr>
  </w:style>
  <w:style w:type="character" w:customStyle="1" w:styleId="TematkomentarzaZnak">
    <w:name w:val="Temat komentarza Znak"/>
    <w:basedOn w:val="TekstkomentarzaZnak"/>
    <w:link w:val="Tematkomentarza"/>
    <w:uiPriority w:val="99"/>
    <w:semiHidden/>
    <w:rsid w:val="00FB561B"/>
    <w:rPr>
      <w:b/>
      <w:bCs/>
      <w:sz w:val="20"/>
      <w:szCs w:val="20"/>
    </w:rPr>
  </w:style>
  <w:style w:type="character" w:customStyle="1" w:styleId="Nierozpoznanawzmianka3">
    <w:name w:val="Nierozpoznana wzmianka3"/>
    <w:basedOn w:val="Domylnaczcionkaakapitu"/>
    <w:uiPriority w:val="99"/>
    <w:semiHidden/>
    <w:unhideWhenUsed/>
    <w:rsid w:val="00FB561B"/>
    <w:rPr>
      <w:color w:val="605E5C"/>
      <w:shd w:val="clear" w:color="auto" w:fill="E1DFDD"/>
    </w:rPr>
  </w:style>
  <w:style w:type="paragraph" w:styleId="Poprawka">
    <w:name w:val="Revision"/>
    <w:hidden/>
    <w:uiPriority w:val="99"/>
    <w:semiHidden/>
    <w:rsid w:val="00FB561B"/>
    <w:pPr>
      <w:spacing w:after="0" w:line="240" w:lineRule="auto"/>
    </w:pPr>
  </w:style>
  <w:style w:type="character" w:customStyle="1" w:styleId="Nierozpoznanawzmianka4">
    <w:name w:val="Nierozpoznana wzmianka4"/>
    <w:basedOn w:val="Domylnaczcionkaakapitu"/>
    <w:uiPriority w:val="99"/>
    <w:semiHidden/>
    <w:unhideWhenUsed/>
    <w:rsid w:val="00FB561B"/>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qFormat/>
    <w:rsid w:val="00FB561B"/>
    <w:pPr>
      <w:spacing w:line="240" w:lineRule="exact"/>
      <w:jc w:val="both"/>
    </w:pPr>
    <w:rPr>
      <w:rFonts w:cs="Times New Roman"/>
      <w:vertAlign w:val="superscript"/>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uiPriority w:val="35"/>
    <w:locked/>
    <w:rsid w:val="0091565C"/>
    <w:rPr>
      <w:rFonts w:eastAsia="Calibri" w:cstheme="minorHAnsi"/>
      <w:b/>
      <w:bCs/>
      <w:color w:val="595959" w:themeColor="text1" w:themeTint="A6"/>
      <w:sz w:val="20"/>
      <w:szCs w:val="20"/>
      <w:lang w:eastAsia="pl-PL"/>
    </w:rPr>
  </w:style>
  <w:style w:type="table" w:customStyle="1" w:styleId="Tabelasiatki4akcent61">
    <w:name w:val="Tabela siatki 4 — akcent 61"/>
    <w:aliases w:val="Tabela RLKS 1"/>
    <w:basedOn w:val="Standardowy"/>
    <w:uiPriority w:val="49"/>
    <w:rsid w:val="00FB561B"/>
    <w:pPr>
      <w:spacing w:after="0" w:line="240" w:lineRule="auto"/>
      <w:jc w:val="center"/>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cPr>
      <w:vAlign w:val="center"/>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Znakiprzypiswdolnych">
    <w:name w:val="Znaki przypisów dolnych"/>
    <w:qFormat/>
    <w:rsid w:val="00FB561B"/>
    <w:rPr>
      <w:vertAlign w:val="superscript"/>
    </w:rPr>
  </w:style>
  <w:style w:type="character" w:styleId="UyteHipercze">
    <w:name w:val="FollowedHyperlink"/>
    <w:basedOn w:val="Domylnaczcionkaakapitu"/>
    <w:uiPriority w:val="99"/>
    <w:semiHidden/>
    <w:unhideWhenUsed/>
    <w:rsid w:val="00FB561B"/>
    <w:rPr>
      <w:color w:val="954F72" w:themeColor="followedHyperlink"/>
      <w:u w:val="single"/>
    </w:rPr>
  </w:style>
  <w:style w:type="character" w:customStyle="1" w:styleId="apple-converted-space">
    <w:name w:val="apple-converted-space"/>
    <w:basedOn w:val="Domylnaczcionkaakapitu"/>
    <w:rsid w:val="0074489D"/>
  </w:style>
  <w:style w:type="character" w:styleId="Pogrubienie">
    <w:name w:val="Strong"/>
    <w:basedOn w:val="Domylnaczcionkaakapitu"/>
    <w:uiPriority w:val="22"/>
    <w:qFormat/>
    <w:rsid w:val="0074489D"/>
    <w:rPr>
      <w:b/>
      <w:bCs/>
    </w:rPr>
  </w:style>
  <w:style w:type="paragraph" w:styleId="Zwykytekst">
    <w:name w:val="Plain Text"/>
    <w:basedOn w:val="Normalny"/>
    <w:link w:val="ZwykytekstZnak"/>
    <w:unhideWhenUsed/>
    <w:rsid w:val="006D50EF"/>
    <w:pPr>
      <w:spacing w:after="0" w:line="240" w:lineRule="auto"/>
    </w:pPr>
    <w:rPr>
      <w:rFonts w:ascii="Calibri" w:hAnsi="Calibri"/>
      <w:kern w:val="2"/>
      <w:szCs w:val="21"/>
      <w14:ligatures w14:val="standardContextual"/>
    </w:rPr>
  </w:style>
  <w:style w:type="character" w:customStyle="1" w:styleId="ZwykytekstZnak">
    <w:name w:val="Zwykły tekst Znak"/>
    <w:basedOn w:val="Domylnaczcionkaakapitu"/>
    <w:link w:val="Zwykytekst"/>
    <w:uiPriority w:val="99"/>
    <w:rsid w:val="006D50EF"/>
    <w:rPr>
      <w:rFonts w:ascii="Calibri" w:hAnsi="Calibri"/>
      <w:kern w:val="2"/>
      <w:szCs w:val="21"/>
      <w14:ligatures w14:val="standardContextual"/>
    </w:rPr>
  </w:style>
  <w:style w:type="numbering" w:customStyle="1" w:styleId="Bezlisty1">
    <w:name w:val="Bez listy1"/>
    <w:next w:val="Bezlisty"/>
    <w:uiPriority w:val="99"/>
    <w:semiHidden/>
    <w:unhideWhenUsed/>
    <w:rsid w:val="001D36A3"/>
  </w:style>
  <w:style w:type="character" w:styleId="Nierozpoznanawzmianka">
    <w:name w:val="Unresolved Mention"/>
    <w:basedOn w:val="Domylnaczcionkaakapitu"/>
    <w:uiPriority w:val="99"/>
    <w:semiHidden/>
    <w:unhideWhenUsed/>
    <w:rsid w:val="001D36A3"/>
    <w:rPr>
      <w:color w:val="605E5C"/>
      <w:shd w:val="clear" w:color="auto" w:fill="E1DFDD"/>
    </w:rPr>
  </w:style>
  <w:style w:type="paragraph" w:customStyle="1" w:styleId="margin-t">
    <w:name w:val="margin-t"/>
    <w:basedOn w:val="Normalny"/>
    <w:rsid w:val="001763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A945AA"/>
    <w:pPr>
      <w:autoSpaceDE w:val="0"/>
      <w:autoSpaceDN w:val="0"/>
      <w:adjustRightInd w:val="0"/>
      <w:spacing w:after="0" w:line="240" w:lineRule="auto"/>
    </w:pPr>
    <w:rPr>
      <w:rFonts w:ascii="Arial" w:hAnsi="Arial" w:cs="Arial"/>
      <w:color w:val="000000"/>
      <w:sz w:val="24"/>
      <w:szCs w:val="24"/>
    </w:rPr>
  </w:style>
  <w:style w:type="paragraph" w:customStyle="1" w:styleId="western">
    <w:name w:val="western"/>
    <w:basedOn w:val="Normalny"/>
    <w:rsid w:val="006966AB"/>
    <w:pPr>
      <w:spacing w:before="100" w:beforeAutospacing="1" w:after="119" w:line="240" w:lineRule="auto"/>
      <w:jc w:val="both"/>
    </w:pPr>
    <w:rPr>
      <w:rFonts w:ascii="Arial" w:eastAsia="Times New Roman" w:hAnsi="Arial" w:cs="Arial"/>
      <w:sz w:val="24"/>
      <w:szCs w:val="24"/>
      <w:lang w:eastAsia="pl-PL"/>
    </w:rPr>
  </w:style>
  <w:style w:type="paragraph" w:styleId="NormalnyWeb">
    <w:name w:val="Normal (Web)"/>
    <w:basedOn w:val="Normalny"/>
    <w:uiPriority w:val="99"/>
    <w:semiHidden/>
    <w:unhideWhenUsed/>
    <w:rsid w:val="00AA037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98344">
      <w:bodyDiv w:val="1"/>
      <w:marLeft w:val="0"/>
      <w:marRight w:val="0"/>
      <w:marTop w:val="0"/>
      <w:marBottom w:val="0"/>
      <w:divBdr>
        <w:top w:val="none" w:sz="0" w:space="0" w:color="auto"/>
        <w:left w:val="none" w:sz="0" w:space="0" w:color="auto"/>
        <w:bottom w:val="none" w:sz="0" w:space="0" w:color="auto"/>
        <w:right w:val="none" w:sz="0" w:space="0" w:color="auto"/>
      </w:divBdr>
    </w:div>
    <w:div w:id="91434174">
      <w:bodyDiv w:val="1"/>
      <w:marLeft w:val="0"/>
      <w:marRight w:val="0"/>
      <w:marTop w:val="0"/>
      <w:marBottom w:val="0"/>
      <w:divBdr>
        <w:top w:val="none" w:sz="0" w:space="0" w:color="auto"/>
        <w:left w:val="none" w:sz="0" w:space="0" w:color="auto"/>
        <w:bottom w:val="none" w:sz="0" w:space="0" w:color="auto"/>
        <w:right w:val="none" w:sz="0" w:space="0" w:color="auto"/>
      </w:divBdr>
    </w:div>
    <w:div w:id="157811275">
      <w:bodyDiv w:val="1"/>
      <w:marLeft w:val="0"/>
      <w:marRight w:val="0"/>
      <w:marTop w:val="0"/>
      <w:marBottom w:val="0"/>
      <w:divBdr>
        <w:top w:val="none" w:sz="0" w:space="0" w:color="auto"/>
        <w:left w:val="none" w:sz="0" w:space="0" w:color="auto"/>
        <w:bottom w:val="none" w:sz="0" w:space="0" w:color="auto"/>
        <w:right w:val="none" w:sz="0" w:space="0" w:color="auto"/>
      </w:divBdr>
    </w:div>
    <w:div w:id="211818407">
      <w:bodyDiv w:val="1"/>
      <w:marLeft w:val="0"/>
      <w:marRight w:val="0"/>
      <w:marTop w:val="0"/>
      <w:marBottom w:val="0"/>
      <w:divBdr>
        <w:top w:val="none" w:sz="0" w:space="0" w:color="auto"/>
        <w:left w:val="none" w:sz="0" w:space="0" w:color="auto"/>
        <w:bottom w:val="none" w:sz="0" w:space="0" w:color="auto"/>
        <w:right w:val="none" w:sz="0" w:space="0" w:color="auto"/>
      </w:divBdr>
    </w:div>
    <w:div w:id="280691172">
      <w:bodyDiv w:val="1"/>
      <w:marLeft w:val="0"/>
      <w:marRight w:val="0"/>
      <w:marTop w:val="0"/>
      <w:marBottom w:val="0"/>
      <w:divBdr>
        <w:top w:val="none" w:sz="0" w:space="0" w:color="auto"/>
        <w:left w:val="none" w:sz="0" w:space="0" w:color="auto"/>
        <w:bottom w:val="none" w:sz="0" w:space="0" w:color="auto"/>
        <w:right w:val="none" w:sz="0" w:space="0" w:color="auto"/>
      </w:divBdr>
    </w:div>
    <w:div w:id="380445102">
      <w:bodyDiv w:val="1"/>
      <w:marLeft w:val="0"/>
      <w:marRight w:val="0"/>
      <w:marTop w:val="0"/>
      <w:marBottom w:val="0"/>
      <w:divBdr>
        <w:top w:val="none" w:sz="0" w:space="0" w:color="auto"/>
        <w:left w:val="none" w:sz="0" w:space="0" w:color="auto"/>
        <w:bottom w:val="none" w:sz="0" w:space="0" w:color="auto"/>
        <w:right w:val="none" w:sz="0" w:space="0" w:color="auto"/>
      </w:divBdr>
    </w:div>
    <w:div w:id="456728674">
      <w:bodyDiv w:val="1"/>
      <w:marLeft w:val="0"/>
      <w:marRight w:val="0"/>
      <w:marTop w:val="0"/>
      <w:marBottom w:val="0"/>
      <w:divBdr>
        <w:top w:val="none" w:sz="0" w:space="0" w:color="auto"/>
        <w:left w:val="none" w:sz="0" w:space="0" w:color="auto"/>
        <w:bottom w:val="none" w:sz="0" w:space="0" w:color="auto"/>
        <w:right w:val="none" w:sz="0" w:space="0" w:color="auto"/>
      </w:divBdr>
    </w:div>
    <w:div w:id="524709738">
      <w:bodyDiv w:val="1"/>
      <w:marLeft w:val="0"/>
      <w:marRight w:val="0"/>
      <w:marTop w:val="0"/>
      <w:marBottom w:val="0"/>
      <w:divBdr>
        <w:top w:val="none" w:sz="0" w:space="0" w:color="auto"/>
        <w:left w:val="none" w:sz="0" w:space="0" w:color="auto"/>
        <w:bottom w:val="none" w:sz="0" w:space="0" w:color="auto"/>
        <w:right w:val="none" w:sz="0" w:space="0" w:color="auto"/>
      </w:divBdr>
    </w:div>
    <w:div w:id="530656312">
      <w:bodyDiv w:val="1"/>
      <w:marLeft w:val="0"/>
      <w:marRight w:val="0"/>
      <w:marTop w:val="0"/>
      <w:marBottom w:val="0"/>
      <w:divBdr>
        <w:top w:val="none" w:sz="0" w:space="0" w:color="auto"/>
        <w:left w:val="none" w:sz="0" w:space="0" w:color="auto"/>
        <w:bottom w:val="none" w:sz="0" w:space="0" w:color="auto"/>
        <w:right w:val="none" w:sz="0" w:space="0" w:color="auto"/>
      </w:divBdr>
    </w:div>
    <w:div w:id="591940096">
      <w:bodyDiv w:val="1"/>
      <w:marLeft w:val="0"/>
      <w:marRight w:val="0"/>
      <w:marTop w:val="0"/>
      <w:marBottom w:val="0"/>
      <w:divBdr>
        <w:top w:val="none" w:sz="0" w:space="0" w:color="auto"/>
        <w:left w:val="none" w:sz="0" w:space="0" w:color="auto"/>
        <w:bottom w:val="none" w:sz="0" w:space="0" w:color="auto"/>
        <w:right w:val="none" w:sz="0" w:space="0" w:color="auto"/>
      </w:divBdr>
    </w:div>
    <w:div w:id="647056557">
      <w:bodyDiv w:val="1"/>
      <w:marLeft w:val="0"/>
      <w:marRight w:val="0"/>
      <w:marTop w:val="0"/>
      <w:marBottom w:val="0"/>
      <w:divBdr>
        <w:top w:val="none" w:sz="0" w:space="0" w:color="auto"/>
        <w:left w:val="none" w:sz="0" w:space="0" w:color="auto"/>
        <w:bottom w:val="none" w:sz="0" w:space="0" w:color="auto"/>
        <w:right w:val="none" w:sz="0" w:space="0" w:color="auto"/>
      </w:divBdr>
    </w:div>
    <w:div w:id="831792431">
      <w:bodyDiv w:val="1"/>
      <w:marLeft w:val="0"/>
      <w:marRight w:val="0"/>
      <w:marTop w:val="0"/>
      <w:marBottom w:val="0"/>
      <w:divBdr>
        <w:top w:val="none" w:sz="0" w:space="0" w:color="auto"/>
        <w:left w:val="none" w:sz="0" w:space="0" w:color="auto"/>
        <w:bottom w:val="none" w:sz="0" w:space="0" w:color="auto"/>
        <w:right w:val="none" w:sz="0" w:space="0" w:color="auto"/>
      </w:divBdr>
      <w:divsChild>
        <w:div w:id="1813328046">
          <w:marLeft w:val="-100"/>
          <w:marRight w:val="0"/>
          <w:marTop w:val="0"/>
          <w:marBottom w:val="0"/>
          <w:divBdr>
            <w:top w:val="none" w:sz="0" w:space="0" w:color="auto"/>
            <w:left w:val="none" w:sz="0" w:space="0" w:color="auto"/>
            <w:bottom w:val="none" w:sz="0" w:space="0" w:color="auto"/>
            <w:right w:val="none" w:sz="0" w:space="0" w:color="auto"/>
          </w:divBdr>
        </w:div>
        <w:div w:id="1913154308">
          <w:marLeft w:val="5"/>
          <w:marRight w:val="0"/>
          <w:marTop w:val="0"/>
          <w:marBottom w:val="0"/>
          <w:divBdr>
            <w:top w:val="none" w:sz="0" w:space="0" w:color="auto"/>
            <w:left w:val="none" w:sz="0" w:space="0" w:color="auto"/>
            <w:bottom w:val="none" w:sz="0" w:space="0" w:color="auto"/>
            <w:right w:val="none" w:sz="0" w:space="0" w:color="auto"/>
          </w:divBdr>
        </w:div>
      </w:divsChild>
    </w:div>
    <w:div w:id="961887174">
      <w:bodyDiv w:val="1"/>
      <w:marLeft w:val="0"/>
      <w:marRight w:val="0"/>
      <w:marTop w:val="0"/>
      <w:marBottom w:val="0"/>
      <w:divBdr>
        <w:top w:val="none" w:sz="0" w:space="0" w:color="auto"/>
        <w:left w:val="none" w:sz="0" w:space="0" w:color="auto"/>
        <w:bottom w:val="none" w:sz="0" w:space="0" w:color="auto"/>
        <w:right w:val="none" w:sz="0" w:space="0" w:color="auto"/>
      </w:divBdr>
    </w:div>
    <w:div w:id="1034158088">
      <w:bodyDiv w:val="1"/>
      <w:marLeft w:val="0"/>
      <w:marRight w:val="0"/>
      <w:marTop w:val="0"/>
      <w:marBottom w:val="0"/>
      <w:divBdr>
        <w:top w:val="none" w:sz="0" w:space="0" w:color="auto"/>
        <w:left w:val="none" w:sz="0" w:space="0" w:color="auto"/>
        <w:bottom w:val="none" w:sz="0" w:space="0" w:color="auto"/>
        <w:right w:val="none" w:sz="0" w:space="0" w:color="auto"/>
      </w:divBdr>
    </w:div>
    <w:div w:id="1056248043">
      <w:bodyDiv w:val="1"/>
      <w:marLeft w:val="0"/>
      <w:marRight w:val="0"/>
      <w:marTop w:val="0"/>
      <w:marBottom w:val="0"/>
      <w:divBdr>
        <w:top w:val="none" w:sz="0" w:space="0" w:color="auto"/>
        <w:left w:val="none" w:sz="0" w:space="0" w:color="auto"/>
        <w:bottom w:val="none" w:sz="0" w:space="0" w:color="auto"/>
        <w:right w:val="none" w:sz="0" w:space="0" w:color="auto"/>
      </w:divBdr>
    </w:div>
    <w:div w:id="1107888176">
      <w:bodyDiv w:val="1"/>
      <w:marLeft w:val="0"/>
      <w:marRight w:val="0"/>
      <w:marTop w:val="0"/>
      <w:marBottom w:val="0"/>
      <w:divBdr>
        <w:top w:val="none" w:sz="0" w:space="0" w:color="auto"/>
        <w:left w:val="none" w:sz="0" w:space="0" w:color="auto"/>
        <w:bottom w:val="none" w:sz="0" w:space="0" w:color="auto"/>
        <w:right w:val="none" w:sz="0" w:space="0" w:color="auto"/>
      </w:divBdr>
    </w:div>
    <w:div w:id="1357081882">
      <w:bodyDiv w:val="1"/>
      <w:marLeft w:val="0"/>
      <w:marRight w:val="0"/>
      <w:marTop w:val="0"/>
      <w:marBottom w:val="0"/>
      <w:divBdr>
        <w:top w:val="none" w:sz="0" w:space="0" w:color="auto"/>
        <w:left w:val="none" w:sz="0" w:space="0" w:color="auto"/>
        <w:bottom w:val="none" w:sz="0" w:space="0" w:color="auto"/>
        <w:right w:val="none" w:sz="0" w:space="0" w:color="auto"/>
      </w:divBdr>
    </w:div>
    <w:div w:id="1369374839">
      <w:bodyDiv w:val="1"/>
      <w:marLeft w:val="0"/>
      <w:marRight w:val="0"/>
      <w:marTop w:val="0"/>
      <w:marBottom w:val="0"/>
      <w:divBdr>
        <w:top w:val="none" w:sz="0" w:space="0" w:color="auto"/>
        <w:left w:val="none" w:sz="0" w:space="0" w:color="auto"/>
        <w:bottom w:val="none" w:sz="0" w:space="0" w:color="auto"/>
        <w:right w:val="none" w:sz="0" w:space="0" w:color="auto"/>
      </w:divBdr>
    </w:div>
    <w:div w:id="1544514074">
      <w:bodyDiv w:val="1"/>
      <w:marLeft w:val="0"/>
      <w:marRight w:val="0"/>
      <w:marTop w:val="0"/>
      <w:marBottom w:val="0"/>
      <w:divBdr>
        <w:top w:val="none" w:sz="0" w:space="0" w:color="auto"/>
        <w:left w:val="none" w:sz="0" w:space="0" w:color="auto"/>
        <w:bottom w:val="none" w:sz="0" w:space="0" w:color="auto"/>
        <w:right w:val="none" w:sz="0" w:space="0" w:color="auto"/>
      </w:divBdr>
    </w:div>
    <w:div w:id="1666976962">
      <w:bodyDiv w:val="1"/>
      <w:marLeft w:val="0"/>
      <w:marRight w:val="0"/>
      <w:marTop w:val="0"/>
      <w:marBottom w:val="0"/>
      <w:divBdr>
        <w:top w:val="none" w:sz="0" w:space="0" w:color="auto"/>
        <w:left w:val="none" w:sz="0" w:space="0" w:color="auto"/>
        <w:bottom w:val="none" w:sz="0" w:space="0" w:color="auto"/>
        <w:right w:val="none" w:sz="0" w:space="0" w:color="auto"/>
      </w:divBdr>
    </w:div>
    <w:div w:id="1834224294">
      <w:bodyDiv w:val="1"/>
      <w:marLeft w:val="0"/>
      <w:marRight w:val="0"/>
      <w:marTop w:val="0"/>
      <w:marBottom w:val="0"/>
      <w:divBdr>
        <w:top w:val="none" w:sz="0" w:space="0" w:color="auto"/>
        <w:left w:val="none" w:sz="0" w:space="0" w:color="auto"/>
        <w:bottom w:val="none" w:sz="0" w:space="0" w:color="auto"/>
        <w:right w:val="none" w:sz="0" w:space="0" w:color="auto"/>
      </w:divBdr>
    </w:div>
    <w:div w:id="1902398783">
      <w:bodyDiv w:val="1"/>
      <w:marLeft w:val="0"/>
      <w:marRight w:val="0"/>
      <w:marTop w:val="0"/>
      <w:marBottom w:val="0"/>
      <w:divBdr>
        <w:top w:val="none" w:sz="0" w:space="0" w:color="auto"/>
        <w:left w:val="none" w:sz="0" w:space="0" w:color="auto"/>
        <w:bottom w:val="none" w:sz="0" w:space="0" w:color="auto"/>
        <w:right w:val="none" w:sz="0" w:space="0" w:color="auto"/>
      </w:divBdr>
    </w:div>
    <w:div w:id="1995911772">
      <w:bodyDiv w:val="1"/>
      <w:marLeft w:val="0"/>
      <w:marRight w:val="0"/>
      <w:marTop w:val="0"/>
      <w:marBottom w:val="0"/>
      <w:divBdr>
        <w:top w:val="none" w:sz="0" w:space="0" w:color="auto"/>
        <w:left w:val="none" w:sz="0" w:space="0" w:color="auto"/>
        <w:bottom w:val="none" w:sz="0" w:space="0" w:color="auto"/>
        <w:right w:val="none" w:sz="0" w:space="0" w:color="auto"/>
      </w:divBdr>
    </w:div>
    <w:div w:id="2007858908">
      <w:bodyDiv w:val="1"/>
      <w:marLeft w:val="0"/>
      <w:marRight w:val="0"/>
      <w:marTop w:val="0"/>
      <w:marBottom w:val="0"/>
      <w:divBdr>
        <w:top w:val="none" w:sz="0" w:space="0" w:color="auto"/>
        <w:left w:val="none" w:sz="0" w:space="0" w:color="auto"/>
        <w:bottom w:val="none" w:sz="0" w:space="0" w:color="auto"/>
        <w:right w:val="none" w:sz="0" w:space="0" w:color="auto"/>
      </w:divBdr>
    </w:div>
    <w:div w:id="2041280372">
      <w:bodyDiv w:val="1"/>
      <w:marLeft w:val="0"/>
      <w:marRight w:val="0"/>
      <w:marTop w:val="0"/>
      <w:marBottom w:val="0"/>
      <w:divBdr>
        <w:top w:val="none" w:sz="0" w:space="0" w:color="auto"/>
        <w:left w:val="none" w:sz="0" w:space="0" w:color="auto"/>
        <w:bottom w:val="none" w:sz="0" w:space="0" w:color="auto"/>
        <w:right w:val="none" w:sz="0" w:space="0" w:color="auto"/>
      </w:divBdr>
    </w:div>
    <w:div w:id="2146002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prow.wzp.pl/wiadomosci/wiadomosci/prow-2014-2020/wiadomosc-dnia/zarzad-wojewodztwa-zachodniopomorskiego-oglasza-konkurs-na-wybor-strategii-rozwoju-lokalnego"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gov.pl/web/finanse/wskazniki-dochodow-podatkowych-gmin-powiatow-i-wojewodztw-na-2020-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12kl.wp.mil.pl" TargetMode="External"/><Relationship Id="rId2" Type="http://schemas.openxmlformats.org/officeDocument/2006/relationships/hyperlink" Target="https://ec.europa.eu/enrd/enrd-static/leader/leader/leader-tool-kit/the-strategy-design-and-implementation/the-strategy-design/pl/how-to-build-up-a-participatory-local-development-strategy_pl.html" TargetMode="External"/><Relationship Id="rId1" Type="http://schemas.openxmlformats.org/officeDocument/2006/relationships/hyperlink" Target="https://dzialajlokalnie.pl" TargetMode="External"/><Relationship Id="rId4" Type="http://schemas.openxmlformats.org/officeDocument/2006/relationships/hyperlink" Target="https://partycypacjaobywatelska.pl/wp-content/uploads/2015/12/2_konsultacje_kanon.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393E4-3A9C-4D57-AB51-260C884C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30869</Words>
  <Characters>185217</Characters>
  <Application>Microsoft Office Word</Application>
  <DocSecurity>0</DocSecurity>
  <Lines>1543</Lines>
  <Paragraphs>431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dębiec</dc:creator>
  <cp:keywords/>
  <dc:description/>
  <cp:lastModifiedBy>Beata</cp:lastModifiedBy>
  <cp:revision>8</cp:revision>
  <cp:lastPrinted>2025-07-29T11:36:00Z</cp:lastPrinted>
  <dcterms:created xsi:type="dcterms:W3CDTF">2025-07-31T06:28:00Z</dcterms:created>
  <dcterms:modified xsi:type="dcterms:W3CDTF">2025-07-31T09:17:00Z</dcterms:modified>
</cp:coreProperties>
</file>