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27B31" w14:textId="4766A030" w:rsidR="00D116A7" w:rsidRDefault="00D116A7" w:rsidP="00D116A7">
      <w:pPr>
        <w:pStyle w:val="Nagwek2"/>
        <w:jc w:val="right"/>
        <w:rPr>
          <w:rFonts w:cstheme="minorHAnsi"/>
          <w:sz w:val="18"/>
          <w:szCs w:val="18"/>
        </w:rPr>
      </w:pPr>
      <w:r>
        <w:rPr>
          <w:rFonts w:cstheme="minorHAnsi"/>
          <w:bCs/>
          <w:sz w:val="20"/>
          <w:lang w:eastAsia="pl-PL"/>
        </w:rPr>
        <w:tab/>
      </w:r>
      <w:r w:rsidRPr="00D116A7">
        <w:rPr>
          <w:sz w:val="18"/>
          <w:szCs w:val="18"/>
        </w:rPr>
        <w:t xml:space="preserve">Zał. nr </w:t>
      </w:r>
      <w:r w:rsidR="00154B35">
        <w:rPr>
          <w:sz w:val="18"/>
          <w:szCs w:val="18"/>
        </w:rPr>
        <w:t>7</w:t>
      </w:r>
      <w:r w:rsidRPr="00D116A7">
        <w:rPr>
          <w:sz w:val="18"/>
          <w:szCs w:val="18"/>
        </w:rPr>
        <w:t xml:space="preserve"> do </w:t>
      </w:r>
      <w:r w:rsidRPr="00D116A7">
        <w:rPr>
          <w:rFonts w:cstheme="minorHAnsi"/>
          <w:sz w:val="18"/>
          <w:szCs w:val="18"/>
        </w:rPr>
        <w:t>Procedury ustalania niebudzących wątpliwości</w:t>
      </w:r>
    </w:p>
    <w:p w14:paraId="649CDC84" w14:textId="77777777" w:rsidR="00D116A7" w:rsidRPr="00D116A7" w:rsidRDefault="00D116A7" w:rsidP="00D116A7">
      <w:pPr>
        <w:pStyle w:val="Nagwek2"/>
        <w:jc w:val="right"/>
        <w:rPr>
          <w:rFonts w:cstheme="minorHAnsi"/>
          <w:sz w:val="18"/>
          <w:szCs w:val="18"/>
        </w:rPr>
      </w:pPr>
      <w:r w:rsidRPr="00D116A7">
        <w:rPr>
          <w:rFonts w:cstheme="minorHAnsi"/>
          <w:sz w:val="18"/>
          <w:szCs w:val="18"/>
        </w:rPr>
        <w:t xml:space="preserve"> interpretacyjnych kryteriów wyboru operacji</w:t>
      </w:r>
    </w:p>
    <w:p w14:paraId="28659279" w14:textId="5BB0EF8A" w:rsidR="00D116A7" w:rsidRDefault="00D116A7" w:rsidP="00D116A7">
      <w:pPr>
        <w:tabs>
          <w:tab w:val="left" w:pos="5556"/>
        </w:tabs>
        <w:spacing w:before="120"/>
        <w:rPr>
          <w:rFonts w:asciiTheme="minorHAnsi" w:hAnsiTheme="minorHAnsi" w:cstheme="minorHAnsi"/>
          <w:bCs/>
          <w:sz w:val="20"/>
          <w:lang w:eastAsia="pl-PL"/>
        </w:rPr>
      </w:pPr>
    </w:p>
    <w:p w14:paraId="12580415" w14:textId="56E19D8A" w:rsidR="00815F72" w:rsidRPr="002409E8" w:rsidRDefault="00A169E2" w:rsidP="00AD7ED1">
      <w:pPr>
        <w:spacing w:before="120"/>
        <w:jc w:val="center"/>
        <w:rPr>
          <w:rFonts w:asciiTheme="minorHAnsi" w:hAnsiTheme="minorHAnsi" w:cstheme="minorHAnsi"/>
          <w:bCs/>
          <w:sz w:val="20"/>
          <w:lang w:eastAsia="pl-PL"/>
        </w:rPr>
      </w:pPr>
      <w:r w:rsidRPr="002409E8">
        <w:rPr>
          <w:rFonts w:asciiTheme="minorHAnsi" w:hAnsiTheme="minorHAnsi" w:cstheme="minorHAnsi"/>
          <w:bCs/>
          <w:sz w:val="20"/>
          <w:lang w:eastAsia="pl-PL"/>
        </w:rPr>
        <w:t>LOKALNE KRYTERIA WYBORU OPERACJI</w:t>
      </w:r>
    </w:p>
    <w:p w14:paraId="169DC813" w14:textId="1E637BF3" w:rsidR="00171382" w:rsidRPr="002409E8" w:rsidRDefault="007A573C" w:rsidP="00171382">
      <w:pPr>
        <w:spacing w:before="120"/>
        <w:jc w:val="center"/>
        <w:rPr>
          <w:rFonts w:asciiTheme="minorHAnsi" w:hAnsiTheme="minorHAnsi" w:cstheme="minorHAnsi"/>
          <w:bCs/>
          <w:sz w:val="20"/>
          <w:lang w:eastAsia="pl-PL"/>
        </w:rPr>
      </w:pPr>
      <w:r w:rsidRPr="002409E8">
        <w:rPr>
          <w:rFonts w:asciiTheme="minorHAnsi" w:hAnsiTheme="minorHAnsi" w:cstheme="minorHAnsi"/>
          <w:bCs/>
          <w:sz w:val="20"/>
          <w:lang w:eastAsia="pl-PL"/>
        </w:rPr>
        <w:t xml:space="preserve">LOKALNEJ STRATEGII ROZWOJU NA LATA 2023-2027 </w:t>
      </w:r>
      <w:r w:rsidRPr="002409E8">
        <w:rPr>
          <w:rFonts w:asciiTheme="minorHAnsi" w:hAnsiTheme="minorHAnsi" w:cstheme="minorHAnsi"/>
          <w:bCs/>
          <w:sz w:val="20"/>
          <w:lang w:eastAsia="pl-PL"/>
        </w:rPr>
        <w:br/>
        <w:t>STOWARZYSZENIA LOKALNA GRUPA DZIAŁANIA „PARTNERSTWO DRAWY Z LIDEREM WAŁECKIM”</w:t>
      </w:r>
    </w:p>
    <w:p w14:paraId="38BF1D52" w14:textId="57FFA56F" w:rsidR="00A169E2" w:rsidRPr="002409E8" w:rsidRDefault="00171382" w:rsidP="00171382">
      <w:pPr>
        <w:spacing w:before="120"/>
        <w:jc w:val="center"/>
        <w:rPr>
          <w:rFonts w:asciiTheme="minorHAnsi" w:hAnsiTheme="minorHAnsi" w:cstheme="minorHAnsi"/>
          <w:b/>
          <w:sz w:val="20"/>
          <w:lang w:eastAsia="pl-PL"/>
        </w:rPr>
      </w:pPr>
      <w:r w:rsidRPr="002409E8">
        <w:rPr>
          <w:rFonts w:asciiTheme="minorHAnsi" w:hAnsiTheme="minorHAnsi" w:cstheme="minorHAnsi"/>
          <w:b/>
          <w:sz w:val="20"/>
          <w:lang w:eastAsia="pl-PL"/>
        </w:rPr>
        <w:t>Kryteria wyboru operacji o charakterze rankingującym</w:t>
      </w:r>
      <w:r w:rsidR="007A573C" w:rsidRPr="002409E8">
        <w:rPr>
          <w:rFonts w:asciiTheme="minorHAnsi" w:hAnsiTheme="minorHAnsi" w:cstheme="minorHAnsi"/>
          <w:b/>
          <w:sz w:val="20"/>
          <w:lang w:eastAsia="pl-PL"/>
        </w:rPr>
        <w:t xml:space="preserve"> </w:t>
      </w:r>
      <w:r w:rsidR="00A169E2" w:rsidRPr="002409E8">
        <w:rPr>
          <w:rFonts w:asciiTheme="minorHAnsi" w:hAnsiTheme="minorHAnsi" w:cstheme="minorHAnsi"/>
          <w:b/>
          <w:sz w:val="20"/>
          <w:lang w:eastAsia="pl-PL"/>
        </w:rPr>
        <w:t>dla naborów i realizowanych typów operacji</w:t>
      </w:r>
      <w:r w:rsidR="00AD7ED1" w:rsidRPr="002409E8">
        <w:rPr>
          <w:rFonts w:asciiTheme="minorHAnsi" w:hAnsiTheme="minorHAnsi" w:cstheme="minorHAnsi"/>
          <w:b/>
          <w:sz w:val="20"/>
          <w:lang w:eastAsia="pl-PL"/>
        </w:rPr>
        <w:t xml:space="preserve"> </w:t>
      </w:r>
      <w:r w:rsidR="007A573C" w:rsidRPr="002409E8">
        <w:rPr>
          <w:rFonts w:asciiTheme="minorHAnsi" w:hAnsiTheme="minorHAnsi" w:cstheme="minorHAnsi"/>
          <w:b/>
          <w:sz w:val="20"/>
          <w:lang w:eastAsia="pl-PL"/>
        </w:rPr>
        <w:t xml:space="preserve">współfinansowanych ze środków EFRROW w ramach programu </w:t>
      </w:r>
      <w:r w:rsidR="00815F72" w:rsidRPr="002409E8">
        <w:rPr>
          <w:rFonts w:asciiTheme="minorHAnsi" w:hAnsiTheme="minorHAnsi" w:cstheme="minorHAnsi"/>
          <w:b/>
          <w:sz w:val="20"/>
          <w:lang w:eastAsia="pl-PL"/>
        </w:rPr>
        <w:t>Planu Strategicznego dla Wspólnej Polityki Rolnej na lata 2023-2027 (PS WPR 2023-2027)</w:t>
      </w:r>
    </w:p>
    <w:p w14:paraId="08773294" w14:textId="0D8C2A1C" w:rsidR="00F237EB" w:rsidRDefault="009F0480" w:rsidP="00F237EB">
      <w:pPr>
        <w:widowControl/>
        <w:suppressAutoHyphens w:val="0"/>
        <w:spacing w:line="276" w:lineRule="auto"/>
        <w:jc w:val="both"/>
        <w:rPr>
          <w:rFonts w:asciiTheme="minorHAnsi" w:eastAsia="Calibri" w:hAnsiTheme="minorHAnsi" w:cstheme="minorHAnsi"/>
          <w:bCs/>
          <w:color w:val="auto"/>
          <w:sz w:val="20"/>
          <w:lang w:eastAsia="en-US"/>
        </w:rPr>
      </w:pPr>
      <w:r>
        <w:rPr>
          <w:rFonts w:asciiTheme="minorHAnsi" w:eastAsia="Calibri" w:hAnsiTheme="minorHAnsi" w:cstheme="minorHAnsi"/>
          <w:bCs/>
          <w:color w:val="auto"/>
          <w:sz w:val="20"/>
          <w:lang w:eastAsia="en-US"/>
        </w:rPr>
        <w:t xml:space="preserve">Cel. 2 . Rozwijanie działalności gospodarczej </w:t>
      </w:r>
    </w:p>
    <w:p w14:paraId="55382ACB" w14:textId="240E0AE1" w:rsidR="009F0480" w:rsidRPr="009F0480" w:rsidRDefault="009F0480" w:rsidP="009F0480">
      <w:pPr>
        <w:rPr>
          <w:rFonts w:asciiTheme="minorHAnsi" w:hAnsiTheme="minorHAnsi" w:cstheme="minorHAnsi"/>
          <w:b/>
          <w:bCs/>
          <w:sz w:val="20"/>
        </w:rPr>
      </w:pPr>
      <w:r w:rsidRPr="00AE6835">
        <w:rPr>
          <w:rFonts w:asciiTheme="minorHAnsi" w:eastAsia="Calibri" w:hAnsiTheme="minorHAnsi" w:cstheme="minorHAnsi"/>
          <w:b/>
          <w:bCs/>
          <w:color w:val="auto"/>
          <w:sz w:val="20"/>
          <w:lang w:eastAsia="en-US"/>
        </w:rPr>
        <w:t>2.</w:t>
      </w:r>
      <w:r w:rsidR="003977B8" w:rsidRPr="00AE6835">
        <w:rPr>
          <w:rFonts w:asciiTheme="minorHAnsi" w:eastAsia="Calibri" w:hAnsiTheme="minorHAnsi" w:cstheme="minorHAnsi"/>
          <w:b/>
          <w:bCs/>
          <w:color w:val="auto"/>
          <w:sz w:val="20"/>
          <w:lang w:eastAsia="en-US"/>
        </w:rPr>
        <w:t>2</w:t>
      </w:r>
      <w:r>
        <w:rPr>
          <w:rFonts w:asciiTheme="minorHAnsi" w:eastAsia="Calibri" w:hAnsiTheme="minorHAnsi" w:cstheme="minorHAnsi"/>
          <w:bCs/>
          <w:color w:val="auto"/>
          <w:sz w:val="20"/>
          <w:lang w:eastAsia="en-US"/>
        </w:rPr>
        <w:t xml:space="preserve"> </w:t>
      </w:r>
      <w:r w:rsidR="0018286B" w:rsidRPr="0018286B">
        <w:rPr>
          <w:rFonts w:ascii="Calibri" w:hAnsi="Calibri" w:cs="Calibri"/>
          <w:b/>
          <w:sz w:val="20"/>
          <w:lang w:eastAsia="pl-PL"/>
        </w:rPr>
        <w:t>Rozwój pozarolniczych funkcji gospodarstw rolnych</w:t>
      </w:r>
      <w:r w:rsidR="003977B8">
        <w:rPr>
          <w:rFonts w:asciiTheme="minorHAnsi" w:hAnsiTheme="minorHAnsi" w:cstheme="minorHAnsi"/>
          <w:b/>
          <w:bCs/>
          <w:sz w:val="20"/>
        </w:rPr>
        <w:t xml:space="preserve"> </w:t>
      </w:r>
      <w:r w:rsidRPr="009F0480">
        <w:rPr>
          <w:rFonts w:asciiTheme="minorHAnsi" w:hAnsiTheme="minorHAnsi" w:cstheme="minorHAnsi"/>
          <w:b/>
          <w:bCs/>
          <w:sz w:val="20"/>
        </w:rPr>
        <w:t xml:space="preserve">(start </w:t>
      </w:r>
      <w:r w:rsidR="003977B8">
        <w:rPr>
          <w:rFonts w:asciiTheme="minorHAnsi" w:hAnsiTheme="minorHAnsi" w:cstheme="minorHAnsi"/>
          <w:b/>
          <w:bCs/>
          <w:sz w:val="20"/>
        </w:rPr>
        <w:t>GA</w:t>
      </w:r>
      <w:r w:rsidRPr="009F0480">
        <w:rPr>
          <w:rFonts w:asciiTheme="minorHAnsi" w:hAnsiTheme="minorHAnsi" w:cstheme="minorHAnsi"/>
          <w:b/>
          <w:bCs/>
          <w:sz w:val="20"/>
        </w:rPr>
        <w:t>)</w:t>
      </w:r>
      <w:r w:rsidRPr="009F0480">
        <w:rPr>
          <w:rFonts w:asciiTheme="minorHAnsi" w:hAnsiTheme="minorHAnsi" w:cstheme="minorHAnsi"/>
          <w:b/>
          <w:bCs/>
          <w:sz w:val="20"/>
        </w:rPr>
        <w:br/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5"/>
        <w:gridCol w:w="5812"/>
        <w:gridCol w:w="6095"/>
      </w:tblGrid>
      <w:tr w:rsidR="008106CA" w:rsidRPr="002409E8" w14:paraId="59845A9D" w14:textId="77777777" w:rsidTr="00CF1714">
        <w:trPr>
          <w:trHeight w:val="416"/>
        </w:trPr>
        <w:tc>
          <w:tcPr>
            <w:tcW w:w="240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C1714" w14:textId="77777777" w:rsidR="008106CA" w:rsidRPr="002409E8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</w:pPr>
            <w:r w:rsidRPr="002409E8"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  <w:t>Kryterium:</w:t>
            </w:r>
          </w:p>
        </w:tc>
        <w:tc>
          <w:tcPr>
            <w:tcW w:w="5812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E46C4" w14:textId="2F0BBA5A" w:rsidR="008106CA" w:rsidRPr="002409E8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</w:pPr>
            <w:r w:rsidRPr="002409E8"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  <w:t>Definicja kryterium</w:t>
            </w:r>
            <w:r w:rsidRPr="002409E8"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  <w:tab/>
            </w:r>
          </w:p>
        </w:tc>
        <w:tc>
          <w:tcPr>
            <w:tcW w:w="609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D8147" w14:textId="66F59A8C" w:rsidR="008106CA" w:rsidRPr="002409E8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</w:pPr>
            <w:r w:rsidRPr="002409E8">
              <w:rPr>
                <w:rFonts w:asciiTheme="minorHAnsi" w:hAnsiTheme="minorHAnsi" w:cstheme="minorHAnsi"/>
                <w:kern w:val="2"/>
                <w:sz w:val="20"/>
                <w14:ligatures w14:val="standardContextual"/>
              </w:rPr>
              <w:t>Opis znaczenia kryterium</w:t>
            </w:r>
          </w:p>
        </w:tc>
      </w:tr>
      <w:tr w:rsidR="00A345B1" w:rsidRPr="00A345B1" w14:paraId="66FFE7B1" w14:textId="77777777" w:rsidTr="00CF1714"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5309F" w14:textId="77777777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I. Doradztwo LGD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C6CFB" w14:textId="77777777" w:rsidR="009F0480" w:rsidRPr="00A345B1" w:rsidRDefault="009F0480" w:rsidP="009F0480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Preferuje się wnioskodawców </w:t>
            </w: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(osobiście lub przez pełnomocnika)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korzystających ze wsparcia doradczego oferowanego przez Biuro LGD. </w:t>
            </w:r>
          </w:p>
          <w:p w14:paraId="208DAD41" w14:textId="77777777" w:rsidR="009F0480" w:rsidRPr="00A345B1" w:rsidRDefault="009F0480" w:rsidP="009F0480">
            <w:pPr>
              <w:spacing w:before="120" w:line="264" w:lineRule="auto"/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  <w:t>Źródło weryfikacji:</w:t>
            </w:r>
          </w:p>
          <w:p w14:paraId="7D54F9C3" w14:textId="77777777" w:rsidR="009F0480" w:rsidRPr="00A345B1" w:rsidRDefault="009F0480" w:rsidP="009F0480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Dokumentacja Biura LGD – karta doradztwa indywidualnego, listy obecności na szkoleniach, w przypadku szkolenia on-line - wydruk z czatu -imię i nazwisko uczestnika szkolenia – w przypadku pełnomocnika – wskazanie kogo reprezentuje.  </w:t>
            </w:r>
          </w:p>
          <w:p w14:paraId="5B148DA1" w14:textId="6BF19AFE" w:rsidR="009F0480" w:rsidRPr="00A345B1" w:rsidRDefault="009F0480" w:rsidP="009F0480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Źródłem weryfikacji będzie również Uzasadnienie zgodności operacji z lokalnymi kryteriami wyboru, sporządzone na formularzu udostępnionym przez Biuro LGD.</w:t>
            </w:r>
            <w:r w:rsidR="00C95017" w:rsidRPr="00A345B1">
              <w:rPr>
                <w:color w:val="auto"/>
              </w:rPr>
              <w:t xml:space="preserve"> </w:t>
            </w:r>
            <w:r w:rsidR="00C95017" w:rsidRPr="00A345B1">
              <w:rPr>
                <w:rFonts w:asciiTheme="minorHAnsi" w:hAnsiTheme="minorHAnsi" w:cstheme="minorHAnsi"/>
                <w:color w:val="auto"/>
                <w:sz w:val="20"/>
              </w:rPr>
              <w:t xml:space="preserve">W przypadku gdy w szkoleniu uczestniczy osoba upoważniona do reprezentowania/ do pisania wniosku o przyznanie pomocy, </w:t>
            </w:r>
            <w:r w:rsidR="00C95017" w:rsidRPr="00A345B1">
              <w:rPr>
                <w:rFonts w:asciiTheme="minorHAnsi" w:hAnsiTheme="minorHAnsi" w:cstheme="minorHAnsi"/>
                <w:color w:val="auto"/>
                <w:sz w:val="20"/>
                <w:u w:val="single"/>
              </w:rPr>
              <w:t>wymagane jest złożenie podpisanego pisemnego upoważnienia</w:t>
            </w:r>
            <w:r w:rsidR="00C95017" w:rsidRPr="00A345B1">
              <w:rPr>
                <w:rFonts w:asciiTheme="minorHAnsi" w:hAnsiTheme="minorHAnsi" w:cstheme="minorHAnsi"/>
                <w:color w:val="auto"/>
                <w:sz w:val="20"/>
              </w:rPr>
              <w:t> do reprezentowania wnioskodawcy.</w:t>
            </w:r>
          </w:p>
          <w:p w14:paraId="077719B5" w14:textId="0FB22986" w:rsidR="00E1715C" w:rsidRPr="00A345B1" w:rsidRDefault="00E1715C" w:rsidP="00A345B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lastRenderedPageBreak/>
              <w:t xml:space="preserve"> 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9ABFE" w14:textId="77777777" w:rsidR="009F0480" w:rsidRPr="00A345B1" w:rsidRDefault="009F0480" w:rsidP="009F0480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lastRenderedPageBreak/>
              <w:t>Wnioskodawca/Pełnomocnik wnioskodawcy:</w:t>
            </w:r>
          </w:p>
          <w:p w14:paraId="57482B47" w14:textId="77777777" w:rsidR="009F0480" w:rsidRPr="00A345B1" w:rsidRDefault="009F0480" w:rsidP="009F0480">
            <w:pPr>
              <w:widowControl/>
              <w:numPr>
                <w:ilvl w:val="0"/>
                <w:numId w:val="29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 w:val="0"/>
              <w:rPr>
                <w:rFonts w:asciiTheme="minorHAnsi" w:eastAsia="ヒラギノ角ゴ Pro W3" w:hAnsiTheme="minorHAnsi" w:cstheme="minorHAnsi"/>
                <w:color w:val="auto"/>
                <w:sz w:val="20"/>
                <w:lang w:eastAsia="pl-PL"/>
              </w:rPr>
            </w:pPr>
            <w:r w:rsidRPr="00A345B1">
              <w:rPr>
                <w:rFonts w:asciiTheme="minorHAnsi" w:eastAsia="ヒラギノ角ゴ Pro W3" w:hAnsiTheme="minorHAnsi" w:cstheme="minorHAnsi"/>
                <w:color w:val="auto"/>
                <w:sz w:val="20"/>
                <w:lang w:eastAsia="pl-PL"/>
              </w:rPr>
              <w:t xml:space="preserve">wziął udział w szkoleniu i doradztwie: </w:t>
            </w:r>
            <w:r w:rsidRPr="00A345B1">
              <w:rPr>
                <w:rFonts w:asciiTheme="minorHAnsi" w:eastAsia="ヒラギノ角ゴ Pro W3" w:hAnsiTheme="minorHAnsi" w:cstheme="minorHAnsi"/>
                <w:b/>
                <w:color w:val="auto"/>
                <w:sz w:val="20"/>
                <w:lang w:eastAsia="pl-PL"/>
              </w:rPr>
              <w:t>3 PKT</w:t>
            </w:r>
            <w:r w:rsidRPr="00A345B1">
              <w:rPr>
                <w:rFonts w:asciiTheme="minorHAnsi" w:eastAsia="ヒラギノ角ゴ Pro W3" w:hAnsiTheme="minorHAnsi" w:cstheme="minorHAnsi"/>
                <w:color w:val="auto"/>
                <w:sz w:val="20"/>
                <w:lang w:eastAsia="pl-PL"/>
              </w:rPr>
              <w:t xml:space="preserve"> </w:t>
            </w:r>
          </w:p>
          <w:p w14:paraId="06B13450" w14:textId="77777777" w:rsidR="009F0480" w:rsidRPr="00A345B1" w:rsidRDefault="009F0480" w:rsidP="009F0480">
            <w:pPr>
              <w:widowControl/>
              <w:numPr>
                <w:ilvl w:val="0"/>
                <w:numId w:val="29"/>
              </w:num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 w:val="0"/>
              <w:rPr>
                <w:rFonts w:asciiTheme="minorHAnsi" w:eastAsia="ヒラギノ角ゴ Pro W3" w:hAnsiTheme="minorHAnsi" w:cstheme="minorHAnsi"/>
                <w:color w:val="auto"/>
                <w:sz w:val="20"/>
                <w:lang w:eastAsia="pl-PL"/>
              </w:rPr>
            </w:pPr>
            <w:r w:rsidRPr="00A345B1">
              <w:rPr>
                <w:rFonts w:asciiTheme="minorHAnsi" w:eastAsia="ヒラギノ角ゴ Pro W3" w:hAnsiTheme="minorHAnsi" w:cstheme="minorHAnsi"/>
                <w:color w:val="auto"/>
                <w:sz w:val="20"/>
                <w:lang w:eastAsia="pl-PL"/>
              </w:rPr>
              <w:t xml:space="preserve">wziął udział w szkoleniu lub doradztwie: </w:t>
            </w:r>
            <w:r w:rsidRPr="00A345B1">
              <w:rPr>
                <w:rFonts w:asciiTheme="minorHAnsi" w:eastAsia="ヒラギノ角ゴ Pro W3" w:hAnsiTheme="minorHAnsi" w:cstheme="minorHAnsi"/>
                <w:b/>
                <w:color w:val="auto"/>
                <w:sz w:val="20"/>
                <w:lang w:eastAsia="pl-PL"/>
              </w:rPr>
              <w:t>2 PKT</w:t>
            </w:r>
          </w:p>
          <w:p w14:paraId="57309BA8" w14:textId="77777777" w:rsidR="009F0480" w:rsidRPr="00A345B1" w:rsidRDefault="009F0480" w:rsidP="009F0480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eastAsiaTheme="minorHAnsi" w:hAnsiTheme="minorHAnsi" w:cstheme="minorHAnsi"/>
                <w:color w:val="auto"/>
                <w:sz w:val="20"/>
                <w:lang w:eastAsia="en-US"/>
              </w:rPr>
              <w:t xml:space="preserve">nie brał udziału w szkoleniu ani doradztwie: </w:t>
            </w:r>
            <w:r w:rsidRPr="00A345B1">
              <w:rPr>
                <w:rFonts w:asciiTheme="minorHAnsi" w:eastAsiaTheme="minorHAnsi" w:hAnsiTheme="minorHAnsi" w:cstheme="minorHAnsi"/>
                <w:b/>
                <w:color w:val="auto"/>
                <w:sz w:val="20"/>
                <w:lang w:eastAsia="en-US"/>
              </w:rPr>
              <w:t>0 PKT</w:t>
            </w:r>
          </w:p>
          <w:p w14:paraId="328C4755" w14:textId="1CCA0FEF" w:rsidR="00E1715C" w:rsidRPr="00A345B1" w:rsidRDefault="00E1715C" w:rsidP="00AD7ED1">
            <w:pPr>
              <w:spacing w:before="120" w:line="264" w:lineRule="auto"/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</w:pPr>
          </w:p>
          <w:p w14:paraId="0ED203BE" w14:textId="29E6412E" w:rsidR="00E1715C" w:rsidRPr="00A345B1" w:rsidRDefault="00E1715C" w:rsidP="00E1715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EE63E6E" w14:textId="77777777" w:rsidR="00E1715C" w:rsidRPr="00A345B1" w:rsidRDefault="00E1715C" w:rsidP="00E1715C">
            <w:pPr>
              <w:spacing w:before="120" w:line="264" w:lineRule="auto"/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Maksymalna liczba punktów w ramach tego kryterium </w:t>
            </w:r>
            <w:r w:rsidRPr="00AE6835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>3 pkt.</w:t>
            </w:r>
          </w:p>
          <w:p w14:paraId="015F3B2F" w14:textId="3D6E39C4" w:rsidR="00E1715C" w:rsidRPr="00A345B1" w:rsidRDefault="00E1715C" w:rsidP="00E1715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48AAD6D1" w14:textId="77777777" w:rsidR="009F0480" w:rsidRPr="00A345B1" w:rsidRDefault="009F0480" w:rsidP="00E1715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</w:tr>
      <w:tr w:rsidR="00A345B1" w:rsidRPr="00A345B1" w14:paraId="29B7F095" w14:textId="77777777" w:rsidTr="00CF1714">
        <w:trPr>
          <w:trHeight w:val="416"/>
        </w:trPr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8704F" w14:textId="2F5D6824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II. Wykorzystanie lokalnych potencjałów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BE760" w14:textId="77777777" w:rsidR="006A0754" w:rsidRPr="00A345B1" w:rsidRDefault="006A0754" w:rsidP="006A0754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Preferuje się operacje popularyzujące slow food oraz slow turism w oparciu o   lokalne potencjały obszaru LSR  (przyrodnicze, lokalizację, dziedzictwo lokalne, kulinarne lub popyt na szczególnego rodzaju usługi lokalne). </w:t>
            </w:r>
          </w:p>
          <w:p w14:paraId="0E47FF08" w14:textId="77777777" w:rsidR="006A0754" w:rsidRPr="00A345B1" w:rsidRDefault="006A0754" w:rsidP="006A0754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Przy czym poprzez slow food rozumiemy wspieranie lokalnych producentów żywności, produktów lokalnych, zasobów przyrodniczych (np. lokalne ryby, miody i itp.) i wspieranie lokalnych tradycji kulinarnych.</w:t>
            </w:r>
          </w:p>
          <w:p w14:paraId="7B0F8F5F" w14:textId="77777777" w:rsidR="006A0754" w:rsidRDefault="006A0754" w:rsidP="006A0754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Poprzez slow turism rozumie się m.in. wspieranie pobytu na obszarze LSR który wykorzystuje zasoby lokalne (przyrodnicze, dziedzictwa lokalnego, kulinarnego) zgodnie z zasadą zrównoważonego rozwoju obszaru , slow turism wykorzystuje niekonwencjonalne środki transportu (np. rowery, konie, kajaki i itp.)</w:t>
            </w:r>
          </w:p>
          <w:p w14:paraId="1EFC3BEE" w14:textId="76EA861C" w:rsidR="006A0754" w:rsidRPr="00A345B1" w:rsidRDefault="00FA3B00" w:rsidP="006A0754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>
              <w:rPr>
                <w:rFonts w:asciiTheme="minorHAnsi" w:hAnsiTheme="minorHAnsi" w:cstheme="minorHAnsi"/>
                <w:bCs/>
                <w:color w:val="auto"/>
                <w:kern w:val="2"/>
                <w:sz w:val="20"/>
                <w:highlight w:val="yellow"/>
                <w14:ligatures w14:val="standardContextual"/>
              </w:rPr>
              <w:t>Deklaracja</w:t>
            </w:r>
            <w:r w:rsidR="006A0754" w:rsidRPr="00EE0EF5">
              <w:rPr>
                <w:rFonts w:asciiTheme="minorHAnsi" w:hAnsiTheme="minorHAnsi" w:cstheme="minorHAnsi"/>
                <w:bCs/>
                <w:color w:val="auto"/>
                <w:kern w:val="2"/>
                <w:sz w:val="20"/>
                <w:highlight w:val="yellow"/>
                <w14:ligatures w14:val="standardContextual"/>
              </w:rPr>
              <w:t xml:space="preserve"> popularyzacji slow food lub slow turism powinna być odzwierciedlona we wniosku - w proponowanych usługach, w posiadanych zasobach jeśli dotyczą tego tematu</w:t>
            </w:r>
            <w:r w:rsidR="006A0754">
              <w:rPr>
                <w:rFonts w:asciiTheme="minorHAnsi" w:hAnsiTheme="minorHAnsi" w:cstheme="minorHAnsi"/>
                <w:bCs/>
                <w:color w:val="auto"/>
                <w:kern w:val="2"/>
                <w:sz w:val="20"/>
                <w:highlight w:val="yellow"/>
                <w14:ligatures w14:val="standardContextual"/>
              </w:rPr>
              <w:t xml:space="preserve"> lub w kosztorysie. Sama deklaracja jest niewystarczająca.</w:t>
            </w:r>
          </w:p>
          <w:p w14:paraId="4D93DC39" w14:textId="77777777" w:rsidR="006A0754" w:rsidRPr="00831C2F" w:rsidRDefault="006A0754" w:rsidP="006A0754">
            <w:pPr>
              <w:spacing w:before="120" w:line="264" w:lineRule="auto"/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  <w:t>Źródło weryfikacji:</w:t>
            </w:r>
          </w:p>
          <w:p w14:paraId="3F48E268" w14:textId="3C744A7A" w:rsidR="008106CA" w:rsidRPr="00A345B1" w:rsidRDefault="006A0754" w:rsidP="006A0754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Wniosek o przyznanie pomocy oraz Uzasadnienie zgodności operacji z lokalnymi kryteriami wyboru, sporządzone na formularzu udostępnionym przez Biuro LGD</w:t>
            </w:r>
            <w:r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Pr="00831C2F">
              <w:rPr>
                <w:rFonts w:asciiTheme="minorHAnsi" w:hAnsiTheme="minorHAnsi" w:cstheme="minorHAnsi"/>
                <w:color w:val="auto"/>
                <w:kern w:val="2"/>
                <w:sz w:val="20"/>
                <w:highlight w:val="yellow"/>
                <w14:ligatures w14:val="standardContextual"/>
              </w:rPr>
              <w:t xml:space="preserve">oraz pozostałe dokumenty wskazujące na bezpośrednią popularyzację slow food i slow turism: np. </w:t>
            </w:r>
            <w:r>
              <w:rPr>
                <w:rFonts w:asciiTheme="minorHAnsi" w:hAnsiTheme="minorHAnsi" w:cstheme="minorHAnsi"/>
                <w:color w:val="auto"/>
                <w:kern w:val="2"/>
                <w:sz w:val="20"/>
                <w:highlight w:val="yellow"/>
                <w14:ligatures w14:val="standardContextual"/>
              </w:rPr>
              <w:t xml:space="preserve">wskazane usługi, </w:t>
            </w:r>
            <w:r w:rsidRPr="00831C2F">
              <w:rPr>
                <w:rFonts w:asciiTheme="minorHAnsi" w:hAnsiTheme="minorHAnsi" w:cstheme="minorHAnsi"/>
                <w:color w:val="auto"/>
                <w:kern w:val="2"/>
                <w:sz w:val="20"/>
                <w:highlight w:val="yellow"/>
                <w14:ligatures w14:val="standardContextual"/>
              </w:rPr>
              <w:t>porozumienia, listy intencyjne, umowy intencyjne i itp.</w:t>
            </w: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C654C" w14:textId="77777777" w:rsidR="00F579E2" w:rsidRPr="00A345B1" w:rsidRDefault="00F579E2" w:rsidP="00F579E2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6 pkt –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operacja zakłada bezpośrednio popularyzację slow food i slow turism (usługi w tym zakresie)</w:t>
            </w:r>
          </w:p>
          <w:p w14:paraId="58B6D832" w14:textId="77777777" w:rsidR="00F579E2" w:rsidRPr="00A345B1" w:rsidRDefault="00F579E2" w:rsidP="00F579E2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3 pkt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- operacja zakłada bezpośrednio popularyzację slow food lub slow turism (usługi w tym zakresie)</w:t>
            </w:r>
          </w:p>
          <w:p w14:paraId="7990C9DB" w14:textId="77777777" w:rsidR="00F579E2" w:rsidRPr="00A345B1" w:rsidRDefault="00F579E2" w:rsidP="00F579E2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0 pkt –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operacja nie zakłada popularyzacji slow food lub slow turism (nie zakłada usług w tym zakresie)</w:t>
            </w:r>
          </w:p>
          <w:p w14:paraId="429CD2A4" w14:textId="77777777" w:rsidR="00F579E2" w:rsidRPr="00A345B1" w:rsidRDefault="00F579E2" w:rsidP="00F579E2">
            <w:pPr>
              <w:spacing w:before="120" w:line="264" w:lineRule="auto"/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</w:pPr>
          </w:p>
          <w:p w14:paraId="1549AFA1" w14:textId="77777777" w:rsidR="00F579E2" w:rsidRPr="00A345B1" w:rsidRDefault="00F579E2" w:rsidP="00F579E2">
            <w:pPr>
              <w:spacing w:before="120" w:line="264" w:lineRule="auto"/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Maksymalna liczba punktów w ramach tego kryterium </w:t>
            </w:r>
            <w:r w:rsidRPr="00AE6835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>6 pkt.</w:t>
            </w:r>
            <w:r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 </w:t>
            </w:r>
          </w:p>
          <w:p w14:paraId="3B8EAB24" w14:textId="77777777" w:rsidR="00F579E2" w:rsidRPr="00A345B1" w:rsidRDefault="00F579E2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</w:pPr>
          </w:p>
          <w:p w14:paraId="732BDE10" w14:textId="104C2A96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</w:p>
        </w:tc>
      </w:tr>
      <w:tr w:rsidR="00A345B1" w:rsidRPr="00A345B1" w14:paraId="2269C002" w14:textId="77777777" w:rsidTr="00CF1714"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E02CB" w14:textId="77777777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III. Innowacyjność operacji </w:t>
            </w:r>
          </w:p>
          <w:p w14:paraId="435A2E27" w14:textId="40AFB3A9" w:rsidR="00B763C6" w:rsidRPr="00A345B1" w:rsidRDefault="00B763C6" w:rsidP="00FA2531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sz w:val="20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B34AC" w14:textId="61964E97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Preferuje się operacje innowacyjne. Zgodnie z LSR przez innowacyjność rozumie się zmianę mającą na celu wdrożenie nowego na obszarze objętym LSR lub znacząco udoskonalonego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lastRenderedPageBreak/>
              <w:t>produktu, usługi, procesu, organizacji lub nowego sposobu wykorzystania lub zmobilizowania istniejących lokalnych zasobów przyrodniczych, historycznych, kulturowych czy społecznych (kontekst lokalny).</w:t>
            </w:r>
            <w:r w:rsidRPr="00A345B1">
              <w:rPr>
                <w:rFonts w:asciiTheme="minorHAnsi" w:hAnsiTheme="minorHAnsi" w:cstheme="minorHAnsi"/>
                <w:color w:val="auto"/>
                <w:sz w:val="20"/>
              </w:rPr>
              <w:t xml:space="preserve">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Preferowanie jest innowacyjności kreatywna, która powstaje w wyniku autorskiego pomysłu, dotyczącego nowych produktów, usług, procesów lub organizacji, w dalszej kolejności innowacyjności imitacyjnej polegającej na wzorowaniu operacji na wcześniej powstałych produktach, usługach, procesach lub organizacji, dotyczące nowego sposobu wykorzystania lub zmobilizowania istniejących lokalnych zasobów przyrodniczych, historycznych, kulturowych czy społecznych; finalnie innowacyjności pozornej, która w rzeczywistości nie będzie uznawana za innowacyjność na obszarze LSR.</w:t>
            </w:r>
          </w:p>
          <w:p w14:paraId="0552DBA7" w14:textId="77777777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  <w:t>Źródło weryfikacji:</w:t>
            </w:r>
          </w:p>
          <w:p w14:paraId="47683F58" w14:textId="009E5A0E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Wniosek o przyznanie pomocy oraz Uzasadnienie zgodności operacji z lokalnymi kryteriami wyboru, sporządzone na formularzu udostępnionym przez Biuro LGD.</w:t>
            </w:r>
            <w:r w:rsidR="00F159EE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</w:t>
            </w:r>
          </w:p>
          <w:p w14:paraId="75A959EB" w14:textId="55A87A9C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A0F19" w14:textId="52F972A6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sz w:val="20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lastRenderedPageBreak/>
              <w:t>6 pkt –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operacja zakłada innowacyjność </w:t>
            </w:r>
            <w:r w:rsidRPr="00A345B1">
              <w:rPr>
                <w:rFonts w:asciiTheme="minorHAnsi" w:hAnsiTheme="minorHAnsi" w:cstheme="minorHAnsi"/>
                <w:color w:val="auto"/>
                <w:sz w:val="20"/>
              </w:rPr>
              <w:t>kreatywną – powstaje w wyniku autorskiego pomysłu, dotyczą nowych produktów, usług, procesów lub organizacji.</w:t>
            </w:r>
            <w:r w:rsidR="00AE6835">
              <w:rPr>
                <w:rFonts w:asciiTheme="minorHAnsi" w:hAnsiTheme="minorHAnsi" w:cstheme="minorHAnsi"/>
                <w:color w:val="auto"/>
                <w:sz w:val="20"/>
              </w:rPr>
              <w:t xml:space="preserve"> Wnioskodawca jest zobowiązany do przedstawienia </w:t>
            </w:r>
            <w:r w:rsidR="00AE6835">
              <w:rPr>
                <w:rFonts w:asciiTheme="minorHAnsi" w:hAnsiTheme="minorHAnsi" w:cstheme="minorHAnsi"/>
                <w:color w:val="auto"/>
                <w:sz w:val="20"/>
              </w:rPr>
              <w:lastRenderedPageBreak/>
              <w:t xml:space="preserve">rozwiązań których jeszcze nie ma </w:t>
            </w:r>
            <w:r w:rsidR="00472B80">
              <w:rPr>
                <w:rFonts w:asciiTheme="minorHAnsi" w:hAnsiTheme="minorHAnsi" w:cstheme="minorHAnsi"/>
                <w:color w:val="auto"/>
                <w:sz w:val="20"/>
              </w:rPr>
              <w:t>na obszarze LSR.</w:t>
            </w:r>
          </w:p>
          <w:p w14:paraId="0592082E" w14:textId="3E8A09D0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sz w:val="20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sz w:val="20"/>
              </w:rPr>
              <w:t>3 pkt –</w:t>
            </w:r>
            <w:r w:rsidRPr="00A345B1">
              <w:rPr>
                <w:rFonts w:asciiTheme="minorHAnsi" w:hAnsiTheme="minorHAnsi" w:cstheme="minorHAnsi"/>
                <w:color w:val="auto"/>
                <w:sz w:val="20"/>
              </w:rPr>
              <w:t xml:space="preserve"> operacja zakłada innowacyjność imitującą, która zakłada wzorowane na wcześniej powstałych produktach, usługach, procesach lub organizacji. Dotyczące nowego sposobu wykorzystania lub zmobilizowania istniejących lokalnych zasobów przyrodniczych, historycznych, kulturowych czy społecznych.</w:t>
            </w:r>
          </w:p>
          <w:p w14:paraId="4E2234BF" w14:textId="7B48BE15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sz w:val="20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sz w:val="20"/>
              </w:rPr>
              <w:t>0 pkt –</w:t>
            </w:r>
            <w:r w:rsidRPr="00A345B1">
              <w:rPr>
                <w:rFonts w:asciiTheme="minorHAnsi" w:hAnsiTheme="minorHAnsi" w:cstheme="minorHAnsi"/>
                <w:color w:val="auto"/>
                <w:sz w:val="20"/>
              </w:rPr>
              <w:t xml:space="preserve"> operacja zakłada innowacyjność pozorną lub brak innowacyjności. Innowacyjność pozorna oznacza, że w rzeczywistości nie są to innowacje w skali LSR. Są to jedynie drobne zmiany oferujące rzekome nowości.</w:t>
            </w:r>
          </w:p>
          <w:p w14:paraId="082C90B1" w14:textId="43F211FD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sz w:val="20"/>
              </w:rPr>
            </w:pPr>
            <w:r w:rsidRPr="00A345B1">
              <w:rPr>
                <w:rFonts w:asciiTheme="minorHAnsi" w:hAnsiTheme="minorHAnsi" w:cstheme="minorHAnsi"/>
                <w:color w:val="auto"/>
                <w:sz w:val="20"/>
              </w:rPr>
              <w:t xml:space="preserve">Maksymalna liczba punktów w ramach tego kryterium </w:t>
            </w:r>
            <w:r w:rsidRPr="00AE6835">
              <w:rPr>
                <w:rFonts w:asciiTheme="minorHAnsi" w:hAnsiTheme="minorHAnsi" w:cstheme="minorHAnsi"/>
                <w:b/>
                <w:color w:val="auto"/>
                <w:sz w:val="20"/>
              </w:rPr>
              <w:t>6 pkt.</w:t>
            </w:r>
          </w:p>
        </w:tc>
      </w:tr>
      <w:tr w:rsidR="00A345B1" w:rsidRPr="00A345B1" w14:paraId="058D6CA1" w14:textId="77777777" w:rsidTr="00CF1714"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6878" w14:textId="77777777" w:rsidR="008106CA" w:rsidRPr="00A345B1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lastRenderedPageBreak/>
              <w:t>IV. Operacja dedykowana dla mieszkańców obszarów wiejskich, wykluczonych społecznie ze względu na przynależność do zdiagnozowanych w LSR grup w niekorzystnej sytuacji</w:t>
            </w:r>
            <w:r w:rsidR="00B00611" w:rsidRPr="00A345B1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 </w:t>
            </w:r>
          </w:p>
          <w:p w14:paraId="4DF7E48B" w14:textId="4D628917" w:rsidR="00FA2531" w:rsidRPr="00A345B1" w:rsidRDefault="00FA2531" w:rsidP="00AD7ED1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E6835">
              <w:rPr>
                <w:rFonts w:asciiTheme="minorHAnsi" w:hAnsiTheme="minorHAnsi" w:cstheme="minorHAnsi"/>
                <w:b/>
                <w:color w:val="00B0F0"/>
                <w:kern w:val="2"/>
                <w:sz w:val="20"/>
                <w14:ligatures w14:val="standardContextual"/>
              </w:rPr>
              <w:t>1. Kryterium rozstrzygające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0862F" w14:textId="196FB6A7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Kryterium premiuje operacje, które bezpośrednio wspierają osoby należące do zdiagnozowanych w LSR grup społecznych znajdujących się w niekorzystnej sytuacji</w:t>
            </w:r>
            <w:r w:rsidR="00A441CB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poprzez </w:t>
            </w:r>
            <w:r w:rsidR="00AE6835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utworzenie gospodarstwa agroturystycznego</w:t>
            </w:r>
            <w:r w:rsidR="00F159EE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472B80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>(</w:t>
            </w:r>
            <w:r w:rsidR="00472B80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>wnioskodawca jest z grupy w niekorzystnej sytuacji</w:t>
            </w:r>
            <w:r w:rsidR="00CE35A3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 tworząc miejsce pracy dla siebie</w:t>
            </w:r>
            <w:r w:rsidR="00472B80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) </w:t>
            </w:r>
            <w:r w:rsidR="00A441CB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lub stworzenie 1 etatu średniorocznego dla osoby z grupy w niekorzystnej sytuacji</w:t>
            </w:r>
            <w:r w:rsidR="00E1715C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.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Kryterium odzwierciedla jeden z kluczowych celów LSR, jakim jest wzmacnianie aktywności zawodowej oraz integracji społeczno–zawodowej mieszkańców obszarów wiejskich w niekorzystnej sytuacji.</w:t>
            </w:r>
          </w:p>
          <w:p w14:paraId="2B48BB9A" w14:textId="3B45C432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Za grupy w niekorzystnej sytuacji uznaje się osoby wskazane w LSR: kobiety, osoby z niepełnosprawnościami i ich opiekunowie, osoby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lastRenderedPageBreak/>
              <w:t xml:space="preserve">poszukujące zatrudnienia, w tym mieszkańcy osiedli po-PGR, </w:t>
            </w:r>
            <w:r w:rsidR="0018286B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seniorzy po 60 r. ż. , osoby młode poniżej 25 r. ż.,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migranci (zgodnie z katalogiem zawartym w rozdziale IV LSR). </w:t>
            </w:r>
          </w:p>
          <w:p w14:paraId="2051C675" w14:textId="77777777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:u w:val="single"/>
                <w14:ligatures w14:val="standardContextual"/>
              </w:rPr>
              <w:t>Źródło weryfikacji:</w:t>
            </w:r>
          </w:p>
          <w:p w14:paraId="7C37433A" w14:textId="0EBA2513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14:ligatures w14:val="standardContextual"/>
              </w:rPr>
              <w:t>Wniosek o przyznanie pomocy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, w szczególności dane dotyczące planowanego </w:t>
            </w:r>
            <w:r w:rsidR="00AE6835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utworzenia gospodarstwa agroturystycznego </w:t>
            </w:r>
            <w:r w:rsidR="00472B80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>(</w:t>
            </w:r>
            <w:r w:rsidR="00472B80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>wnioskodawca jest z grupy w niekorzystnej sytuacji</w:t>
            </w:r>
            <w:r w:rsidR="00472B80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)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lub utworzenia miejsca pracy wraz z deklarowanym wymiarem zatrudnienia.</w:t>
            </w:r>
            <w:r w:rsidR="00C867A7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Samozatrudnienie traktowane jest jako 1 średnioroczny etat.</w:t>
            </w:r>
          </w:p>
          <w:p w14:paraId="6F1B0845" w14:textId="2EAFD06F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14:ligatures w14:val="standardContextual"/>
              </w:rPr>
              <w:t>Biznesplan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, stanowiący integralną część </w:t>
            </w:r>
            <w:proofErr w:type="spellStart"/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WoPP</w:t>
            </w:r>
            <w:proofErr w:type="spellEnd"/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, w którym </w:t>
            </w: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14:ligatures w14:val="standardContextual"/>
              </w:rPr>
              <w:t>pierwotnie ujęto planowane działania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, w tym utworzenie miejsca pracy</w:t>
            </w:r>
            <w:r w:rsidR="00A441CB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CF1714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poprzez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podjęcie działalności </w:t>
            </w:r>
            <w:r w:rsidR="00CF1714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gospodarczej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przez osobę należącą do grupy w niekorzystnej sytuacji</w:t>
            </w:r>
            <w:r w:rsidR="00CF1714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lub 1 etatu średniorocznego dla osoby należącej do grupy w niekorzystnej sytuacji.</w:t>
            </w:r>
          </w:p>
          <w:p w14:paraId="7B19372C" w14:textId="307BFD11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14:ligatures w14:val="standardContextual"/>
              </w:rPr>
              <w:t>Uzasadnienie zgodności operacji z lokalnymi kryteriami wyboru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, sporządzone na formularzu Biura LGD, zawierające opis sposobu spełnienia kryterium, identyfikację osoby z grupy </w:t>
            </w:r>
            <w:r w:rsidR="00CF1714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w niekorzystnej sytuacji 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oraz odniesienie do działań pierwotnie zaplanowanych w </w:t>
            </w:r>
            <w:proofErr w:type="spellStart"/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WoPP</w:t>
            </w:r>
            <w:proofErr w:type="spellEnd"/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i biznesplanie.</w:t>
            </w:r>
          </w:p>
          <w:p w14:paraId="6F0E2464" w14:textId="3459598F" w:rsidR="008106CA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color w:val="auto"/>
                <w:kern w:val="2"/>
                <w:sz w:val="20"/>
                <w14:ligatures w14:val="standardContextual"/>
              </w:rPr>
              <w:t>Dokumenty potwierdzające przynależność do grupy w niekorzystnej sytuacji</w:t>
            </w:r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(jeżeli dotyczy), zgodnie z ogłoszeniem o naborze i instrukcją wypełniania </w:t>
            </w:r>
            <w:proofErr w:type="spellStart"/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WoPP</w:t>
            </w:r>
            <w:proofErr w:type="spellEnd"/>
            <w:r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.</w:t>
            </w:r>
            <w:r w:rsidR="00777D8F" w:rsidRPr="00A345B1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 </w:t>
            </w:r>
          </w:p>
          <w:p w14:paraId="62CD839C" w14:textId="2A0C902D" w:rsidR="00CF1714" w:rsidRPr="00A345B1" w:rsidRDefault="00CF1714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</w:p>
          <w:p w14:paraId="3F03C575" w14:textId="0EBAF70E" w:rsidR="00CF1714" w:rsidRPr="00A345B1" w:rsidRDefault="00CF1714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</w:p>
          <w:p w14:paraId="35A49247" w14:textId="77777777" w:rsidR="00CF1714" w:rsidRPr="00A345B1" w:rsidRDefault="00CF1714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</w:p>
          <w:p w14:paraId="6650CE36" w14:textId="77777777" w:rsidR="00CF1714" w:rsidRPr="00A345B1" w:rsidRDefault="00CF1714" w:rsidP="008B4F9D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</w:p>
          <w:p w14:paraId="4C7376AC" w14:textId="36A83BE2" w:rsidR="00220DDB" w:rsidRPr="00A345B1" w:rsidRDefault="00220DDB" w:rsidP="008B4F9D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</w:p>
        </w:tc>
        <w:tc>
          <w:tcPr>
            <w:tcW w:w="60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31E8" w14:textId="5E8C8EAE" w:rsidR="008B4F9D" w:rsidRPr="00A345B1" w:rsidRDefault="00FA2531" w:rsidP="00F159EE">
            <w:pPr>
              <w:spacing w:before="120" w:line="264" w:lineRule="auto"/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</w:pPr>
            <w:bookmarkStart w:id="0" w:name="_Hlk215217826"/>
            <w:r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lastRenderedPageBreak/>
              <w:t xml:space="preserve">10 pkt – </w:t>
            </w:r>
            <w:r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operacja polega na </w:t>
            </w:r>
            <w:r w:rsidR="00AE6835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utworzeniu gospodarstwa agroturystycznego </w:t>
            </w:r>
            <w:r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przez osobę z grupy  w niekorzystnej sytuacji </w:t>
            </w:r>
            <w:bookmarkEnd w:id="0"/>
            <w:r w:rsidR="00F159EE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>(</w:t>
            </w:r>
            <w:r w:rsidR="00472B80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>wnioskodawca jest z grupy w niekorzystnej sytuacji</w:t>
            </w:r>
            <w:r w:rsidR="004C730F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 tworząc miejsce pracy dla siebie</w:t>
            </w:r>
            <w:r w:rsidR="00F159EE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) </w:t>
            </w:r>
            <w:r w:rsidR="008B4F9D"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>lub</w:t>
            </w:r>
            <w:r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 xml:space="preserve"> operacja</w:t>
            </w:r>
            <w:r w:rsidR="008B4F9D"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8B4F9D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przewiduje utworzenie miejsca pracy </w:t>
            </w:r>
            <w:r w:rsidR="00A441CB"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 - </w:t>
            </w:r>
            <w:r w:rsidR="008B4F9D"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>1 etatu średniorocznego dla osoby z grupy w niekorzystnej sytuacji</w:t>
            </w:r>
            <w:r w:rsidR="00E1715C"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>, jeśli sam wnioskodawca nie jest w tej grupie</w:t>
            </w:r>
          </w:p>
          <w:p w14:paraId="0D80C62B" w14:textId="77777777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bCs/>
                <w:iCs/>
                <w:color w:val="auto"/>
                <w:kern w:val="2"/>
                <w:sz w:val="20"/>
                <w14:ligatures w14:val="standardContextual"/>
              </w:rPr>
              <w:t>0 pkt</w:t>
            </w:r>
            <w:r w:rsidRPr="00A345B1">
              <w:rPr>
                <w:rFonts w:asciiTheme="minorHAnsi" w:hAnsiTheme="minorHAnsi" w:cstheme="minorHAnsi"/>
                <w:iCs/>
                <w:color w:val="auto"/>
                <w:kern w:val="2"/>
                <w:sz w:val="20"/>
                <w14:ligatures w14:val="standardContextual"/>
              </w:rPr>
              <w:t xml:space="preserve"> – brak ukierunkowania operacji na osoby w niekorzystnej sytuacji.</w:t>
            </w:r>
          </w:p>
          <w:p w14:paraId="5D641D2B" w14:textId="77777777" w:rsidR="00FE3CDB" w:rsidRPr="00A345B1" w:rsidRDefault="00FE3CDB" w:rsidP="008B4F9D">
            <w:pPr>
              <w:spacing w:before="120" w:line="264" w:lineRule="auto"/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</w:pPr>
          </w:p>
          <w:p w14:paraId="2F68D77A" w14:textId="77777777" w:rsidR="00FE3CDB" w:rsidRPr="00A345B1" w:rsidRDefault="00FE3CDB" w:rsidP="008B4F9D">
            <w:pPr>
              <w:spacing w:before="120" w:line="264" w:lineRule="auto"/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</w:pPr>
          </w:p>
          <w:p w14:paraId="1E463663" w14:textId="77777777" w:rsidR="00FE3CDB" w:rsidRPr="00A345B1" w:rsidRDefault="00FE3CDB" w:rsidP="008B4F9D">
            <w:pPr>
              <w:spacing w:before="120" w:line="264" w:lineRule="auto"/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</w:pPr>
          </w:p>
          <w:p w14:paraId="7186B3CB" w14:textId="77777777" w:rsidR="00FE3CDB" w:rsidRPr="00A345B1" w:rsidRDefault="00FE3CDB" w:rsidP="008B4F9D">
            <w:pPr>
              <w:spacing w:before="120" w:line="264" w:lineRule="auto"/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</w:pPr>
          </w:p>
          <w:p w14:paraId="3141FB6F" w14:textId="7754EE70" w:rsidR="008B4F9D" w:rsidRPr="00A345B1" w:rsidRDefault="008B4F9D" w:rsidP="008B4F9D">
            <w:pPr>
              <w:spacing w:before="120" w:line="264" w:lineRule="auto"/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</w:pPr>
            <w:r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lastRenderedPageBreak/>
              <w:t xml:space="preserve">Maksymalna liczba punktów w ramach tego kryterium </w:t>
            </w:r>
            <w:r w:rsidR="00FA2531"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>10</w:t>
            </w:r>
            <w:r w:rsidRPr="00A345B1">
              <w:rPr>
                <w:rFonts w:asciiTheme="minorHAnsi" w:hAnsiTheme="minorHAnsi" w:cstheme="minorHAnsi"/>
                <w:b/>
                <w:iCs/>
                <w:color w:val="auto"/>
                <w:kern w:val="2"/>
                <w:sz w:val="20"/>
                <w14:ligatures w14:val="standardContextual"/>
              </w:rPr>
              <w:t xml:space="preserve"> pkt. </w:t>
            </w:r>
          </w:p>
          <w:p w14:paraId="4B57968F" w14:textId="77777777" w:rsidR="008B4F9D" w:rsidRPr="00A345B1" w:rsidRDefault="008B4F9D" w:rsidP="008B4F9D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7A37BF7E" w14:textId="77777777" w:rsidR="008B4F9D" w:rsidRPr="00A345B1" w:rsidRDefault="008B4F9D" w:rsidP="008B4F9D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47BA32EB" w14:textId="77777777" w:rsidR="008B4F9D" w:rsidRPr="00A345B1" w:rsidRDefault="008B4F9D" w:rsidP="008B4F9D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4D403BCF" w14:textId="77777777" w:rsidR="008B4F9D" w:rsidRPr="00A345B1" w:rsidRDefault="008B4F9D" w:rsidP="008B4F9D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34435741" w14:textId="77777777" w:rsidR="008B4F9D" w:rsidRPr="00A345B1" w:rsidRDefault="008B4F9D" w:rsidP="008B4F9D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1F9970EE" w14:textId="77777777" w:rsidR="008106CA" w:rsidRDefault="008106CA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35FE356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700F123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0680CA1E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257CBF2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43B2230F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774E9DE9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7124A6E3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339A6248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0F55EACA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9ADF1A2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32050162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3E0032AD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9D7EB70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23D79FA1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8142B0D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516E5B0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BDFA67B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36BC88AD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C0FE79C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36E164C8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B4D0E58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B8CD7BB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60676480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58F6E6E3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2F92D1C8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7E1D6E77" w14:textId="77777777" w:rsidR="00232E8C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42889D52" w14:textId="2E86A2B9" w:rsidR="00232E8C" w:rsidRPr="00A345B1" w:rsidRDefault="00232E8C" w:rsidP="00CD74BC">
            <w:pPr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</w:tr>
      <w:tr w:rsidR="00A345B1" w:rsidRPr="00A345B1" w14:paraId="6264519E" w14:textId="77777777" w:rsidTr="00CF1714">
        <w:tc>
          <w:tcPr>
            <w:tcW w:w="24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5CCF" w14:textId="034B5582" w:rsidR="00342482" w:rsidRPr="00B0151D" w:rsidRDefault="008B4F9D" w:rsidP="00342482">
            <w:pPr>
              <w:spacing w:before="120" w:line="264" w:lineRule="auto"/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lastRenderedPageBreak/>
              <w:t>V</w:t>
            </w:r>
            <w:r w:rsidR="001E729F"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t>.</w:t>
            </w:r>
            <w:r w:rsidR="008106CA"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232E8C" w:rsidRPr="00B0151D">
              <w:rPr>
                <w:rFonts w:asciiTheme="minorHAnsi" w:hAnsiTheme="minorHAnsi" w:cstheme="minorHAnsi"/>
                <w:b/>
                <w:strike/>
                <w:szCs w:val="22"/>
                <w:highlight w:val="yellow"/>
              </w:rPr>
              <w:t>Wysokość wnioskowanej pomocy</w:t>
            </w:r>
          </w:p>
          <w:p w14:paraId="4510FD91" w14:textId="37DC80E3" w:rsidR="00342482" w:rsidRPr="00B0151D" w:rsidRDefault="008106CA" w:rsidP="00342482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00B0F0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342482" w:rsidRPr="00B0151D">
              <w:rPr>
                <w:rFonts w:asciiTheme="minorHAnsi" w:hAnsiTheme="minorHAnsi" w:cstheme="minorHAnsi"/>
                <w:b/>
                <w:strike/>
                <w:color w:val="00B0F0"/>
                <w:sz w:val="20"/>
              </w:rPr>
              <w:t>2. Kryterium rozstrzygające</w:t>
            </w:r>
          </w:p>
          <w:p w14:paraId="24055BA0" w14:textId="401DC0A4" w:rsidR="008106CA" w:rsidRPr="00B0151D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</w:pPr>
          </w:p>
          <w:p w14:paraId="4AC4D281" w14:textId="36BC49C0" w:rsidR="00B763C6" w:rsidRPr="00B0151D" w:rsidRDefault="00B763C6" w:rsidP="00CF1714">
            <w:pPr>
              <w:spacing w:before="120" w:line="264" w:lineRule="auto"/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D5930" w14:textId="0DE6C20D" w:rsidR="00232E8C" w:rsidRPr="00B0151D" w:rsidRDefault="00232E8C" w:rsidP="00232E8C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>Preferuje się operacje, w których wkład własny wnioskodawcy przekracza intensywność pomocy określoną w PS WPR 2023-2027. Premiowane będą operacje, w których wnioskodawcy deklarują wkład własny na poziomie wyższym niż minimalny</w:t>
            </w:r>
            <w:r w:rsidR="001448F6"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 xml:space="preserve"> o co najmniej 5 pkt</w:t>
            </w:r>
            <w:r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A760D0"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>procentowych.</w:t>
            </w:r>
          </w:p>
          <w:p w14:paraId="76C354E2" w14:textId="77777777" w:rsidR="00232E8C" w:rsidRPr="00B0151D" w:rsidRDefault="00232E8C" w:rsidP="00232E8C">
            <w:pPr>
              <w:spacing w:before="120" w:line="264" w:lineRule="auto"/>
              <w:rPr>
                <w:rFonts w:asciiTheme="minorHAnsi" w:hAnsiTheme="minorHAnsi" w:cstheme="minorHAnsi"/>
                <w:b/>
                <w:bCs/>
                <w:strike/>
                <w:color w:val="auto"/>
                <w:kern w:val="2"/>
                <w:sz w:val="20"/>
                <w:u w:val="single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b/>
                <w:bCs/>
                <w:strike/>
                <w:color w:val="auto"/>
                <w:kern w:val="2"/>
                <w:sz w:val="20"/>
                <w:u w:val="single"/>
                <w14:ligatures w14:val="standardContextual"/>
              </w:rPr>
              <w:t>Źródło weryfikacji:</w:t>
            </w:r>
          </w:p>
          <w:p w14:paraId="3E9C691F" w14:textId="77777777" w:rsidR="00232E8C" w:rsidRPr="00B0151D" w:rsidRDefault="00232E8C" w:rsidP="00232E8C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>Wniosek o przyznanie pomocy oraz Uzasadnienie zgodności operacji z lokalnymi kryteriami wyboru, sporządzone na formularzu udostępnionym przez Biuro LGD</w:t>
            </w:r>
          </w:p>
          <w:p w14:paraId="130C71AA" w14:textId="7FE35B2A" w:rsidR="008106CA" w:rsidRPr="00B0151D" w:rsidRDefault="008106CA" w:rsidP="00232E8C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</w:p>
        </w:tc>
        <w:tc>
          <w:tcPr>
            <w:tcW w:w="6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3D493" w14:textId="532EAB11" w:rsidR="00232E8C" w:rsidRPr="00B0151D" w:rsidRDefault="00232E8C" w:rsidP="00232E8C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t>3 pkt -</w:t>
            </w:r>
            <w:r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2E3508" w:rsidRPr="00B0151D">
              <w:rPr>
                <w:rFonts w:asciiTheme="minorHAnsi" w:hAnsiTheme="minorHAnsi" w:cstheme="minorHAnsi"/>
                <w:strike/>
              </w:rPr>
              <w:t xml:space="preserve">wkład własny jest wyższy o </w:t>
            </w:r>
            <w:r w:rsidR="002E3508" w:rsidRPr="00B0151D">
              <w:rPr>
                <w:rStyle w:val="Pogrubienie"/>
                <w:rFonts w:asciiTheme="minorHAnsi" w:hAnsiTheme="minorHAnsi" w:cstheme="minorHAnsi"/>
                <w:strike/>
              </w:rPr>
              <w:t>co najmniej 5 punktów procentowych</w:t>
            </w:r>
            <w:r w:rsidR="002E3508" w:rsidRPr="00B0151D">
              <w:rPr>
                <w:rFonts w:asciiTheme="minorHAnsi" w:hAnsiTheme="minorHAnsi" w:cstheme="minorHAnsi"/>
                <w:strike/>
              </w:rPr>
              <w:t xml:space="preserve"> w stosunku do minimalnego wymaganego wkładu własnego,</w:t>
            </w:r>
          </w:p>
          <w:p w14:paraId="5B9EE34B" w14:textId="402C745F" w:rsidR="00232E8C" w:rsidRPr="00B0151D" w:rsidRDefault="00232E8C" w:rsidP="00232E8C">
            <w:pPr>
              <w:spacing w:before="120" w:line="264" w:lineRule="auto"/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t xml:space="preserve">0 pkt </w:t>
            </w:r>
            <w:r w:rsidR="002E3508" w:rsidRPr="00B0151D">
              <w:rPr>
                <w:rFonts w:asciiTheme="minorHAnsi" w:hAnsiTheme="minorHAnsi" w:cstheme="minorHAnsi"/>
                <w:b/>
                <w:strike/>
                <w:color w:val="auto"/>
                <w:kern w:val="2"/>
                <w:sz w:val="20"/>
                <w14:ligatures w14:val="standardContextual"/>
              </w:rPr>
              <w:t>–</w:t>
            </w:r>
            <w:r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="002E3508" w:rsidRPr="00B0151D">
              <w:rPr>
                <w:rFonts w:asciiTheme="minorHAnsi" w:hAnsiTheme="minorHAnsi" w:cstheme="minorHAnsi"/>
                <w:strike/>
                <w:color w:val="auto"/>
                <w:kern w:val="2"/>
                <w:sz w:val="20"/>
                <w14:ligatures w14:val="standardContextual"/>
              </w:rPr>
              <w:t>Wkład własny jest na minimalnym wymaganym poziomie dofinansowania</w:t>
            </w:r>
          </w:p>
          <w:p w14:paraId="7982908E" w14:textId="77777777" w:rsidR="00232E8C" w:rsidRPr="00B0151D" w:rsidRDefault="00232E8C" w:rsidP="00232E8C">
            <w:pPr>
              <w:spacing w:before="120" w:line="264" w:lineRule="auto"/>
              <w:rPr>
                <w:rFonts w:asciiTheme="minorHAnsi" w:hAnsiTheme="minorHAnsi" w:cstheme="minorHAnsi"/>
                <w:iCs/>
                <w:strike/>
                <w:color w:val="auto"/>
                <w:kern w:val="2"/>
                <w:sz w:val="20"/>
                <w14:ligatures w14:val="standardContextual"/>
              </w:rPr>
            </w:pPr>
            <w:r w:rsidRPr="00B0151D">
              <w:rPr>
                <w:rFonts w:asciiTheme="minorHAnsi" w:hAnsiTheme="minorHAnsi" w:cstheme="minorHAnsi"/>
                <w:iCs/>
                <w:strike/>
                <w:color w:val="auto"/>
                <w:kern w:val="2"/>
                <w:sz w:val="20"/>
                <w14:ligatures w14:val="standardContextual"/>
              </w:rPr>
              <w:t>Maksymalna liczba punktów w ramach tego kryterium</w:t>
            </w:r>
            <w:r w:rsidRPr="00B0151D">
              <w:rPr>
                <w:rFonts w:asciiTheme="minorHAnsi" w:hAnsiTheme="minorHAnsi" w:cstheme="minorHAnsi"/>
                <w:b/>
                <w:iCs/>
                <w:strike/>
                <w:color w:val="auto"/>
                <w:kern w:val="2"/>
                <w:sz w:val="20"/>
                <w14:ligatures w14:val="standardContextual"/>
              </w:rPr>
              <w:t xml:space="preserve">   3 pkt</w:t>
            </w:r>
            <w:r w:rsidRPr="00B0151D">
              <w:rPr>
                <w:rFonts w:asciiTheme="minorHAnsi" w:hAnsiTheme="minorHAnsi" w:cstheme="minorHAnsi"/>
                <w:iCs/>
                <w:strike/>
                <w:color w:val="auto"/>
                <w:kern w:val="2"/>
                <w:sz w:val="20"/>
                <w14:ligatures w14:val="standardContextual"/>
              </w:rPr>
              <w:t xml:space="preserve">. </w:t>
            </w:r>
          </w:p>
          <w:p w14:paraId="794053AC" w14:textId="4C13215C" w:rsidR="008106CA" w:rsidRPr="00B0151D" w:rsidRDefault="008106CA" w:rsidP="00AD7ED1">
            <w:pPr>
              <w:spacing w:before="120" w:line="264" w:lineRule="auto"/>
              <w:rPr>
                <w:rFonts w:asciiTheme="minorHAnsi" w:hAnsiTheme="minorHAnsi" w:cstheme="minorHAnsi"/>
                <w:iCs/>
                <w:strike/>
                <w:color w:val="auto"/>
                <w:kern w:val="2"/>
                <w:sz w:val="20"/>
                <w14:ligatures w14:val="standardContextual"/>
              </w:rPr>
            </w:pPr>
          </w:p>
        </w:tc>
        <w:bookmarkStart w:id="1" w:name="_GoBack"/>
        <w:bookmarkEnd w:id="1"/>
      </w:tr>
      <w:tr w:rsidR="00342482" w:rsidRPr="003406E6" w14:paraId="0153878E" w14:textId="77777777" w:rsidTr="0034248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F0200" w14:textId="09D0CA88" w:rsidR="00342482" w:rsidRPr="003406E6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VI</w:t>
            </w:r>
            <w:r w:rsidRPr="003406E6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. Promocja operacji oraz LGD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CA43F" w14:textId="77777777" w:rsidR="00342482" w:rsidRPr="003406E6" w:rsidRDefault="00342482" w:rsidP="00112C15">
            <w:pPr>
              <w:spacing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Preferuje się operacje, które przewidują promocję operacji tj. upowszechnianie informacji dot. realizacji</w:t>
            </w:r>
          </w:p>
          <w:p w14:paraId="7395F474" w14:textId="77777777" w:rsidR="00342482" w:rsidRPr="003406E6" w:rsidRDefault="00342482" w:rsidP="00112C15">
            <w:pPr>
              <w:spacing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operacji wraz z podaniem źródła finansowania zawierającą</w:t>
            </w:r>
          </w:p>
          <w:p w14:paraId="5ACFF1BD" w14:textId="77777777" w:rsidR="00342482" w:rsidRPr="003406E6" w:rsidRDefault="00342482" w:rsidP="00112C15">
            <w:pPr>
              <w:spacing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logo i informację o LGD z wykorzystaniem symboli UE, logo</w:t>
            </w:r>
          </w:p>
          <w:p w14:paraId="7679B334" w14:textId="77777777" w:rsidR="00342482" w:rsidRPr="003406E6" w:rsidRDefault="00342482" w:rsidP="00112C15">
            <w:pPr>
              <w:spacing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PS WPR i logo LGD (zgodnie z księgą wizualizacji logo</w:t>
            </w:r>
          </w:p>
          <w:p w14:paraId="35DCC009" w14:textId="77777777" w:rsidR="00342482" w:rsidRPr="00342482" w:rsidRDefault="00342482" w:rsidP="00112C15">
            <w:pPr>
              <w:spacing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 xml:space="preserve">Planu strategicznego dla wspólnej polityki rolnej na lata 2023-2027) </w:t>
            </w:r>
            <w:r w:rsidRPr="00342482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 formie innej niż tablica</w:t>
            </w:r>
          </w:p>
          <w:p w14:paraId="70BFF3B5" w14:textId="77777777" w:rsidR="00342482" w:rsidRPr="00342482" w:rsidRDefault="00342482" w:rsidP="00112C15">
            <w:pPr>
              <w:spacing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2482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informacyjna/plakat.</w:t>
            </w:r>
          </w:p>
          <w:p w14:paraId="0EF549D0" w14:textId="77777777" w:rsidR="00342482" w:rsidRPr="00112C15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112C15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Źródło weryfikacji:</w:t>
            </w:r>
          </w:p>
          <w:p w14:paraId="731D6921" w14:textId="77777777" w:rsidR="00342482" w:rsidRPr="003406E6" w:rsidRDefault="00342482" w:rsidP="00342482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Wniosek o przyznanie pomocy oraz Uzasadnienie zgodności operacji z lokalnymi kryteriami wyboru, sporządzone na formularzu udostępnionym przez Biuro LGD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71C83" w14:textId="77777777" w:rsidR="00342482" w:rsidRPr="003406E6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Operacja uwzględnia promocję:</w:t>
            </w:r>
          </w:p>
          <w:p w14:paraId="0AED9B72" w14:textId="77777777" w:rsidR="00342482" w:rsidRPr="00112C15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3 pkt - </w:t>
            </w:r>
            <w:r w:rsidRPr="00342482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 </w:t>
            </w:r>
            <w:r w:rsidRPr="00112C15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na swojej stronie internetowej i w mediach społecznościowych</w:t>
            </w:r>
          </w:p>
          <w:p w14:paraId="58710D53" w14:textId="77777777" w:rsidR="00342482" w:rsidRPr="00112C15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2 pkt - </w:t>
            </w:r>
            <w:r w:rsidRPr="00112C15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na swojej stronie internetowej lub w mediach społecznościowych,</w:t>
            </w:r>
          </w:p>
          <w:p w14:paraId="041909BD" w14:textId="77777777" w:rsidR="00342482" w:rsidRPr="00342482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3406E6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 xml:space="preserve">0 pkt - </w:t>
            </w:r>
            <w:r w:rsidRPr="00112C15">
              <w:rPr>
                <w:rFonts w:asciiTheme="minorHAnsi" w:hAnsiTheme="minorHAnsi" w:cstheme="minorHAnsi"/>
                <w:color w:val="auto"/>
                <w:kern w:val="2"/>
                <w:sz w:val="20"/>
                <w14:ligatures w14:val="standardContextual"/>
              </w:rPr>
              <w:t>nie spełniono warunków określonych dla kryterium</w:t>
            </w:r>
          </w:p>
          <w:p w14:paraId="4F97504E" w14:textId="77777777" w:rsidR="00342482" w:rsidRPr="00342482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  <w:r w:rsidRPr="00342482"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  <w:t>Maksymalna liczba punktów w ramach tego kryterium 3 pkt.</w:t>
            </w:r>
          </w:p>
          <w:p w14:paraId="7AF0A676" w14:textId="77777777" w:rsidR="00342482" w:rsidRPr="003406E6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</w:p>
          <w:p w14:paraId="7D2EECCF" w14:textId="77777777" w:rsidR="00342482" w:rsidRPr="003406E6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</w:p>
          <w:p w14:paraId="0C3FA96E" w14:textId="77777777" w:rsidR="00342482" w:rsidRPr="003406E6" w:rsidRDefault="00342482" w:rsidP="00765618">
            <w:pPr>
              <w:spacing w:before="120" w:line="264" w:lineRule="auto"/>
              <w:rPr>
                <w:rFonts w:asciiTheme="minorHAnsi" w:hAnsiTheme="minorHAnsi" w:cstheme="minorHAnsi"/>
                <w:b/>
                <w:color w:val="auto"/>
                <w:kern w:val="2"/>
                <w:sz w:val="20"/>
                <w14:ligatures w14:val="standardContextual"/>
              </w:rPr>
            </w:pPr>
          </w:p>
        </w:tc>
      </w:tr>
    </w:tbl>
    <w:p w14:paraId="0CB91B84" w14:textId="70C4AC5C" w:rsidR="00AD7ED1" w:rsidRPr="00A345B1" w:rsidRDefault="00AD7ED1">
      <w:pPr>
        <w:widowControl/>
        <w:suppressAutoHyphens w:val="0"/>
        <w:spacing w:after="160" w:line="259" w:lineRule="auto"/>
        <w:rPr>
          <w:rFonts w:asciiTheme="minorHAnsi" w:hAnsiTheme="minorHAnsi" w:cstheme="minorHAnsi"/>
          <w:b/>
          <w:color w:val="auto"/>
          <w:sz w:val="20"/>
          <w:lang w:eastAsia="pl-PL"/>
        </w:rPr>
      </w:pPr>
    </w:p>
    <w:sectPr w:rsidR="00AD7ED1" w:rsidRPr="00A345B1" w:rsidSect="00311590">
      <w:headerReference w:type="default" r:id="rId7"/>
      <w:footerReference w:type="default" r:id="rId8"/>
      <w:pgSz w:w="16838" w:h="11906" w:orient="landscape"/>
      <w:pgMar w:top="993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86EB6" w14:textId="77777777" w:rsidR="001F7CAB" w:rsidRDefault="001F7CAB" w:rsidP="002A50B2">
      <w:r>
        <w:separator/>
      </w:r>
    </w:p>
  </w:endnote>
  <w:endnote w:type="continuationSeparator" w:id="0">
    <w:p w14:paraId="147598AC" w14:textId="77777777" w:rsidR="001F7CAB" w:rsidRDefault="001F7CAB" w:rsidP="002A5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026310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00E7E9" w14:textId="00B51BB8" w:rsidR="000E67E6" w:rsidRDefault="000E67E6" w:rsidP="002A50B2">
            <w:pPr>
              <w:pStyle w:val="Stopka"/>
              <w:jc w:val="center"/>
            </w:pPr>
            <w:r w:rsidRPr="00F841A0">
              <w:rPr>
                <w:rFonts w:ascii="Times New Roman" w:hAnsi="Times New Roman"/>
                <w:sz w:val="20"/>
              </w:rPr>
              <w:t xml:space="preserve">Strona </w:t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fldChar w:fldCharType="begin"/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instrText>PAGE</w:instrText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t>2</w:t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  <w:r w:rsidRPr="00F841A0">
              <w:rPr>
                <w:rFonts w:ascii="Times New Roman" w:hAnsi="Times New Roman"/>
                <w:sz w:val="20"/>
              </w:rPr>
              <w:t xml:space="preserve"> z </w:t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fldChar w:fldCharType="begin"/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instrText>NUMPAGES</w:instrText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fldChar w:fldCharType="separate"/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t>2</w:t>
            </w:r>
            <w:r w:rsidRPr="00F841A0">
              <w:rPr>
                <w:rFonts w:ascii="Times New Roman" w:hAnsi="Times New Roman"/>
                <w:b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A28B1" w14:textId="77777777" w:rsidR="001F7CAB" w:rsidRDefault="001F7CAB" w:rsidP="002A50B2">
      <w:r>
        <w:separator/>
      </w:r>
    </w:p>
  </w:footnote>
  <w:footnote w:type="continuationSeparator" w:id="0">
    <w:p w14:paraId="32C9C144" w14:textId="77777777" w:rsidR="001F7CAB" w:rsidRDefault="001F7CAB" w:rsidP="002A5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E593B" w14:textId="68EB8DEF" w:rsidR="000E67E6" w:rsidRDefault="000E67E6" w:rsidP="002A50B2">
    <w:pPr>
      <w:pStyle w:val="Nagwek"/>
      <w:jc w:val="center"/>
    </w:pPr>
    <w:r w:rsidRPr="009B5B0C"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 wp14:anchorId="44517225" wp14:editId="52032F8A">
          <wp:extent cx="6395013" cy="654685"/>
          <wp:effectExtent l="0" t="0" r="6350" b="0"/>
          <wp:docPr id="10638645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6369" cy="654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16CB4B" w14:textId="68C33195" w:rsidR="00963A0D" w:rsidRDefault="00963A0D" w:rsidP="00D116A7">
    <w:pPr>
      <w:pStyle w:val="Nagwek"/>
      <w:jc w:val="center"/>
    </w:pPr>
  </w:p>
  <w:p w14:paraId="7A46A8ED" w14:textId="77777777" w:rsidR="000E67E6" w:rsidRDefault="000E67E6" w:rsidP="002A50B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4555C"/>
    <w:multiLevelType w:val="hybridMultilevel"/>
    <w:tmpl w:val="993AB640"/>
    <w:lvl w:ilvl="0" w:tplc="00000009">
      <w:start w:val="1"/>
      <w:numFmt w:val="bullet"/>
      <w:lvlText w:val=""/>
      <w:lvlJc w:val="left"/>
      <w:pPr>
        <w:ind w:left="502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8514F0B"/>
    <w:multiLevelType w:val="hybridMultilevel"/>
    <w:tmpl w:val="37426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DFC"/>
    <w:multiLevelType w:val="hybridMultilevel"/>
    <w:tmpl w:val="586214EA"/>
    <w:lvl w:ilvl="0" w:tplc="C066C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6F92"/>
    <w:multiLevelType w:val="hybridMultilevel"/>
    <w:tmpl w:val="26BA3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1419F"/>
    <w:multiLevelType w:val="hybridMultilevel"/>
    <w:tmpl w:val="4AEA4334"/>
    <w:lvl w:ilvl="0" w:tplc="00000009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FC5975"/>
    <w:multiLevelType w:val="hybridMultilevel"/>
    <w:tmpl w:val="5888D5C0"/>
    <w:lvl w:ilvl="0" w:tplc="C066C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42549"/>
    <w:multiLevelType w:val="hybridMultilevel"/>
    <w:tmpl w:val="4BE4F362"/>
    <w:lvl w:ilvl="0" w:tplc="00000009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247F"/>
    <w:multiLevelType w:val="hybridMultilevel"/>
    <w:tmpl w:val="C77C84AE"/>
    <w:lvl w:ilvl="0" w:tplc="6E10F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701D3"/>
    <w:multiLevelType w:val="hybridMultilevel"/>
    <w:tmpl w:val="5AE0A35E"/>
    <w:lvl w:ilvl="0" w:tplc="C066C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B7AC7"/>
    <w:multiLevelType w:val="hybridMultilevel"/>
    <w:tmpl w:val="F47AB806"/>
    <w:lvl w:ilvl="0" w:tplc="4F8AC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A5283"/>
    <w:multiLevelType w:val="hybridMultilevel"/>
    <w:tmpl w:val="820A4028"/>
    <w:lvl w:ilvl="0" w:tplc="8DE05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D3502"/>
    <w:multiLevelType w:val="hybridMultilevel"/>
    <w:tmpl w:val="A20405B4"/>
    <w:lvl w:ilvl="0" w:tplc="2FE4A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F62DDF"/>
    <w:multiLevelType w:val="hybridMultilevel"/>
    <w:tmpl w:val="0C3828A6"/>
    <w:lvl w:ilvl="0" w:tplc="C066C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C9267D"/>
    <w:multiLevelType w:val="hybridMultilevel"/>
    <w:tmpl w:val="9AD2DD28"/>
    <w:lvl w:ilvl="0" w:tplc="00000009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EB60AD"/>
    <w:multiLevelType w:val="hybridMultilevel"/>
    <w:tmpl w:val="D6307A34"/>
    <w:lvl w:ilvl="0" w:tplc="B5F04772">
      <w:start w:val="1"/>
      <w:numFmt w:val="bullet"/>
      <w:lvlText w:val=""/>
      <w:lvlJc w:val="left"/>
      <w:pPr>
        <w:ind w:left="8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5" w15:restartNumberingAfterBreak="0">
    <w:nsid w:val="2AFC501A"/>
    <w:multiLevelType w:val="hybridMultilevel"/>
    <w:tmpl w:val="7FA8F1DA"/>
    <w:lvl w:ilvl="0" w:tplc="A5B228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62094"/>
    <w:multiLevelType w:val="hybridMultilevel"/>
    <w:tmpl w:val="F6281BD2"/>
    <w:lvl w:ilvl="0" w:tplc="20548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E3C8E"/>
    <w:multiLevelType w:val="hybridMultilevel"/>
    <w:tmpl w:val="B81CAEB2"/>
    <w:lvl w:ilvl="0" w:tplc="6FBC1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D722F"/>
    <w:multiLevelType w:val="hybridMultilevel"/>
    <w:tmpl w:val="EA7AF230"/>
    <w:lvl w:ilvl="0" w:tplc="9A3EB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B34B9A"/>
    <w:multiLevelType w:val="hybridMultilevel"/>
    <w:tmpl w:val="52585C8E"/>
    <w:lvl w:ilvl="0" w:tplc="00000009">
      <w:start w:val="1"/>
      <w:numFmt w:val="bullet"/>
      <w:lvlText w:val=""/>
      <w:lvlJc w:val="left"/>
      <w:pPr>
        <w:ind w:left="502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33BE39D6"/>
    <w:multiLevelType w:val="hybridMultilevel"/>
    <w:tmpl w:val="F100532C"/>
    <w:lvl w:ilvl="0" w:tplc="5D560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A54B2C"/>
    <w:multiLevelType w:val="hybridMultilevel"/>
    <w:tmpl w:val="3B603588"/>
    <w:lvl w:ilvl="0" w:tplc="00000009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04DF6"/>
    <w:multiLevelType w:val="hybridMultilevel"/>
    <w:tmpl w:val="2612C3BA"/>
    <w:lvl w:ilvl="0" w:tplc="00000009">
      <w:start w:val="1"/>
      <w:numFmt w:val="bullet"/>
      <w:lvlText w:val=""/>
      <w:lvlJc w:val="left"/>
      <w:pPr>
        <w:ind w:left="863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23" w15:restartNumberingAfterBreak="0">
    <w:nsid w:val="67E3377E"/>
    <w:multiLevelType w:val="hybridMultilevel"/>
    <w:tmpl w:val="07BC1770"/>
    <w:lvl w:ilvl="0" w:tplc="C066C2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770DB0"/>
    <w:multiLevelType w:val="hybridMultilevel"/>
    <w:tmpl w:val="A12CB372"/>
    <w:lvl w:ilvl="0" w:tplc="00000009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7852B4"/>
    <w:multiLevelType w:val="hybridMultilevel"/>
    <w:tmpl w:val="CF92B4EE"/>
    <w:lvl w:ilvl="0" w:tplc="8C74D0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01818"/>
    <w:multiLevelType w:val="hybridMultilevel"/>
    <w:tmpl w:val="2ED883EA"/>
    <w:lvl w:ilvl="0" w:tplc="9AEAB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E5077"/>
    <w:multiLevelType w:val="hybridMultilevel"/>
    <w:tmpl w:val="993AC71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F20E96"/>
    <w:multiLevelType w:val="hybridMultilevel"/>
    <w:tmpl w:val="78861D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25"/>
  </w:num>
  <w:num w:numId="4">
    <w:abstractNumId w:val="15"/>
  </w:num>
  <w:num w:numId="5">
    <w:abstractNumId w:val="8"/>
  </w:num>
  <w:num w:numId="6">
    <w:abstractNumId w:val="7"/>
  </w:num>
  <w:num w:numId="7">
    <w:abstractNumId w:val="27"/>
  </w:num>
  <w:num w:numId="8">
    <w:abstractNumId w:val="2"/>
  </w:num>
  <w:num w:numId="9">
    <w:abstractNumId w:val="12"/>
  </w:num>
  <w:num w:numId="10">
    <w:abstractNumId w:val="28"/>
  </w:num>
  <w:num w:numId="11">
    <w:abstractNumId w:val="23"/>
  </w:num>
  <w:num w:numId="12">
    <w:abstractNumId w:val="5"/>
  </w:num>
  <w:num w:numId="13">
    <w:abstractNumId w:val="9"/>
  </w:num>
  <w:num w:numId="14">
    <w:abstractNumId w:val="17"/>
  </w:num>
  <w:num w:numId="15">
    <w:abstractNumId w:val="4"/>
  </w:num>
  <w:num w:numId="16">
    <w:abstractNumId w:val="14"/>
  </w:num>
  <w:num w:numId="17">
    <w:abstractNumId w:val="24"/>
  </w:num>
  <w:num w:numId="18">
    <w:abstractNumId w:val="0"/>
  </w:num>
  <w:num w:numId="19">
    <w:abstractNumId w:val="6"/>
  </w:num>
  <w:num w:numId="20">
    <w:abstractNumId w:val="13"/>
  </w:num>
  <w:num w:numId="21">
    <w:abstractNumId w:val="22"/>
  </w:num>
  <w:num w:numId="22">
    <w:abstractNumId w:val="21"/>
  </w:num>
  <w:num w:numId="23">
    <w:abstractNumId w:val="19"/>
  </w:num>
  <w:num w:numId="24">
    <w:abstractNumId w:val="16"/>
  </w:num>
  <w:num w:numId="25">
    <w:abstractNumId w:val="26"/>
  </w:num>
  <w:num w:numId="26">
    <w:abstractNumId w:val="11"/>
  </w:num>
  <w:num w:numId="27">
    <w:abstractNumId w:val="1"/>
  </w:num>
  <w:num w:numId="28">
    <w:abstractNumId w:val="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EB"/>
    <w:rsid w:val="00007616"/>
    <w:rsid w:val="00013200"/>
    <w:rsid w:val="00016B6D"/>
    <w:rsid w:val="00036DCF"/>
    <w:rsid w:val="000378BA"/>
    <w:rsid w:val="000400C7"/>
    <w:rsid w:val="000429B8"/>
    <w:rsid w:val="00046782"/>
    <w:rsid w:val="00046D7F"/>
    <w:rsid w:val="00053555"/>
    <w:rsid w:val="00057AD1"/>
    <w:rsid w:val="00064139"/>
    <w:rsid w:val="0008741A"/>
    <w:rsid w:val="000968BD"/>
    <w:rsid w:val="000B2FAB"/>
    <w:rsid w:val="000D0CED"/>
    <w:rsid w:val="000E67E6"/>
    <w:rsid w:val="000F24CF"/>
    <w:rsid w:val="000F3F72"/>
    <w:rsid w:val="00101076"/>
    <w:rsid w:val="00101D83"/>
    <w:rsid w:val="0010485E"/>
    <w:rsid w:val="00105D55"/>
    <w:rsid w:val="00112C15"/>
    <w:rsid w:val="00143F86"/>
    <w:rsid w:val="001448F6"/>
    <w:rsid w:val="00154B35"/>
    <w:rsid w:val="00171382"/>
    <w:rsid w:val="0017463E"/>
    <w:rsid w:val="0018286B"/>
    <w:rsid w:val="0019145F"/>
    <w:rsid w:val="00192A79"/>
    <w:rsid w:val="0019505B"/>
    <w:rsid w:val="001A3F85"/>
    <w:rsid w:val="001A697B"/>
    <w:rsid w:val="001B520A"/>
    <w:rsid w:val="001B6954"/>
    <w:rsid w:val="001D1451"/>
    <w:rsid w:val="001D3947"/>
    <w:rsid w:val="001E0538"/>
    <w:rsid w:val="001E729F"/>
    <w:rsid w:val="001F7CAB"/>
    <w:rsid w:val="00206577"/>
    <w:rsid w:val="00216D2D"/>
    <w:rsid w:val="00220DDB"/>
    <w:rsid w:val="00232A2B"/>
    <w:rsid w:val="00232E8C"/>
    <w:rsid w:val="002409E8"/>
    <w:rsid w:val="002551F4"/>
    <w:rsid w:val="00263625"/>
    <w:rsid w:val="00270CB5"/>
    <w:rsid w:val="00283BF1"/>
    <w:rsid w:val="002A50B2"/>
    <w:rsid w:val="002B13EE"/>
    <w:rsid w:val="002C6BB8"/>
    <w:rsid w:val="002D076F"/>
    <w:rsid w:val="002D40AC"/>
    <w:rsid w:val="002E3508"/>
    <w:rsid w:val="00311590"/>
    <w:rsid w:val="003410AD"/>
    <w:rsid w:val="00342482"/>
    <w:rsid w:val="00343879"/>
    <w:rsid w:val="00384A40"/>
    <w:rsid w:val="00385452"/>
    <w:rsid w:val="003977B8"/>
    <w:rsid w:val="003A33E6"/>
    <w:rsid w:val="003A79AF"/>
    <w:rsid w:val="003C38C6"/>
    <w:rsid w:val="003D2603"/>
    <w:rsid w:val="003D5058"/>
    <w:rsid w:val="00405519"/>
    <w:rsid w:val="00427EB9"/>
    <w:rsid w:val="00436A5E"/>
    <w:rsid w:val="00472B80"/>
    <w:rsid w:val="0047724B"/>
    <w:rsid w:val="004954D8"/>
    <w:rsid w:val="004956CB"/>
    <w:rsid w:val="004C730F"/>
    <w:rsid w:val="00541DDC"/>
    <w:rsid w:val="0054536A"/>
    <w:rsid w:val="00560BB0"/>
    <w:rsid w:val="0056535C"/>
    <w:rsid w:val="00576666"/>
    <w:rsid w:val="00593F58"/>
    <w:rsid w:val="00597E56"/>
    <w:rsid w:val="005C2552"/>
    <w:rsid w:val="005D796D"/>
    <w:rsid w:val="005E2507"/>
    <w:rsid w:val="00604760"/>
    <w:rsid w:val="00614CF8"/>
    <w:rsid w:val="00615C74"/>
    <w:rsid w:val="006462CC"/>
    <w:rsid w:val="00660323"/>
    <w:rsid w:val="00664724"/>
    <w:rsid w:val="0066492C"/>
    <w:rsid w:val="006664AB"/>
    <w:rsid w:val="00671D74"/>
    <w:rsid w:val="00686E7A"/>
    <w:rsid w:val="00692B30"/>
    <w:rsid w:val="006A0754"/>
    <w:rsid w:val="006B7AA6"/>
    <w:rsid w:val="006D1694"/>
    <w:rsid w:val="007006F5"/>
    <w:rsid w:val="00710CBB"/>
    <w:rsid w:val="00711B4D"/>
    <w:rsid w:val="0073625A"/>
    <w:rsid w:val="00756315"/>
    <w:rsid w:val="00757C8E"/>
    <w:rsid w:val="00761F47"/>
    <w:rsid w:val="0076240E"/>
    <w:rsid w:val="007639CB"/>
    <w:rsid w:val="00777D8F"/>
    <w:rsid w:val="00791672"/>
    <w:rsid w:val="007A573C"/>
    <w:rsid w:val="007B3335"/>
    <w:rsid w:val="007B3A6C"/>
    <w:rsid w:val="007D25CF"/>
    <w:rsid w:val="00801C42"/>
    <w:rsid w:val="00801D0A"/>
    <w:rsid w:val="008106CA"/>
    <w:rsid w:val="008128F5"/>
    <w:rsid w:val="00815F72"/>
    <w:rsid w:val="00816CCF"/>
    <w:rsid w:val="008247FC"/>
    <w:rsid w:val="0082774C"/>
    <w:rsid w:val="00871A95"/>
    <w:rsid w:val="0088041E"/>
    <w:rsid w:val="0088132A"/>
    <w:rsid w:val="008916EF"/>
    <w:rsid w:val="008B0D9B"/>
    <w:rsid w:val="008B4F9D"/>
    <w:rsid w:val="008C3368"/>
    <w:rsid w:val="008D50B0"/>
    <w:rsid w:val="008E3A39"/>
    <w:rsid w:val="008E3E52"/>
    <w:rsid w:val="008F0301"/>
    <w:rsid w:val="00906580"/>
    <w:rsid w:val="00934536"/>
    <w:rsid w:val="009409B6"/>
    <w:rsid w:val="009466FB"/>
    <w:rsid w:val="009625CF"/>
    <w:rsid w:val="00963A0D"/>
    <w:rsid w:val="009B6BFD"/>
    <w:rsid w:val="009B7BCA"/>
    <w:rsid w:val="009C56A9"/>
    <w:rsid w:val="009D5CEE"/>
    <w:rsid w:val="009E4177"/>
    <w:rsid w:val="009E75DA"/>
    <w:rsid w:val="009F0480"/>
    <w:rsid w:val="00A05BEC"/>
    <w:rsid w:val="00A169E2"/>
    <w:rsid w:val="00A1705F"/>
    <w:rsid w:val="00A2743D"/>
    <w:rsid w:val="00A345B1"/>
    <w:rsid w:val="00A3576B"/>
    <w:rsid w:val="00A441CB"/>
    <w:rsid w:val="00A47BAA"/>
    <w:rsid w:val="00A57448"/>
    <w:rsid w:val="00A760D0"/>
    <w:rsid w:val="00AD1286"/>
    <w:rsid w:val="00AD7ED1"/>
    <w:rsid w:val="00AE26EB"/>
    <w:rsid w:val="00AE6835"/>
    <w:rsid w:val="00B00611"/>
    <w:rsid w:val="00B0151D"/>
    <w:rsid w:val="00B47B52"/>
    <w:rsid w:val="00B50FB3"/>
    <w:rsid w:val="00B533E7"/>
    <w:rsid w:val="00B65F81"/>
    <w:rsid w:val="00B763C6"/>
    <w:rsid w:val="00BA1D8D"/>
    <w:rsid w:val="00BA46B4"/>
    <w:rsid w:val="00C01DB2"/>
    <w:rsid w:val="00C0731C"/>
    <w:rsid w:val="00C12F3E"/>
    <w:rsid w:val="00C21321"/>
    <w:rsid w:val="00C4594D"/>
    <w:rsid w:val="00C66142"/>
    <w:rsid w:val="00C67F46"/>
    <w:rsid w:val="00C7288B"/>
    <w:rsid w:val="00C83E8F"/>
    <w:rsid w:val="00C867A7"/>
    <w:rsid w:val="00C94976"/>
    <w:rsid w:val="00C95017"/>
    <w:rsid w:val="00CB6947"/>
    <w:rsid w:val="00CD4EBE"/>
    <w:rsid w:val="00CD730C"/>
    <w:rsid w:val="00CD74BC"/>
    <w:rsid w:val="00CE34EA"/>
    <w:rsid w:val="00CE35A3"/>
    <w:rsid w:val="00CE5174"/>
    <w:rsid w:val="00CE58B0"/>
    <w:rsid w:val="00CF1714"/>
    <w:rsid w:val="00CF29BC"/>
    <w:rsid w:val="00CF5C58"/>
    <w:rsid w:val="00CF7575"/>
    <w:rsid w:val="00D11209"/>
    <w:rsid w:val="00D116A7"/>
    <w:rsid w:val="00D37F7A"/>
    <w:rsid w:val="00D46114"/>
    <w:rsid w:val="00D472F9"/>
    <w:rsid w:val="00D7212A"/>
    <w:rsid w:val="00D73990"/>
    <w:rsid w:val="00D871A4"/>
    <w:rsid w:val="00D92084"/>
    <w:rsid w:val="00DD2EF8"/>
    <w:rsid w:val="00DD6B13"/>
    <w:rsid w:val="00DE465F"/>
    <w:rsid w:val="00E15F81"/>
    <w:rsid w:val="00E1715C"/>
    <w:rsid w:val="00E23DFF"/>
    <w:rsid w:val="00E24895"/>
    <w:rsid w:val="00E378A0"/>
    <w:rsid w:val="00E56A2B"/>
    <w:rsid w:val="00E63630"/>
    <w:rsid w:val="00E64D9A"/>
    <w:rsid w:val="00E97E9A"/>
    <w:rsid w:val="00EC3D6F"/>
    <w:rsid w:val="00ED0F3A"/>
    <w:rsid w:val="00EE204E"/>
    <w:rsid w:val="00EF59B6"/>
    <w:rsid w:val="00F012F7"/>
    <w:rsid w:val="00F032AA"/>
    <w:rsid w:val="00F159EE"/>
    <w:rsid w:val="00F237EB"/>
    <w:rsid w:val="00F44DE3"/>
    <w:rsid w:val="00F579E2"/>
    <w:rsid w:val="00F841A0"/>
    <w:rsid w:val="00FA2531"/>
    <w:rsid w:val="00FA3B00"/>
    <w:rsid w:val="00FB488E"/>
    <w:rsid w:val="00FB6D3C"/>
    <w:rsid w:val="00FD541D"/>
    <w:rsid w:val="00FE39EA"/>
    <w:rsid w:val="00FE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5639"/>
  <w15:chartTrackingRefBased/>
  <w15:docId w15:val="{2713EF08-C9FC-426B-AAB5-4366E849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6782"/>
    <w:pPr>
      <w:widowControl w:val="0"/>
      <w:suppressAutoHyphens/>
      <w:spacing w:after="0" w:line="240" w:lineRule="auto"/>
    </w:pPr>
    <w:rPr>
      <w:rFonts w:ascii="Arial" w:eastAsia="Times New Roman" w:hAnsi="Arial" w:cs="Times New Roman"/>
      <w:color w:val="000000"/>
      <w:kern w:val="0"/>
      <w:szCs w:val="20"/>
      <w:lang w:eastAsia="ar-SA"/>
      <w14:ligatures w14:val="none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D116A7"/>
    <w:pPr>
      <w:suppressAutoHyphens w:val="0"/>
      <w:spacing w:before="240" w:after="160" w:line="259" w:lineRule="auto"/>
      <w:ind w:left="0"/>
      <w:contextualSpacing/>
      <w:jc w:val="center"/>
      <w:outlineLvl w:val="1"/>
    </w:pPr>
    <w:rPr>
      <w:rFonts w:asciiTheme="minorHAnsi" w:eastAsiaTheme="minorHAnsi" w:hAnsiTheme="minorHAnsi" w:cstheme="minorBidi"/>
      <w:color w:val="4472C4" w:themeColor="accent1"/>
      <w:kern w:val="0"/>
      <w:szCs w:val="22"/>
      <w:lang w:eastAsia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1 Znak"/>
    <w:link w:val="Akapitzlist"/>
    <w:uiPriority w:val="34"/>
    <w:qFormat/>
    <w:locked/>
    <w:rsid w:val="00F237E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1,L"/>
    <w:basedOn w:val="Normalny"/>
    <w:link w:val="AkapitzlistZnak"/>
    <w:uiPriority w:val="34"/>
    <w:qFormat/>
    <w:rsid w:val="00F237EB"/>
    <w:pPr>
      <w:widowControl/>
      <w:ind w:left="720"/>
    </w:pPr>
    <w:rPr>
      <w:rFonts w:ascii="Times New Roman" w:hAnsi="Times New Roman"/>
      <w:color w:val="auto"/>
      <w:kern w:val="2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2A50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0B2"/>
    <w:rPr>
      <w:rFonts w:ascii="Arial" w:eastAsia="Times New Roman" w:hAnsi="Arial" w:cs="Times New Roman"/>
      <w:color w:val="000000"/>
      <w:kern w:val="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50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0B2"/>
    <w:rPr>
      <w:rFonts w:ascii="Arial" w:eastAsia="Times New Roman" w:hAnsi="Arial" w:cs="Times New Roman"/>
      <w:color w:val="000000"/>
      <w:kern w:val="0"/>
      <w:szCs w:val="20"/>
      <w:lang w:eastAsia="ar-SA"/>
      <w14:ligatures w14:val="none"/>
    </w:rPr>
  </w:style>
  <w:style w:type="paragraph" w:styleId="Tekstprzypisudolnego">
    <w:name w:val="footnote text"/>
    <w:aliases w:val="Podrozdział,Footnote,Podrozdzia3,single space,FOOTNOTES,fn,Fußnote,przypis,-E Fuﬂnotentext,Fuﬂnotentext Ursprung,Fußnotentext Ursprung,-E Fußnotentext,Footnote text,Tekst przypisu Znak Znak Znak Znak,przypisy,fn1,o,Schriftart: 9 p"/>
    <w:basedOn w:val="Normalny"/>
    <w:link w:val="TekstprzypisudolnegoZnak"/>
    <w:qFormat/>
    <w:rsid w:val="00E15F81"/>
    <w:pPr>
      <w:widowControl/>
      <w:suppressAutoHyphens w:val="0"/>
    </w:pPr>
    <w:rPr>
      <w:rFonts w:ascii="Times New Roman" w:hAnsi="Times New Roman"/>
      <w:color w:val="auto"/>
      <w:sz w:val="20"/>
      <w:szCs w:val="24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single space Znak,FOOTNOTES Znak,fn Znak,Fußnote Znak,przypis Znak,-E Fuﬂnotentext Znak,Fuﬂnotentext Ursprung Znak,Fußnotentext Ursprung Znak,-E Fußnotentext Znak,przypisy Znak"/>
    <w:basedOn w:val="Domylnaczcionkaakapitu"/>
    <w:link w:val="Tekstprzypisudolnego"/>
    <w:rsid w:val="00E15F81"/>
    <w:rPr>
      <w:rFonts w:ascii="Times New Roman" w:eastAsia="Times New Roman" w:hAnsi="Times New Roman" w:cs="Times New Roman"/>
      <w:kern w:val="0"/>
      <w:sz w:val="20"/>
      <w:szCs w:val="24"/>
      <w:lang w:val="x-none" w:eastAsia="x-none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E15F8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5C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C5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C58"/>
    <w:rPr>
      <w:rFonts w:ascii="Arial" w:eastAsia="Times New Roman" w:hAnsi="Arial" w:cs="Times New Roman"/>
      <w:color w:val="000000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C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C58"/>
    <w:rPr>
      <w:rFonts w:ascii="Arial" w:eastAsia="Times New Roman" w:hAnsi="Arial" w:cs="Times New Roman"/>
      <w:b/>
      <w:bCs/>
      <w:color w:val="000000"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5C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C58"/>
    <w:rPr>
      <w:rFonts w:ascii="Segoe UI" w:eastAsia="Times New Roman" w:hAnsi="Segoe UI" w:cs="Segoe UI"/>
      <w:color w:val="000000"/>
      <w:kern w:val="0"/>
      <w:sz w:val="18"/>
      <w:szCs w:val="18"/>
      <w:lang w:eastAsia="ar-SA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CF1714"/>
    <w:pPr>
      <w:suppressAutoHyphens w:val="0"/>
      <w:autoSpaceDE w:val="0"/>
      <w:autoSpaceDN w:val="0"/>
      <w:spacing w:before="120"/>
      <w:ind w:left="107"/>
    </w:pPr>
    <w:rPr>
      <w:rFonts w:ascii="Times New Roman" w:hAnsi="Times New Roman"/>
      <w:color w:val="auto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116A7"/>
    <w:rPr>
      <w:color w:val="4472C4" w:themeColor="accent1"/>
      <w:kern w:val="0"/>
      <w:sz w:val="24"/>
      <w14:ligatures w14:val="none"/>
    </w:rPr>
  </w:style>
  <w:style w:type="character" w:styleId="Pogrubienie">
    <w:name w:val="Strong"/>
    <w:basedOn w:val="Domylnaczcionkaakapitu"/>
    <w:uiPriority w:val="22"/>
    <w:qFormat/>
    <w:rsid w:val="002E3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8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1378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dębiec</dc:creator>
  <cp:keywords/>
  <dc:description/>
  <cp:lastModifiedBy>Beata</cp:lastModifiedBy>
  <cp:revision>70</cp:revision>
  <cp:lastPrinted>2026-03-27T10:45:00Z</cp:lastPrinted>
  <dcterms:created xsi:type="dcterms:W3CDTF">2025-12-05T11:44:00Z</dcterms:created>
  <dcterms:modified xsi:type="dcterms:W3CDTF">2026-10-08T08:09:00Z</dcterms:modified>
</cp:coreProperties>
</file>